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C6" w:rsidRPr="001237C6" w:rsidRDefault="00163E51" w:rsidP="001237C6">
      <w:pPr>
        <w:spacing w:after="0" w:line="240" w:lineRule="auto"/>
        <w:jc w:val="center"/>
        <w:rPr>
          <w:rFonts w:ascii="Book Antiqua" w:hAnsi="Book Antiqua" w:cs="Book Antiqua"/>
          <w:sz w:val="24"/>
          <w:szCs w:val="24"/>
          <w:lang w:eastAsia="sr-Latn-CS"/>
        </w:rPr>
      </w:pPr>
      <w:r>
        <w:rPr>
          <w:rFonts w:ascii="Times New Roman" w:hAnsi="Times New Roman" w:cs="Times New Roman"/>
          <w:noProof/>
          <w:sz w:val="24"/>
          <w:szCs w:val="24"/>
          <w:lang w:val="en-US"/>
        </w:rPr>
        <w:drawing>
          <wp:anchor distT="0" distB="0" distL="114300" distR="114300" simplePos="0" relativeHeight="251657728" behindDoc="1" locked="0" layoutInCell="1" allowOverlap="1" wp14:anchorId="1A6AAE0B" wp14:editId="09A388E2">
            <wp:simplePos x="0" y="0"/>
            <wp:positionH relativeFrom="column">
              <wp:posOffset>2580640</wp:posOffset>
            </wp:positionH>
            <wp:positionV relativeFrom="paragraph">
              <wp:posOffset>24130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rsidR="001237C6" w:rsidRPr="001237C6" w:rsidRDefault="001237C6" w:rsidP="001237C6">
      <w:pPr>
        <w:spacing w:after="0" w:line="240" w:lineRule="auto"/>
        <w:jc w:val="center"/>
        <w:rPr>
          <w:rFonts w:ascii="Book Antiqua" w:hAnsi="Book Antiqua" w:cs="Book Antiqua"/>
          <w:sz w:val="24"/>
          <w:szCs w:val="24"/>
          <w:lang w:eastAsia="sr-Latn-CS"/>
        </w:rPr>
      </w:pPr>
    </w:p>
    <w:p w:rsidR="001237C6" w:rsidRPr="001237C6" w:rsidRDefault="001237C6" w:rsidP="001237C6">
      <w:pPr>
        <w:spacing w:after="0" w:line="240" w:lineRule="auto"/>
        <w:rPr>
          <w:rFonts w:ascii="Book Antiqua" w:hAnsi="Book Antiqua" w:cs="Book Antiqua"/>
          <w:b/>
          <w:bCs/>
          <w:sz w:val="24"/>
          <w:szCs w:val="24"/>
          <w:lang w:eastAsia="sr-Latn-CS"/>
        </w:rPr>
      </w:pPr>
    </w:p>
    <w:p w:rsidR="001237C6" w:rsidRPr="001237C6" w:rsidRDefault="001237C6" w:rsidP="001237C6">
      <w:pPr>
        <w:spacing w:after="0" w:line="240" w:lineRule="auto"/>
        <w:jc w:val="center"/>
        <w:rPr>
          <w:rFonts w:ascii="Book Antiqua" w:hAnsi="Book Antiqua" w:cs="Book Antiqua"/>
          <w:b/>
          <w:bCs/>
          <w:sz w:val="32"/>
          <w:szCs w:val="32"/>
          <w:lang w:eastAsia="sr-Latn-CS"/>
        </w:rPr>
      </w:pPr>
    </w:p>
    <w:p w:rsidR="001237C6" w:rsidRPr="001237C6" w:rsidRDefault="001237C6" w:rsidP="001237C6">
      <w:pPr>
        <w:spacing w:after="0" w:line="240" w:lineRule="auto"/>
        <w:jc w:val="center"/>
        <w:rPr>
          <w:rFonts w:ascii="Book Antiqua" w:hAnsi="Book Antiqua" w:cs="Book Antiqua"/>
          <w:b/>
          <w:bCs/>
          <w:sz w:val="32"/>
          <w:szCs w:val="32"/>
          <w:lang w:eastAsia="sr-Latn-CS"/>
        </w:rPr>
      </w:pPr>
    </w:p>
    <w:p w:rsidR="001237C6" w:rsidRPr="001237C6" w:rsidRDefault="001237C6" w:rsidP="001237C6">
      <w:pPr>
        <w:spacing w:after="0" w:line="240" w:lineRule="auto"/>
        <w:jc w:val="center"/>
        <w:rPr>
          <w:rFonts w:ascii="Book Antiqua" w:eastAsia="Batang" w:hAnsi="Book Antiqua" w:cs="Times New Roman"/>
          <w:b/>
          <w:bCs/>
          <w:sz w:val="32"/>
          <w:szCs w:val="32"/>
          <w:lang w:eastAsia="sr-Latn-CS"/>
        </w:rPr>
      </w:pPr>
      <w:r w:rsidRPr="001237C6">
        <w:rPr>
          <w:rFonts w:ascii="Book Antiqua" w:hAnsi="Book Antiqua" w:cs="Book Antiqua"/>
          <w:b/>
          <w:bCs/>
          <w:sz w:val="32"/>
          <w:szCs w:val="32"/>
          <w:lang w:eastAsia="sr-Latn-CS"/>
        </w:rPr>
        <w:t>Republika e Kosovës</w:t>
      </w:r>
    </w:p>
    <w:p w:rsidR="001237C6" w:rsidRPr="001237C6" w:rsidRDefault="001237C6" w:rsidP="001237C6">
      <w:pPr>
        <w:spacing w:after="0" w:line="240" w:lineRule="auto"/>
        <w:jc w:val="center"/>
        <w:rPr>
          <w:rFonts w:ascii="Book Antiqua" w:hAnsi="Book Antiqua" w:cs="Book Antiqua"/>
          <w:b/>
          <w:bCs/>
          <w:sz w:val="26"/>
          <w:szCs w:val="26"/>
          <w:lang w:eastAsia="sr-Latn-CS"/>
        </w:rPr>
      </w:pPr>
      <w:r w:rsidRPr="001237C6">
        <w:rPr>
          <w:rFonts w:ascii="Book Antiqua" w:eastAsia="Batang" w:hAnsi="Book Antiqua" w:cs="Book Antiqua"/>
          <w:b/>
          <w:bCs/>
          <w:sz w:val="26"/>
          <w:szCs w:val="26"/>
          <w:lang w:eastAsia="sr-Latn-CS"/>
        </w:rPr>
        <w:t xml:space="preserve">Republika Kosova - </w:t>
      </w:r>
      <w:proofErr w:type="spellStart"/>
      <w:r w:rsidRPr="001237C6">
        <w:rPr>
          <w:rFonts w:ascii="Book Antiqua" w:hAnsi="Book Antiqua" w:cs="Book Antiqua"/>
          <w:b/>
          <w:bCs/>
          <w:sz w:val="26"/>
          <w:szCs w:val="26"/>
          <w:lang w:eastAsia="sr-Latn-CS"/>
        </w:rPr>
        <w:t>Republic</w:t>
      </w:r>
      <w:proofErr w:type="spellEnd"/>
      <w:r w:rsidRPr="001237C6">
        <w:rPr>
          <w:rFonts w:ascii="Book Antiqua" w:hAnsi="Book Antiqua" w:cs="Book Antiqua"/>
          <w:b/>
          <w:bCs/>
          <w:sz w:val="26"/>
          <w:szCs w:val="26"/>
          <w:lang w:eastAsia="sr-Latn-CS"/>
        </w:rPr>
        <w:t xml:space="preserve"> </w:t>
      </w:r>
      <w:proofErr w:type="spellStart"/>
      <w:r w:rsidRPr="001237C6">
        <w:rPr>
          <w:rFonts w:ascii="Book Antiqua" w:hAnsi="Book Antiqua" w:cs="Book Antiqua"/>
          <w:b/>
          <w:bCs/>
          <w:sz w:val="26"/>
          <w:szCs w:val="26"/>
          <w:lang w:eastAsia="sr-Latn-CS"/>
        </w:rPr>
        <w:t>of</w:t>
      </w:r>
      <w:proofErr w:type="spellEnd"/>
      <w:r w:rsidRPr="001237C6">
        <w:rPr>
          <w:rFonts w:ascii="Book Antiqua" w:hAnsi="Book Antiqua" w:cs="Book Antiqua"/>
          <w:b/>
          <w:bCs/>
          <w:sz w:val="26"/>
          <w:szCs w:val="26"/>
          <w:lang w:eastAsia="sr-Latn-CS"/>
        </w:rPr>
        <w:t xml:space="preserve"> </w:t>
      </w:r>
      <w:proofErr w:type="spellStart"/>
      <w:r w:rsidRPr="001237C6">
        <w:rPr>
          <w:rFonts w:ascii="Book Antiqua" w:hAnsi="Book Antiqua" w:cs="Book Antiqua"/>
          <w:b/>
          <w:bCs/>
          <w:sz w:val="26"/>
          <w:szCs w:val="26"/>
          <w:lang w:eastAsia="sr-Latn-CS"/>
        </w:rPr>
        <w:t>Kosovo</w:t>
      </w:r>
      <w:proofErr w:type="spellEnd"/>
    </w:p>
    <w:p w:rsidR="001237C6" w:rsidRPr="001237C6" w:rsidRDefault="001237C6" w:rsidP="001237C6">
      <w:pPr>
        <w:spacing w:after="0" w:line="240" w:lineRule="auto"/>
        <w:jc w:val="center"/>
        <w:rPr>
          <w:rFonts w:ascii="Book Antiqua" w:hAnsi="Book Antiqua" w:cs="Book Antiqua"/>
          <w:b/>
          <w:bCs/>
          <w:i/>
          <w:iCs/>
          <w:sz w:val="24"/>
          <w:szCs w:val="24"/>
          <w:lang w:eastAsia="sr-Latn-CS"/>
        </w:rPr>
      </w:pPr>
      <w:r w:rsidRPr="001237C6">
        <w:rPr>
          <w:rFonts w:ascii="Book Antiqua" w:hAnsi="Book Antiqua" w:cs="Book Antiqua"/>
          <w:b/>
          <w:bCs/>
          <w:i/>
          <w:iCs/>
          <w:sz w:val="24"/>
          <w:szCs w:val="24"/>
          <w:lang w:eastAsia="sr-Latn-CS"/>
        </w:rPr>
        <w:t>Qeveria –</w:t>
      </w:r>
      <w:proofErr w:type="spellStart"/>
      <w:r w:rsidRPr="001237C6">
        <w:rPr>
          <w:rFonts w:ascii="Book Antiqua" w:hAnsi="Book Antiqua" w:cs="Book Antiqua"/>
          <w:b/>
          <w:bCs/>
          <w:i/>
          <w:iCs/>
          <w:sz w:val="24"/>
          <w:szCs w:val="24"/>
          <w:lang w:eastAsia="sr-Latn-CS"/>
        </w:rPr>
        <w:t>Vlada-Government</w:t>
      </w:r>
      <w:proofErr w:type="spellEnd"/>
      <w:r w:rsidRPr="001237C6">
        <w:rPr>
          <w:rFonts w:ascii="Book Antiqua" w:hAnsi="Book Antiqua" w:cs="Book Antiqua"/>
          <w:b/>
          <w:bCs/>
          <w:i/>
          <w:iCs/>
          <w:sz w:val="24"/>
          <w:szCs w:val="24"/>
          <w:lang w:eastAsia="sr-Latn-CS"/>
        </w:rPr>
        <w:t xml:space="preserve"> </w:t>
      </w:r>
    </w:p>
    <w:p w:rsidR="007A5A67" w:rsidRDefault="001237C6" w:rsidP="001237C6">
      <w:pPr>
        <w:jc w:val="center"/>
        <w:rPr>
          <w:rFonts w:ascii="Book Antiqua" w:hAnsi="Book Antiqua" w:cs="Book Antiqua"/>
          <w:b/>
          <w:bCs/>
          <w:i/>
          <w:iCs/>
          <w:sz w:val="24"/>
          <w:szCs w:val="24"/>
          <w:lang w:eastAsia="sr-Latn-CS"/>
        </w:rPr>
      </w:pPr>
      <w:r w:rsidRPr="001237C6">
        <w:rPr>
          <w:rFonts w:ascii="Book Antiqua" w:hAnsi="Book Antiqua" w:cs="Book Antiqua"/>
          <w:b/>
          <w:bCs/>
          <w:i/>
          <w:iCs/>
          <w:sz w:val="24"/>
          <w:szCs w:val="24"/>
          <w:lang w:eastAsia="sr-Latn-CS"/>
        </w:rPr>
        <w:t xml:space="preserve">Zyra e Kryeministrit - </w:t>
      </w:r>
      <w:proofErr w:type="spellStart"/>
      <w:r w:rsidRPr="001237C6">
        <w:rPr>
          <w:rFonts w:ascii="Book Antiqua" w:hAnsi="Book Antiqua" w:cs="Book Antiqua"/>
          <w:b/>
          <w:bCs/>
          <w:i/>
          <w:iCs/>
          <w:sz w:val="24"/>
          <w:szCs w:val="24"/>
          <w:lang w:eastAsia="sr-Latn-CS"/>
        </w:rPr>
        <w:t>Ured</w:t>
      </w:r>
      <w:proofErr w:type="spellEnd"/>
      <w:r w:rsidRPr="001237C6">
        <w:rPr>
          <w:rFonts w:ascii="Book Antiqua" w:hAnsi="Book Antiqua" w:cs="Book Antiqua"/>
          <w:b/>
          <w:bCs/>
          <w:i/>
          <w:iCs/>
          <w:sz w:val="24"/>
          <w:szCs w:val="24"/>
          <w:lang w:eastAsia="sr-Latn-CS"/>
        </w:rPr>
        <w:t xml:space="preserve"> </w:t>
      </w:r>
      <w:proofErr w:type="spellStart"/>
      <w:r w:rsidRPr="001237C6">
        <w:rPr>
          <w:rFonts w:ascii="Book Antiqua" w:hAnsi="Book Antiqua" w:cs="Book Antiqua"/>
          <w:b/>
          <w:bCs/>
          <w:i/>
          <w:iCs/>
          <w:sz w:val="24"/>
          <w:szCs w:val="24"/>
          <w:lang w:eastAsia="sr-Latn-CS"/>
        </w:rPr>
        <w:t>Premijera</w:t>
      </w:r>
      <w:proofErr w:type="spellEnd"/>
      <w:r w:rsidRPr="001237C6">
        <w:rPr>
          <w:rFonts w:ascii="Book Antiqua" w:hAnsi="Book Antiqua" w:cs="Book Antiqua"/>
          <w:b/>
          <w:bCs/>
          <w:i/>
          <w:iCs/>
          <w:sz w:val="24"/>
          <w:szCs w:val="24"/>
          <w:lang w:eastAsia="sr-Latn-CS"/>
        </w:rPr>
        <w:t xml:space="preserve"> - Office </w:t>
      </w:r>
      <w:proofErr w:type="spellStart"/>
      <w:r w:rsidRPr="001237C6">
        <w:rPr>
          <w:rFonts w:ascii="Book Antiqua" w:hAnsi="Book Antiqua" w:cs="Book Antiqua"/>
          <w:b/>
          <w:bCs/>
          <w:i/>
          <w:iCs/>
          <w:sz w:val="24"/>
          <w:szCs w:val="24"/>
          <w:lang w:eastAsia="sr-Latn-CS"/>
        </w:rPr>
        <w:t>of</w:t>
      </w:r>
      <w:proofErr w:type="spellEnd"/>
      <w:r w:rsidRPr="001237C6">
        <w:rPr>
          <w:rFonts w:ascii="Book Antiqua" w:hAnsi="Book Antiqua" w:cs="Book Antiqua"/>
          <w:b/>
          <w:bCs/>
          <w:i/>
          <w:iCs/>
          <w:sz w:val="24"/>
          <w:szCs w:val="24"/>
          <w:lang w:eastAsia="sr-Latn-CS"/>
        </w:rPr>
        <w:t xml:space="preserve"> the Prime </w:t>
      </w:r>
      <w:proofErr w:type="spellStart"/>
      <w:r w:rsidRPr="001237C6">
        <w:rPr>
          <w:rFonts w:ascii="Book Antiqua" w:hAnsi="Book Antiqua" w:cs="Book Antiqua"/>
          <w:b/>
          <w:bCs/>
          <w:i/>
          <w:iCs/>
          <w:sz w:val="24"/>
          <w:szCs w:val="24"/>
          <w:lang w:eastAsia="sr-Latn-CS"/>
        </w:rPr>
        <w:t>Minister</w:t>
      </w:r>
      <w:proofErr w:type="spellEnd"/>
    </w:p>
    <w:p w:rsidR="00E067DA" w:rsidRPr="00E067DA" w:rsidRDefault="00E067DA" w:rsidP="00E067DA">
      <w:pPr>
        <w:pBdr>
          <w:bottom w:val="single" w:sz="12" w:space="1" w:color="auto"/>
        </w:pBdr>
        <w:spacing w:after="0" w:line="240" w:lineRule="auto"/>
        <w:jc w:val="center"/>
        <w:rPr>
          <w:rFonts w:ascii="Book Antiqua" w:eastAsia="Times New Roman" w:hAnsi="Book Antiqua" w:cs="Book Antiqua"/>
          <w:b/>
          <w:bCs/>
          <w:i/>
          <w:iCs/>
          <w:color w:val="000000"/>
          <w:sz w:val="19"/>
          <w:szCs w:val="19"/>
          <w:lang w:val="en-US"/>
        </w:rPr>
      </w:pPr>
      <w:r w:rsidRPr="00E067DA">
        <w:rPr>
          <w:rFonts w:ascii="Book Antiqua" w:eastAsia="Times New Roman" w:hAnsi="Book Antiqua" w:cs="Book Antiqua"/>
          <w:b/>
          <w:bCs/>
          <w:i/>
          <w:iCs/>
          <w:color w:val="000000"/>
          <w:sz w:val="19"/>
          <w:szCs w:val="19"/>
          <w:lang w:val="en-US"/>
        </w:rPr>
        <w:t>Sekretariati Koordinues i Qeverisë</w:t>
      </w:r>
    </w:p>
    <w:p w:rsidR="00E067DA" w:rsidRPr="00E067DA" w:rsidRDefault="00E067DA" w:rsidP="00E067DA">
      <w:pPr>
        <w:pBdr>
          <w:bottom w:val="single" w:sz="12" w:space="1" w:color="auto"/>
        </w:pBdr>
        <w:spacing w:after="0" w:line="240" w:lineRule="auto"/>
        <w:jc w:val="center"/>
        <w:rPr>
          <w:rFonts w:ascii="Book Antiqua" w:eastAsia="Times New Roman" w:hAnsi="Book Antiqua" w:cs="Book Antiqua"/>
          <w:b/>
          <w:bCs/>
          <w:i/>
          <w:iCs/>
          <w:color w:val="000000"/>
          <w:sz w:val="19"/>
          <w:szCs w:val="19"/>
          <w:lang w:val="en-US"/>
        </w:rPr>
      </w:pPr>
      <w:proofErr w:type="spellStart"/>
      <w:r w:rsidRPr="00E067DA">
        <w:rPr>
          <w:rFonts w:ascii="Book Antiqua" w:eastAsia="Times New Roman" w:hAnsi="Book Antiqua" w:cs="Book Antiqua"/>
          <w:b/>
          <w:bCs/>
          <w:i/>
          <w:iCs/>
          <w:color w:val="000000"/>
          <w:sz w:val="19"/>
          <w:szCs w:val="19"/>
          <w:lang w:val="en-US"/>
        </w:rPr>
        <w:t>Koordinacioni</w:t>
      </w:r>
      <w:proofErr w:type="spellEnd"/>
      <w:r w:rsidRPr="00E067DA">
        <w:rPr>
          <w:rFonts w:ascii="Book Antiqua" w:eastAsia="Times New Roman" w:hAnsi="Book Antiqua" w:cs="Book Antiqua"/>
          <w:b/>
          <w:bCs/>
          <w:i/>
          <w:iCs/>
          <w:color w:val="000000"/>
          <w:sz w:val="19"/>
          <w:szCs w:val="19"/>
          <w:lang w:val="en-US"/>
        </w:rPr>
        <w:t xml:space="preserve"> </w:t>
      </w:r>
      <w:proofErr w:type="spellStart"/>
      <w:r w:rsidRPr="00E067DA">
        <w:rPr>
          <w:rFonts w:ascii="Book Antiqua" w:eastAsia="Times New Roman" w:hAnsi="Book Antiqua" w:cs="Book Antiqua"/>
          <w:b/>
          <w:bCs/>
          <w:i/>
          <w:iCs/>
          <w:color w:val="000000"/>
          <w:sz w:val="19"/>
          <w:szCs w:val="19"/>
          <w:lang w:val="en-US"/>
        </w:rPr>
        <w:t>Sekretariat</w:t>
      </w:r>
      <w:proofErr w:type="spellEnd"/>
      <w:r w:rsidRPr="00E067DA">
        <w:rPr>
          <w:rFonts w:ascii="Book Antiqua" w:eastAsia="Times New Roman" w:hAnsi="Book Antiqua" w:cs="Book Antiqua"/>
          <w:b/>
          <w:bCs/>
          <w:i/>
          <w:iCs/>
          <w:color w:val="000000"/>
          <w:sz w:val="19"/>
          <w:szCs w:val="19"/>
          <w:lang w:val="en-US"/>
        </w:rPr>
        <w:t xml:space="preserve"> </w:t>
      </w:r>
      <w:proofErr w:type="spellStart"/>
      <w:r w:rsidRPr="00E067DA">
        <w:rPr>
          <w:rFonts w:ascii="Book Antiqua" w:eastAsia="Times New Roman" w:hAnsi="Book Antiqua" w:cs="Book Antiqua"/>
          <w:b/>
          <w:bCs/>
          <w:i/>
          <w:iCs/>
          <w:color w:val="000000"/>
          <w:sz w:val="19"/>
          <w:szCs w:val="19"/>
          <w:lang w:val="en-US"/>
        </w:rPr>
        <w:t>Vlade</w:t>
      </w:r>
      <w:proofErr w:type="spellEnd"/>
      <w:r w:rsidRPr="00E067DA">
        <w:rPr>
          <w:rFonts w:ascii="Book Antiqua" w:eastAsia="Times New Roman" w:hAnsi="Book Antiqua" w:cs="Book Antiqua"/>
          <w:b/>
          <w:bCs/>
          <w:i/>
          <w:iCs/>
          <w:color w:val="000000"/>
          <w:sz w:val="19"/>
          <w:szCs w:val="19"/>
          <w:lang w:val="en-US"/>
        </w:rPr>
        <w:t xml:space="preserve"> - Government Coordination Secretariat</w:t>
      </w:r>
    </w:p>
    <w:p w:rsidR="00E067DA" w:rsidRPr="00E067DA" w:rsidRDefault="00E067DA" w:rsidP="001237C6">
      <w:pPr>
        <w:jc w:val="center"/>
        <w:rPr>
          <w:rFonts w:ascii="Book Antiqua" w:hAnsi="Book Antiqua" w:cs="Book Antiqua"/>
          <w:b/>
          <w:bCs/>
          <w:i/>
          <w:iCs/>
          <w:sz w:val="24"/>
          <w:szCs w:val="24"/>
          <w:lang w:val="en-US" w:eastAsia="sr-Latn-CS"/>
        </w:rPr>
      </w:pPr>
    </w:p>
    <w:p w:rsidR="001237C6" w:rsidRPr="00FC64BD" w:rsidRDefault="001237C6" w:rsidP="00FC64BD">
      <w:pPr>
        <w:jc w:val="center"/>
      </w:pPr>
    </w:p>
    <w:p w:rsidR="001237C6" w:rsidRDefault="00180BB0" w:rsidP="00FC64BD">
      <w:pPr>
        <w:jc w:val="center"/>
        <w:rPr>
          <w:rFonts w:ascii="Times New Roman" w:hAnsi="Times New Roman" w:cs="Times New Roman"/>
          <w:sz w:val="32"/>
          <w:szCs w:val="32"/>
        </w:rPr>
      </w:pPr>
      <w:r w:rsidRPr="001237C6">
        <w:rPr>
          <w:rFonts w:ascii="Times New Roman" w:hAnsi="Times New Roman" w:cs="Times New Roman"/>
          <w:sz w:val="32"/>
          <w:szCs w:val="32"/>
        </w:rPr>
        <w:t>Koncept do</w:t>
      </w:r>
      <w:r w:rsidR="00683C55" w:rsidRPr="001237C6">
        <w:rPr>
          <w:rFonts w:ascii="Times New Roman" w:hAnsi="Times New Roman" w:cs="Times New Roman"/>
          <w:sz w:val="32"/>
          <w:szCs w:val="32"/>
        </w:rPr>
        <w:t>k</w:t>
      </w:r>
      <w:r w:rsidR="0097131D" w:rsidRPr="001237C6">
        <w:rPr>
          <w:rFonts w:ascii="Times New Roman" w:hAnsi="Times New Roman" w:cs="Times New Roman"/>
          <w:sz w:val="32"/>
          <w:szCs w:val="32"/>
        </w:rPr>
        <w:t>ument për politikën:</w:t>
      </w:r>
    </w:p>
    <w:p w:rsidR="0075339D" w:rsidRDefault="0097131D" w:rsidP="001237C6">
      <w:pPr>
        <w:jc w:val="both"/>
        <w:rPr>
          <w:rFonts w:ascii="Times New Roman" w:hAnsi="Times New Roman" w:cs="Times New Roman"/>
          <w:sz w:val="32"/>
          <w:szCs w:val="32"/>
        </w:rPr>
      </w:pPr>
      <w:r w:rsidRPr="001237C6">
        <w:rPr>
          <w:rFonts w:ascii="Times New Roman" w:hAnsi="Times New Roman" w:cs="Times New Roman"/>
          <w:sz w:val="32"/>
          <w:szCs w:val="32"/>
        </w:rPr>
        <w:t>“</w:t>
      </w:r>
      <w:r w:rsidRPr="001237C6">
        <w:rPr>
          <w:rFonts w:ascii="Times New Roman" w:hAnsi="Times New Roman" w:cs="Times New Roman"/>
          <w:i/>
          <w:sz w:val="32"/>
          <w:szCs w:val="32"/>
        </w:rPr>
        <w:t>Aplikimi për vende pune nga pjesëtarët e komuniteteve jo-shumice</w:t>
      </w:r>
      <w:r w:rsidR="00327947">
        <w:rPr>
          <w:rFonts w:ascii="Times New Roman" w:hAnsi="Times New Roman" w:cs="Times New Roman"/>
          <w:i/>
          <w:sz w:val="32"/>
          <w:szCs w:val="32"/>
        </w:rPr>
        <w:t>,</w:t>
      </w:r>
      <w:r w:rsidRPr="001237C6">
        <w:rPr>
          <w:rFonts w:ascii="Times New Roman" w:hAnsi="Times New Roman" w:cs="Times New Roman"/>
          <w:i/>
          <w:sz w:val="32"/>
          <w:szCs w:val="32"/>
        </w:rPr>
        <w:t xml:space="preserve"> që posedojnë diploma të lëshuara nga institucionet paralele arsimore në Republikën e Kosovës, ku zhvillohet mësimi në gjuhën serbe</w:t>
      </w:r>
      <w:r w:rsidRPr="001237C6">
        <w:rPr>
          <w:rFonts w:ascii="Times New Roman" w:hAnsi="Times New Roman" w:cs="Times New Roman"/>
          <w:sz w:val="32"/>
          <w:szCs w:val="32"/>
        </w:rPr>
        <w:t>”</w:t>
      </w:r>
    </w:p>
    <w:p w:rsidR="001237C6" w:rsidRDefault="001237C6" w:rsidP="001237C6">
      <w:pPr>
        <w:jc w:val="both"/>
        <w:rPr>
          <w:rFonts w:ascii="Times New Roman" w:hAnsi="Times New Roman" w:cs="Times New Roman"/>
          <w:sz w:val="32"/>
          <w:szCs w:val="32"/>
        </w:rPr>
      </w:pPr>
    </w:p>
    <w:p w:rsidR="00612940" w:rsidRDefault="00612940" w:rsidP="001237C6">
      <w:pPr>
        <w:jc w:val="both"/>
        <w:rPr>
          <w:rFonts w:ascii="Times New Roman" w:hAnsi="Times New Roman" w:cs="Times New Roman"/>
          <w:sz w:val="32"/>
          <w:szCs w:val="32"/>
        </w:rPr>
      </w:pPr>
    </w:p>
    <w:p w:rsidR="00612940" w:rsidRDefault="00612940" w:rsidP="001237C6">
      <w:pPr>
        <w:jc w:val="both"/>
        <w:rPr>
          <w:rFonts w:ascii="Times New Roman" w:hAnsi="Times New Roman" w:cs="Times New Roman"/>
          <w:sz w:val="32"/>
          <w:szCs w:val="32"/>
        </w:rPr>
      </w:pPr>
    </w:p>
    <w:p w:rsidR="00612940" w:rsidRDefault="00612940" w:rsidP="001237C6">
      <w:pPr>
        <w:jc w:val="both"/>
        <w:rPr>
          <w:rFonts w:ascii="Times New Roman" w:hAnsi="Times New Roman" w:cs="Times New Roman"/>
          <w:sz w:val="32"/>
          <w:szCs w:val="32"/>
        </w:rPr>
      </w:pPr>
    </w:p>
    <w:p w:rsidR="00612940" w:rsidRDefault="00612940" w:rsidP="001237C6">
      <w:pPr>
        <w:jc w:val="both"/>
        <w:rPr>
          <w:rFonts w:ascii="Times New Roman" w:hAnsi="Times New Roman" w:cs="Times New Roman"/>
          <w:sz w:val="32"/>
          <w:szCs w:val="32"/>
        </w:rPr>
      </w:pPr>
    </w:p>
    <w:p w:rsidR="00612940" w:rsidRDefault="00612940" w:rsidP="001237C6">
      <w:pPr>
        <w:jc w:val="both"/>
        <w:rPr>
          <w:rFonts w:ascii="Times New Roman" w:hAnsi="Times New Roman" w:cs="Times New Roman"/>
          <w:sz w:val="32"/>
          <w:szCs w:val="32"/>
        </w:rPr>
      </w:pPr>
    </w:p>
    <w:p w:rsidR="005F035D" w:rsidRDefault="005F035D" w:rsidP="001237C6">
      <w:pPr>
        <w:jc w:val="both"/>
        <w:rPr>
          <w:rFonts w:ascii="Times New Roman" w:hAnsi="Times New Roman" w:cs="Times New Roman"/>
          <w:sz w:val="32"/>
          <w:szCs w:val="32"/>
        </w:rPr>
      </w:pPr>
    </w:p>
    <w:p w:rsidR="005F035D" w:rsidRDefault="005F035D" w:rsidP="001237C6">
      <w:pPr>
        <w:jc w:val="both"/>
        <w:rPr>
          <w:rFonts w:ascii="Times New Roman" w:hAnsi="Times New Roman" w:cs="Times New Roman"/>
          <w:sz w:val="32"/>
          <w:szCs w:val="32"/>
        </w:rPr>
      </w:pPr>
    </w:p>
    <w:p w:rsidR="00FD3A3E" w:rsidRDefault="00FD3A3E" w:rsidP="001237C6">
      <w:pPr>
        <w:jc w:val="both"/>
        <w:rPr>
          <w:rFonts w:ascii="Times New Roman" w:hAnsi="Times New Roman" w:cs="Times New Roman"/>
          <w:sz w:val="32"/>
          <w:szCs w:val="32"/>
        </w:rPr>
      </w:pPr>
    </w:p>
    <w:p w:rsidR="00FD3A3E" w:rsidRDefault="00FD3A3E" w:rsidP="001237C6">
      <w:pPr>
        <w:jc w:val="both"/>
        <w:rPr>
          <w:rFonts w:ascii="Times New Roman" w:hAnsi="Times New Roman" w:cs="Times New Roman"/>
          <w:sz w:val="32"/>
          <w:szCs w:val="32"/>
        </w:rPr>
      </w:pPr>
    </w:p>
    <w:p w:rsidR="00FD3A3E" w:rsidRDefault="00FD3A3E" w:rsidP="001237C6">
      <w:pPr>
        <w:jc w:val="both"/>
        <w:rPr>
          <w:rFonts w:ascii="Times New Roman" w:hAnsi="Times New Roman" w:cs="Times New Roman"/>
          <w:sz w:val="32"/>
          <w:szCs w:val="32"/>
        </w:rPr>
      </w:pPr>
    </w:p>
    <w:p w:rsidR="00B32C58" w:rsidRPr="00FD3A3E" w:rsidRDefault="00791136" w:rsidP="00FD3A3E">
      <w:pPr>
        <w:jc w:val="center"/>
        <w:rPr>
          <w:rFonts w:ascii="Times New Roman" w:hAnsi="Times New Roman" w:cs="Times New Roman"/>
          <w:sz w:val="24"/>
          <w:szCs w:val="24"/>
        </w:rPr>
      </w:pPr>
      <w:r w:rsidRPr="00FD3A3E">
        <w:rPr>
          <w:rFonts w:ascii="Times New Roman" w:hAnsi="Times New Roman" w:cs="Times New Roman"/>
          <w:sz w:val="24"/>
          <w:szCs w:val="24"/>
        </w:rPr>
        <w:t>Prishtin</w:t>
      </w:r>
      <w:r w:rsidR="000736B1" w:rsidRPr="00FD3A3E">
        <w:rPr>
          <w:rFonts w:ascii="Times New Roman" w:hAnsi="Times New Roman" w:cs="Times New Roman"/>
          <w:sz w:val="24"/>
          <w:szCs w:val="24"/>
        </w:rPr>
        <w:t>ë</w:t>
      </w:r>
      <w:r w:rsidRPr="00FD3A3E">
        <w:rPr>
          <w:rFonts w:ascii="Times New Roman" w:hAnsi="Times New Roman" w:cs="Times New Roman"/>
          <w:sz w:val="24"/>
          <w:szCs w:val="24"/>
        </w:rPr>
        <w:t xml:space="preserve">,  </w:t>
      </w:r>
      <w:r w:rsidR="00F03419">
        <w:rPr>
          <w:rFonts w:ascii="Times New Roman" w:hAnsi="Times New Roman" w:cs="Times New Roman"/>
          <w:sz w:val="24"/>
          <w:szCs w:val="24"/>
        </w:rPr>
        <w:t>janar 2019</w:t>
      </w:r>
    </w:p>
    <w:p w:rsidR="00A61B6E" w:rsidRPr="00674773" w:rsidRDefault="00A61B6E"/>
    <w:sdt>
      <w:sdtPr>
        <w:rPr>
          <w:rFonts w:asciiTheme="minorHAnsi" w:eastAsiaTheme="minorHAnsi" w:hAnsiTheme="minorHAnsi" w:cstheme="minorBidi"/>
          <w:color w:val="auto"/>
          <w:sz w:val="22"/>
          <w:szCs w:val="22"/>
        </w:rPr>
        <w:id w:val="-341398042"/>
        <w:docPartObj>
          <w:docPartGallery w:val="Table of Contents"/>
          <w:docPartUnique/>
        </w:docPartObj>
      </w:sdtPr>
      <w:sdtEndPr>
        <w:rPr>
          <w:rFonts w:eastAsia="MS Mincho"/>
          <w:b/>
          <w:bCs/>
        </w:rPr>
      </w:sdtEndPr>
      <w:sdtContent>
        <w:p w:rsidR="00070772" w:rsidRDefault="00070772">
          <w:pPr>
            <w:pStyle w:val="TOCHeading"/>
            <w:rPr>
              <w:rFonts w:asciiTheme="minorHAnsi" w:eastAsiaTheme="minorHAnsi" w:hAnsiTheme="minorHAnsi" w:cstheme="minorBidi"/>
              <w:color w:val="auto"/>
              <w:sz w:val="22"/>
              <w:szCs w:val="22"/>
            </w:rPr>
          </w:pPr>
        </w:p>
        <w:p w:rsidR="00A61B6E" w:rsidRPr="00674773" w:rsidRDefault="00180BB0">
          <w:pPr>
            <w:pStyle w:val="TOCHeading"/>
          </w:pPr>
          <w:r w:rsidRPr="00674773">
            <w:t>Përmbajtja</w:t>
          </w:r>
        </w:p>
        <w:p w:rsidR="00595960" w:rsidRDefault="00791136">
          <w:pPr>
            <w:pStyle w:val="TOC1"/>
            <w:tabs>
              <w:tab w:val="right" w:leader="dot" w:pos="9350"/>
            </w:tabs>
            <w:rPr>
              <w:rFonts w:eastAsiaTheme="minorEastAsia"/>
              <w:noProof/>
              <w:lang w:eastAsia="sq-AL"/>
            </w:rPr>
          </w:pPr>
          <w:r w:rsidRPr="00674773">
            <w:fldChar w:fldCharType="begin"/>
          </w:r>
          <w:r w:rsidR="00A61B6E" w:rsidRPr="00674773">
            <w:instrText xml:space="preserve"> TOC \o "1-3" \h \z \u </w:instrText>
          </w:r>
          <w:r w:rsidRPr="00674773">
            <w:fldChar w:fldCharType="separate"/>
          </w:r>
          <w:hyperlink w:anchor="_Toc514670885" w:history="1">
            <w:r w:rsidR="00595960" w:rsidRPr="00D44071">
              <w:rPr>
                <w:rStyle w:val="Hyperlink"/>
                <w:noProof/>
              </w:rPr>
              <w:t>Përmbledhje e koncept dokumentit</w:t>
            </w:r>
            <w:r w:rsidR="00595960">
              <w:rPr>
                <w:noProof/>
                <w:webHidden/>
              </w:rPr>
              <w:tab/>
            </w:r>
            <w:r>
              <w:rPr>
                <w:noProof/>
                <w:webHidden/>
              </w:rPr>
              <w:fldChar w:fldCharType="begin"/>
            </w:r>
            <w:r w:rsidR="00595960">
              <w:rPr>
                <w:noProof/>
                <w:webHidden/>
              </w:rPr>
              <w:instrText xml:space="preserve"> PAGEREF _Toc514670885 \h </w:instrText>
            </w:r>
            <w:r>
              <w:rPr>
                <w:noProof/>
                <w:webHidden/>
              </w:rPr>
            </w:r>
            <w:r>
              <w:rPr>
                <w:noProof/>
                <w:webHidden/>
              </w:rPr>
              <w:fldChar w:fldCharType="separate"/>
            </w:r>
            <w:r w:rsidR="00CD1564">
              <w:rPr>
                <w:noProof/>
                <w:webHidden/>
              </w:rPr>
              <w:t>3</w:t>
            </w:r>
            <w:r>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886" w:history="1">
            <w:r w:rsidR="00595960" w:rsidRPr="00D44071">
              <w:rPr>
                <w:rStyle w:val="Hyperlink"/>
                <w:noProof/>
              </w:rPr>
              <w:t>Hyrje</w:t>
            </w:r>
            <w:r w:rsidR="00595960">
              <w:rPr>
                <w:noProof/>
                <w:webHidden/>
              </w:rPr>
              <w:tab/>
            </w:r>
            <w:r w:rsidR="00791136">
              <w:rPr>
                <w:noProof/>
                <w:webHidden/>
              </w:rPr>
              <w:fldChar w:fldCharType="begin"/>
            </w:r>
            <w:r w:rsidR="00595960">
              <w:rPr>
                <w:noProof/>
                <w:webHidden/>
              </w:rPr>
              <w:instrText xml:space="preserve"> PAGEREF _Toc514670886 \h </w:instrText>
            </w:r>
            <w:r w:rsidR="00791136">
              <w:rPr>
                <w:noProof/>
                <w:webHidden/>
              </w:rPr>
            </w:r>
            <w:r w:rsidR="00791136">
              <w:rPr>
                <w:noProof/>
                <w:webHidden/>
              </w:rPr>
              <w:fldChar w:fldCharType="separate"/>
            </w:r>
            <w:r w:rsidR="00CD1564">
              <w:rPr>
                <w:noProof/>
                <w:webHidden/>
              </w:rPr>
              <w:t>6</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887" w:history="1">
            <w:r w:rsidR="00595960" w:rsidRPr="00D44071">
              <w:rPr>
                <w:rStyle w:val="Hyperlink"/>
                <w:noProof/>
              </w:rPr>
              <w:t>Kapitulli 1: Përkufizimi i problemit</w:t>
            </w:r>
            <w:r w:rsidR="00595960">
              <w:rPr>
                <w:noProof/>
                <w:webHidden/>
              </w:rPr>
              <w:tab/>
            </w:r>
            <w:r w:rsidR="00791136">
              <w:rPr>
                <w:noProof/>
                <w:webHidden/>
              </w:rPr>
              <w:fldChar w:fldCharType="begin"/>
            </w:r>
            <w:r w:rsidR="00595960">
              <w:rPr>
                <w:noProof/>
                <w:webHidden/>
              </w:rPr>
              <w:instrText xml:space="preserve"> PAGEREF _Toc514670887 \h </w:instrText>
            </w:r>
            <w:r w:rsidR="00791136">
              <w:rPr>
                <w:noProof/>
                <w:webHidden/>
              </w:rPr>
            </w:r>
            <w:r w:rsidR="00791136">
              <w:rPr>
                <w:noProof/>
                <w:webHidden/>
              </w:rPr>
              <w:fldChar w:fldCharType="separate"/>
            </w:r>
            <w:r w:rsidR="00CD1564">
              <w:rPr>
                <w:noProof/>
                <w:webHidden/>
              </w:rPr>
              <w:t>7</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888" w:history="1">
            <w:r w:rsidR="00595960" w:rsidRPr="00D44071">
              <w:rPr>
                <w:rStyle w:val="Hyperlink"/>
                <w:noProof/>
              </w:rPr>
              <w:t>Kapitulli 2: Objektivat</w:t>
            </w:r>
            <w:r w:rsidR="00595960">
              <w:rPr>
                <w:noProof/>
                <w:webHidden/>
              </w:rPr>
              <w:tab/>
            </w:r>
            <w:r w:rsidR="00791136">
              <w:rPr>
                <w:noProof/>
                <w:webHidden/>
              </w:rPr>
              <w:fldChar w:fldCharType="begin"/>
            </w:r>
            <w:r w:rsidR="00595960">
              <w:rPr>
                <w:noProof/>
                <w:webHidden/>
              </w:rPr>
              <w:instrText xml:space="preserve"> PAGEREF _Toc514670888 \h </w:instrText>
            </w:r>
            <w:r w:rsidR="00791136">
              <w:rPr>
                <w:noProof/>
                <w:webHidden/>
              </w:rPr>
            </w:r>
            <w:r w:rsidR="00791136">
              <w:rPr>
                <w:noProof/>
                <w:webHidden/>
              </w:rPr>
              <w:fldChar w:fldCharType="separate"/>
            </w:r>
            <w:r w:rsidR="00CD1564">
              <w:rPr>
                <w:noProof/>
                <w:webHidden/>
              </w:rPr>
              <w:t>42</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889" w:history="1">
            <w:r w:rsidR="00595960" w:rsidRPr="00D44071">
              <w:rPr>
                <w:rStyle w:val="Hyperlink"/>
                <w:noProof/>
              </w:rPr>
              <w:t>Kapitulli 3: Opsionet</w:t>
            </w:r>
            <w:r w:rsidR="00595960">
              <w:rPr>
                <w:noProof/>
                <w:webHidden/>
              </w:rPr>
              <w:tab/>
            </w:r>
            <w:r w:rsidR="00791136">
              <w:rPr>
                <w:noProof/>
                <w:webHidden/>
              </w:rPr>
              <w:fldChar w:fldCharType="begin"/>
            </w:r>
            <w:r w:rsidR="00595960">
              <w:rPr>
                <w:noProof/>
                <w:webHidden/>
              </w:rPr>
              <w:instrText xml:space="preserve"> PAGEREF _Toc514670889 \h </w:instrText>
            </w:r>
            <w:r w:rsidR="00791136">
              <w:rPr>
                <w:noProof/>
                <w:webHidden/>
              </w:rPr>
            </w:r>
            <w:r w:rsidR="00791136">
              <w:rPr>
                <w:noProof/>
                <w:webHidden/>
              </w:rPr>
              <w:fldChar w:fldCharType="separate"/>
            </w:r>
            <w:r w:rsidR="00CD1564">
              <w:rPr>
                <w:noProof/>
                <w:webHidden/>
              </w:rPr>
              <w:t>43</w:t>
            </w:r>
            <w:r w:rsidR="00791136">
              <w:rPr>
                <w:noProof/>
                <w:webHidden/>
              </w:rPr>
              <w:fldChar w:fldCharType="end"/>
            </w:r>
          </w:hyperlink>
        </w:p>
        <w:p w:rsidR="00595960" w:rsidRDefault="00177768">
          <w:pPr>
            <w:pStyle w:val="TOC2"/>
            <w:tabs>
              <w:tab w:val="right" w:leader="dot" w:pos="9350"/>
            </w:tabs>
            <w:rPr>
              <w:rFonts w:eastAsiaTheme="minorEastAsia"/>
              <w:noProof/>
              <w:lang w:eastAsia="sq-AL"/>
            </w:rPr>
          </w:pPr>
          <w:hyperlink w:anchor="_Toc514670890" w:history="1">
            <w:r w:rsidR="00595960" w:rsidRPr="00D44071">
              <w:rPr>
                <w:rStyle w:val="Hyperlink"/>
                <w:noProof/>
              </w:rPr>
              <w:t>Kapitulli 3.1: Opsioni asnjë ndryshim</w:t>
            </w:r>
            <w:r w:rsidR="00595960">
              <w:rPr>
                <w:noProof/>
                <w:webHidden/>
              </w:rPr>
              <w:tab/>
            </w:r>
            <w:r w:rsidR="00791136">
              <w:rPr>
                <w:noProof/>
                <w:webHidden/>
              </w:rPr>
              <w:fldChar w:fldCharType="begin"/>
            </w:r>
            <w:r w:rsidR="00595960">
              <w:rPr>
                <w:noProof/>
                <w:webHidden/>
              </w:rPr>
              <w:instrText xml:space="preserve"> PAGEREF _Toc514670890 \h </w:instrText>
            </w:r>
            <w:r w:rsidR="00791136">
              <w:rPr>
                <w:noProof/>
                <w:webHidden/>
              </w:rPr>
            </w:r>
            <w:r w:rsidR="00791136">
              <w:rPr>
                <w:noProof/>
                <w:webHidden/>
              </w:rPr>
              <w:fldChar w:fldCharType="separate"/>
            </w:r>
            <w:r w:rsidR="00CD1564">
              <w:rPr>
                <w:noProof/>
                <w:webHidden/>
              </w:rPr>
              <w:t>43</w:t>
            </w:r>
            <w:r w:rsidR="00791136">
              <w:rPr>
                <w:noProof/>
                <w:webHidden/>
              </w:rPr>
              <w:fldChar w:fldCharType="end"/>
            </w:r>
          </w:hyperlink>
        </w:p>
        <w:p w:rsidR="00595960" w:rsidRDefault="00177768">
          <w:pPr>
            <w:pStyle w:val="TOC2"/>
            <w:tabs>
              <w:tab w:val="right" w:leader="dot" w:pos="9350"/>
            </w:tabs>
            <w:rPr>
              <w:rFonts w:eastAsiaTheme="minorEastAsia"/>
              <w:noProof/>
              <w:lang w:eastAsia="sq-AL"/>
            </w:rPr>
          </w:pPr>
          <w:hyperlink w:anchor="_Toc514670891" w:history="1">
            <w:r w:rsidR="00595960" w:rsidRPr="00D44071">
              <w:rPr>
                <w:rStyle w:val="Hyperlink"/>
                <w:noProof/>
              </w:rPr>
              <w:t>Kapitulli 3.2: Opsioni për përmirësimin e zbatimit dhe ekzekutimit</w:t>
            </w:r>
            <w:r w:rsidR="00595960">
              <w:rPr>
                <w:noProof/>
                <w:webHidden/>
              </w:rPr>
              <w:tab/>
            </w:r>
            <w:r w:rsidR="00791136">
              <w:rPr>
                <w:noProof/>
                <w:webHidden/>
              </w:rPr>
              <w:fldChar w:fldCharType="begin"/>
            </w:r>
            <w:r w:rsidR="00595960">
              <w:rPr>
                <w:noProof/>
                <w:webHidden/>
              </w:rPr>
              <w:instrText xml:space="preserve"> PAGEREF _Toc514670891 \h </w:instrText>
            </w:r>
            <w:r w:rsidR="00791136">
              <w:rPr>
                <w:noProof/>
                <w:webHidden/>
              </w:rPr>
            </w:r>
            <w:r w:rsidR="00791136">
              <w:rPr>
                <w:noProof/>
                <w:webHidden/>
              </w:rPr>
              <w:fldChar w:fldCharType="separate"/>
            </w:r>
            <w:r w:rsidR="00CD1564">
              <w:rPr>
                <w:noProof/>
                <w:webHidden/>
              </w:rPr>
              <w:t>44</w:t>
            </w:r>
            <w:r w:rsidR="00791136">
              <w:rPr>
                <w:noProof/>
                <w:webHidden/>
              </w:rPr>
              <w:fldChar w:fldCharType="end"/>
            </w:r>
          </w:hyperlink>
        </w:p>
        <w:p w:rsidR="00595960" w:rsidRDefault="00177768">
          <w:pPr>
            <w:pStyle w:val="TOC2"/>
            <w:tabs>
              <w:tab w:val="right" w:leader="dot" w:pos="9350"/>
            </w:tabs>
            <w:rPr>
              <w:rFonts w:eastAsiaTheme="minorEastAsia"/>
              <w:noProof/>
              <w:lang w:eastAsia="sq-AL"/>
            </w:rPr>
          </w:pPr>
          <w:hyperlink w:anchor="_Toc514670892" w:history="1">
            <w:r w:rsidR="00595960" w:rsidRPr="00D44071">
              <w:rPr>
                <w:rStyle w:val="Hyperlink"/>
                <w:noProof/>
              </w:rPr>
              <w:t>Kapitulli 3.3: Opsioni i tretë [përcaktohet veç e veç për secilin koncept dokument]</w:t>
            </w:r>
            <w:r w:rsidR="00595960">
              <w:rPr>
                <w:noProof/>
                <w:webHidden/>
              </w:rPr>
              <w:tab/>
            </w:r>
            <w:r w:rsidR="00791136">
              <w:rPr>
                <w:noProof/>
                <w:webHidden/>
              </w:rPr>
              <w:fldChar w:fldCharType="begin"/>
            </w:r>
            <w:r w:rsidR="00595960">
              <w:rPr>
                <w:noProof/>
                <w:webHidden/>
              </w:rPr>
              <w:instrText xml:space="preserve"> PAGEREF _Toc514670892 \h </w:instrText>
            </w:r>
            <w:r w:rsidR="00791136">
              <w:rPr>
                <w:noProof/>
                <w:webHidden/>
              </w:rPr>
            </w:r>
            <w:r w:rsidR="00791136">
              <w:rPr>
                <w:noProof/>
                <w:webHidden/>
              </w:rPr>
              <w:fldChar w:fldCharType="separate"/>
            </w:r>
            <w:r w:rsidR="00CD1564">
              <w:rPr>
                <w:noProof/>
                <w:webHidden/>
              </w:rPr>
              <w:t>44</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893" w:history="1">
            <w:r w:rsidR="00595960" w:rsidRPr="00D44071">
              <w:rPr>
                <w:rStyle w:val="Hyperlink"/>
                <w:noProof/>
              </w:rPr>
              <w:t>Kapitulli 4: Identifikimi dhe vlerësimi i ndikimeve të ardhshme</w:t>
            </w:r>
            <w:r w:rsidR="00595960">
              <w:rPr>
                <w:noProof/>
                <w:webHidden/>
              </w:rPr>
              <w:tab/>
            </w:r>
            <w:r w:rsidR="00791136">
              <w:rPr>
                <w:noProof/>
                <w:webHidden/>
              </w:rPr>
              <w:fldChar w:fldCharType="begin"/>
            </w:r>
            <w:r w:rsidR="00595960">
              <w:rPr>
                <w:noProof/>
                <w:webHidden/>
              </w:rPr>
              <w:instrText xml:space="preserve"> PAGEREF _Toc514670893 \h </w:instrText>
            </w:r>
            <w:r w:rsidR="00791136">
              <w:rPr>
                <w:noProof/>
                <w:webHidden/>
              </w:rPr>
            </w:r>
            <w:r w:rsidR="00791136">
              <w:rPr>
                <w:noProof/>
                <w:webHidden/>
              </w:rPr>
              <w:fldChar w:fldCharType="separate"/>
            </w:r>
            <w:r w:rsidR="00CD1564">
              <w:rPr>
                <w:noProof/>
                <w:webHidden/>
              </w:rPr>
              <w:t>44</w:t>
            </w:r>
            <w:r w:rsidR="00791136">
              <w:rPr>
                <w:noProof/>
                <w:webHidden/>
              </w:rPr>
              <w:fldChar w:fldCharType="end"/>
            </w:r>
          </w:hyperlink>
        </w:p>
        <w:p w:rsidR="00595960" w:rsidRDefault="00177768">
          <w:pPr>
            <w:pStyle w:val="TOC2"/>
            <w:tabs>
              <w:tab w:val="right" w:leader="dot" w:pos="9350"/>
            </w:tabs>
            <w:rPr>
              <w:rFonts w:eastAsiaTheme="minorEastAsia"/>
              <w:noProof/>
              <w:lang w:eastAsia="sq-AL"/>
            </w:rPr>
          </w:pPr>
          <w:hyperlink w:anchor="_Toc514670894" w:history="1">
            <w:r w:rsidR="00595960" w:rsidRPr="00D44071">
              <w:rPr>
                <w:rStyle w:val="Hyperlink"/>
                <w:noProof/>
              </w:rPr>
              <w:t>Kapitulli 4.1: Sfidat me mbledhjen e të dhënave</w:t>
            </w:r>
            <w:r w:rsidR="00595960">
              <w:rPr>
                <w:noProof/>
                <w:webHidden/>
              </w:rPr>
              <w:tab/>
            </w:r>
            <w:r w:rsidR="00791136">
              <w:rPr>
                <w:noProof/>
                <w:webHidden/>
              </w:rPr>
              <w:fldChar w:fldCharType="begin"/>
            </w:r>
            <w:r w:rsidR="00595960">
              <w:rPr>
                <w:noProof/>
                <w:webHidden/>
              </w:rPr>
              <w:instrText xml:space="preserve"> PAGEREF _Toc514670894 \h </w:instrText>
            </w:r>
            <w:r w:rsidR="00791136">
              <w:rPr>
                <w:noProof/>
                <w:webHidden/>
              </w:rPr>
            </w:r>
            <w:r w:rsidR="00791136">
              <w:rPr>
                <w:noProof/>
                <w:webHidden/>
              </w:rPr>
              <w:fldChar w:fldCharType="separate"/>
            </w:r>
            <w:r w:rsidR="00CD1564">
              <w:rPr>
                <w:noProof/>
                <w:webHidden/>
              </w:rPr>
              <w:t>46</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895" w:history="1">
            <w:r w:rsidR="00595960" w:rsidRPr="00D44071">
              <w:rPr>
                <w:rStyle w:val="Hyperlink"/>
                <w:noProof/>
              </w:rPr>
              <w:t>Kapitulli 5: Komunikimi dhe konsultimi</w:t>
            </w:r>
            <w:r w:rsidR="00595960">
              <w:rPr>
                <w:noProof/>
                <w:webHidden/>
              </w:rPr>
              <w:tab/>
            </w:r>
            <w:r w:rsidR="00791136">
              <w:rPr>
                <w:noProof/>
                <w:webHidden/>
              </w:rPr>
              <w:fldChar w:fldCharType="begin"/>
            </w:r>
            <w:r w:rsidR="00595960">
              <w:rPr>
                <w:noProof/>
                <w:webHidden/>
              </w:rPr>
              <w:instrText xml:space="preserve"> PAGEREF _Toc514670895 \h </w:instrText>
            </w:r>
            <w:r w:rsidR="00791136">
              <w:rPr>
                <w:noProof/>
                <w:webHidden/>
              </w:rPr>
            </w:r>
            <w:r w:rsidR="00791136">
              <w:rPr>
                <w:noProof/>
                <w:webHidden/>
              </w:rPr>
              <w:fldChar w:fldCharType="separate"/>
            </w:r>
            <w:r w:rsidR="00CD1564">
              <w:rPr>
                <w:noProof/>
                <w:webHidden/>
              </w:rPr>
              <w:t>49</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896" w:history="1">
            <w:r w:rsidR="00595960" w:rsidRPr="00D44071">
              <w:rPr>
                <w:rStyle w:val="Hyperlink"/>
                <w:noProof/>
              </w:rPr>
              <w:t>Kapitulli 6: Krahasimi i opsioneve</w:t>
            </w:r>
            <w:r w:rsidR="00595960">
              <w:rPr>
                <w:noProof/>
                <w:webHidden/>
              </w:rPr>
              <w:tab/>
            </w:r>
            <w:r w:rsidR="00791136">
              <w:rPr>
                <w:noProof/>
                <w:webHidden/>
              </w:rPr>
              <w:fldChar w:fldCharType="begin"/>
            </w:r>
            <w:r w:rsidR="00595960">
              <w:rPr>
                <w:noProof/>
                <w:webHidden/>
              </w:rPr>
              <w:instrText xml:space="preserve"> PAGEREF _Toc514670896 \h </w:instrText>
            </w:r>
            <w:r w:rsidR="00791136">
              <w:rPr>
                <w:noProof/>
                <w:webHidden/>
              </w:rPr>
            </w:r>
            <w:r w:rsidR="00791136">
              <w:rPr>
                <w:noProof/>
                <w:webHidden/>
              </w:rPr>
              <w:fldChar w:fldCharType="separate"/>
            </w:r>
            <w:r w:rsidR="00CD1564">
              <w:rPr>
                <w:noProof/>
                <w:webHidden/>
              </w:rPr>
              <w:t>54</w:t>
            </w:r>
            <w:r w:rsidR="00791136">
              <w:rPr>
                <w:noProof/>
                <w:webHidden/>
              </w:rPr>
              <w:fldChar w:fldCharType="end"/>
            </w:r>
          </w:hyperlink>
        </w:p>
        <w:p w:rsidR="00595960" w:rsidRDefault="00177768">
          <w:pPr>
            <w:pStyle w:val="TOC2"/>
            <w:tabs>
              <w:tab w:val="right" w:leader="dot" w:pos="9350"/>
            </w:tabs>
            <w:rPr>
              <w:rFonts w:eastAsiaTheme="minorEastAsia"/>
              <w:noProof/>
              <w:lang w:eastAsia="sq-AL"/>
            </w:rPr>
          </w:pPr>
          <w:hyperlink w:anchor="_Toc514670897" w:history="1">
            <w:r w:rsidR="00595960" w:rsidRPr="00D44071">
              <w:rPr>
                <w:rStyle w:val="Hyperlink"/>
                <w:noProof/>
              </w:rPr>
              <w:t>Kapitulli 6.1: Planet e zbatimit për opsionet e ndryshme</w:t>
            </w:r>
            <w:r w:rsidR="00595960">
              <w:rPr>
                <w:noProof/>
                <w:webHidden/>
              </w:rPr>
              <w:tab/>
            </w:r>
            <w:r w:rsidR="00791136">
              <w:rPr>
                <w:noProof/>
                <w:webHidden/>
              </w:rPr>
              <w:fldChar w:fldCharType="begin"/>
            </w:r>
            <w:r w:rsidR="00595960">
              <w:rPr>
                <w:noProof/>
                <w:webHidden/>
              </w:rPr>
              <w:instrText xml:space="preserve"> PAGEREF _Toc514670897 \h </w:instrText>
            </w:r>
            <w:r w:rsidR="00791136">
              <w:rPr>
                <w:noProof/>
                <w:webHidden/>
              </w:rPr>
            </w:r>
            <w:r w:rsidR="00791136">
              <w:rPr>
                <w:noProof/>
                <w:webHidden/>
              </w:rPr>
              <w:fldChar w:fldCharType="separate"/>
            </w:r>
            <w:r w:rsidR="00CD1564">
              <w:rPr>
                <w:noProof/>
                <w:webHidden/>
              </w:rPr>
              <w:t>55</w:t>
            </w:r>
            <w:r w:rsidR="00791136">
              <w:rPr>
                <w:noProof/>
                <w:webHidden/>
              </w:rPr>
              <w:fldChar w:fldCharType="end"/>
            </w:r>
          </w:hyperlink>
        </w:p>
        <w:p w:rsidR="00595960" w:rsidRDefault="00177768">
          <w:pPr>
            <w:pStyle w:val="TOC2"/>
            <w:tabs>
              <w:tab w:val="right" w:leader="dot" w:pos="9350"/>
            </w:tabs>
            <w:rPr>
              <w:rFonts w:eastAsiaTheme="minorEastAsia"/>
              <w:noProof/>
              <w:lang w:eastAsia="sq-AL"/>
            </w:rPr>
          </w:pPr>
          <w:hyperlink w:anchor="_Toc514670898" w:history="1">
            <w:r w:rsidR="00595960" w:rsidRPr="00D44071">
              <w:rPr>
                <w:rStyle w:val="Hyperlink"/>
                <w:noProof/>
              </w:rPr>
              <w:t>Kapitulli 6.2: Tabela e krahasimit me të tre opsionet</w:t>
            </w:r>
            <w:r w:rsidR="00595960">
              <w:rPr>
                <w:noProof/>
                <w:webHidden/>
              </w:rPr>
              <w:tab/>
            </w:r>
            <w:r w:rsidR="00772238">
              <w:rPr>
                <w:noProof/>
                <w:webHidden/>
              </w:rPr>
              <w:t>56</w:t>
            </w:r>
          </w:hyperlink>
        </w:p>
        <w:p w:rsidR="00595960" w:rsidRDefault="00177768">
          <w:pPr>
            <w:pStyle w:val="TOC1"/>
            <w:tabs>
              <w:tab w:val="right" w:leader="dot" w:pos="9350"/>
            </w:tabs>
            <w:rPr>
              <w:rFonts w:eastAsiaTheme="minorEastAsia"/>
              <w:noProof/>
              <w:lang w:eastAsia="sq-AL"/>
            </w:rPr>
          </w:pPr>
          <w:hyperlink w:anchor="_Toc514670899" w:history="1">
            <w:r w:rsidR="00595960" w:rsidRPr="00D44071">
              <w:rPr>
                <w:rStyle w:val="Hyperlink"/>
                <w:noProof/>
              </w:rPr>
              <w:t>Kapitulli 7: Konkluzionet dhe hapat e ardhshëm</w:t>
            </w:r>
            <w:r w:rsidR="00595960">
              <w:rPr>
                <w:noProof/>
                <w:webHidden/>
              </w:rPr>
              <w:tab/>
            </w:r>
            <w:r w:rsidR="00791136">
              <w:rPr>
                <w:noProof/>
                <w:webHidden/>
              </w:rPr>
              <w:fldChar w:fldCharType="begin"/>
            </w:r>
            <w:r w:rsidR="00595960">
              <w:rPr>
                <w:noProof/>
                <w:webHidden/>
              </w:rPr>
              <w:instrText xml:space="preserve"> PAGEREF _Toc514670899 \h </w:instrText>
            </w:r>
            <w:r w:rsidR="00791136">
              <w:rPr>
                <w:noProof/>
                <w:webHidden/>
              </w:rPr>
            </w:r>
            <w:r w:rsidR="00791136">
              <w:rPr>
                <w:noProof/>
                <w:webHidden/>
              </w:rPr>
              <w:fldChar w:fldCharType="separate"/>
            </w:r>
            <w:r w:rsidR="00CD1564">
              <w:rPr>
                <w:noProof/>
                <w:webHidden/>
              </w:rPr>
              <w:t>63</w:t>
            </w:r>
            <w:r w:rsidR="00791136">
              <w:rPr>
                <w:noProof/>
                <w:webHidden/>
              </w:rPr>
              <w:fldChar w:fldCharType="end"/>
            </w:r>
          </w:hyperlink>
        </w:p>
        <w:p w:rsidR="00595960" w:rsidRDefault="00177768">
          <w:pPr>
            <w:pStyle w:val="TOC2"/>
            <w:tabs>
              <w:tab w:val="right" w:leader="dot" w:pos="9350"/>
            </w:tabs>
            <w:rPr>
              <w:rFonts w:eastAsiaTheme="minorEastAsia"/>
              <w:noProof/>
              <w:lang w:eastAsia="sq-AL"/>
            </w:rPr>
          </w:pPr>
          <w:hyperlink w:anchor="_Toc514670900" w:history="1">
            <w:r w:rsidR="00595960" w:rsidRPr="00D44071">
              <w:rPr>
                <w:rStyle w:val="Hyperlink"/>
                <w:noProof/>
              </w:rPr>
              <w:t>Kapitulli 7.1: Dispozitat për monitorimin dhe vlerësimin</w:t>
            </w:r>
            <w:r w:rsidR="00595960">
              <w:rPr>
                <w:noProof/>
                <w:webHidden/>
              </w:rPr>
              <w:tab/>
            </w:r>
            <w:r w:rsidR="00791136">
              <w:rPr>
                <w:noProof/>
                <w:webHidden/>
              </w:rPr>
              <w:fldChar w:fldCharType="begin"/>
            </w:r>
            <w:r w:rsidR="00595960">
              <w:rPr>
                <w:noProof/>
                <w:webHidden/>
              </w:rPr>
              <w:instrText xml:space="preserve"> PAGEREF _Toc514670900 \h </w:instrText>
            </w:r>
            <w:r w:rsidR="00791136">
              <w:rPr>
                <w:noProof/>
                <w:webHidden/>
              </w:rPr>
            </w:r>
            <w:r w:rsidR="00791136">
              <w:rPr>
                <w:noProof/>
                <w:webHidden/>
              </w:rPr>
              <w:fldChar w:fldCharType="separate"/>
            </w:r>
            <w:r w:rsidR="00CD1564">
              <w:rPr>
                <w:noProof/>
                <w:webHidden/>
              </w:rPr>
              <w:t>66</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901" w:history="1">
            <w:r w:rsidR="00595960" w:rsidRPr="00D44071">
              <w:rPr>
                <w:rStyle w:val="Hyperlink"/>
                <w:noProof/>
              </w:rPr>
              <w:t xml:space="preserve">Shtojca 1: Forma e vlerësimit për </w:t>
            </w:r>
            <w:r w:rsidR="002D58A3">
              <w:rPr>
                <w:rStyle w:val="Hyperlink"/>
                <w:noProof/>
              </w:rPr>
              <w:t>n</w:t>
            </w:r>
            <w:r w:rsidR="00595960" w:rsidRPr="00D44071">
              <w:rPr>
                <w:rStyle w:val="Hyperlink"/>
                <w:noProof/>
              </w:rPr>
              <w:t xml:space="preserve">dikimin </w:t>
            </w:r>
            <w:r w:rsidR="002D58A3">
              <w:rPr>
                <w:rStyle w:val="Hyperlink"/>
                <w:noProof/>
              </w:rPr>
              <w:t>e</w:t>
            </w:r>
            <w:r w:rsidR="00595960" w:rsidRPr="00D44071">
              <w:rPr>
                <w:rStyle w:val="Hyperlink"/>
                <w:noProof/>
              </w:rPr>
              <w:t>konomik</w:t>
            </w:r>
            <w:r w:rsidR="00595960">
              <w:rPr>
                <w:noProof/>
                <w:webHidden/>
              </w:rPr>
              <w:tab/>
            </w:r>
            <w:r w:rsidR="00791136">
              <w:rPr>
                <w:noProof/>
                <w:webHidden/>
              </w:rPr>
              <w:fldChar w:fldCharType="begin"/>
            </w:r>
            <w:r w:rsidR="00595960">
              <w:rPr>
                <w:noProof/>
                <w:webHidden/>
              </w:rPr>
              <w:instrText xml:space="preserve"> PAGEREF _Toc514670901 \h </w:instrText>
            </w:r>
            <w:r w:rsidR="00791136">
              <w:rPr>
                <w:noProof/>
                <w:webHidden/>
              </w:rPr>
            </w:r>
            <w:r w:rsidR="00791136">
              <w:rPr>
                <w:noProof/>
                <w:webHidden/>
              </w:rPr>
              <w:fldChar w:fldCharType="separate"/>
            </w:r>
            <w:r w:rsidR="00CD1564">
              <w:rPr>
                <w:noProof/>
                <w:webHidden/>
              </w:rPr>
              <w:t>68</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902" w:history="1">
            <w:r w:rsidR="00595960" w:rsidRPr="00D44071">
              <w:rPr>
                <w:rStyle w:val="Hyperlink"/>
                <w:noProof/>
              </w:rPr>
              <w:t>Shtojca 2: F</w:t>
            </w:r>
            <w:r w:rsidR="002D58A3">
              <w:rPr>
                <w:rStyle w:val="Hyperlink"/>
                <w:noProof/>
              </w:rPr>
              <w:t>orma e vlerësimit për ndikimet s</w:t>
            </w:r>
            <w:r w:rsidR="00595960" w:rsidRPr="00D44071">
              <w:rPr>
                <w:rStyle w:val="Hyperlink"/>
                <w:noProof/>
              </w:rPr>
              <w:t>hoqëror</w:t>
            </w:r>
            <w:r w:rsidR="00595960">
              <w:rPr>
                <w:noProof/>
                <w:webHidden/>
              </w:rPr>
              <w:tab/>
            </w:r>
            <w:r w:rsidR="00791136">
              <w:rPr>
                <w:noProof/>
                <w:webHidden/>
              </w:rPr>
              <w:fldChar w:fldCharType="begin"/>
            </w:r>
            <w:r w:rsidR="00595960">
              <w:rPr>
                <w:noProof/>
                <w:webHidden/>
              </w:rPr>
              <w:instrText xml:space="preserve"> PAGEREF _Toc514670902 \h </w:instrText>
            </w:r>
            <w:r w:rsidR="00791136">
              <w:rPr>
                <w:noProof/>
                <w:webHidden/>
              </w:rPr>
            </w:r>
            <w:r w:rsidR="00791136">
              <w:rPr>
                <w:noProof/>
                <w:webHidden/>
              </w:rPr>
              <w:fldChar w:fldCharType="separate"/>
            </w:r>
            <w:r w:rsidR="00CD1564">
              <w:rPr>
                <w:noProof/>
                <w:webHidden/>
              </w:rPr>
              <w:t>71</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903" w:history="1">
            <w:r w:rsidR="00595960" w:rsidRPr="00D44071">
              <w:rPr>
                <w:rStyle w:val="Hyperlink"/>
                <w:noProof/>
              </w:rPr>
              <w:t>Sht</w:t>
            </w:r>
            <w:r w:rsidR="002D58A3">
              <w:rPr>
                <w:rStyle w:val="Hyperlink"/>
                <w:noProof/>
              </w:rPr>
              <w:t>ojca 3: Forma e vlerësimit për n</w:t>
            </w:r>
            <w:r w:rsidR="00595960" w:rsidRPr="00D44071">
              <w:rPr>
                <w:rStyle w:val="Hyperlink"/>
                <w:noProof/>
              </w:rPr>
              <w:t xml:space="preserve">dikimet </w:t>
            </w:r>
            <w:r w:rsidR="002D58A3">
              <w:rPr>
                <w:rStyle w:val="Hyperlink"/>
                <w:noProof/>
              </w:rPr>
              <w:t>m</w:t>
            </w:r>
            <w:r w:rsidR="00595960" w:rsidRPr="00D44071">
              <w:rPr>
                <w:rStyle w:val="Hyperlink"/>
                <w:noProof/>
              </w:rPr>
              <w:t>jedisore</w:t>
            </w:r>
            <w:r w:rsidR="00595960">
              <w:rPr>
                <w:noProof/>
                <w:webHidden/>
              </w:rPr>
              <w:tab/>
            </w:r>
            <w:r w:rsidR="00791136">
              <w:rPr>
                <w:noProof/>
                <w:webHidden/>
              </w:rPr>
              <w:fldChar w:fldCharType="begin"/>
            </w:r>
            <w:r w:rsidR="00595960">
              <w:rPr>
                <w:noProof/>
                <w:webHidden/>
              </w:rPr>
              <w:instrText xml:space="preserve"> PAGEREF _Toc514670903 \h </w:instrText>
            </w:r>
            <w:r w:rsidR="00791136">
              <w:rPr>
                <w:noProof/>
                <w:webHidden/>
              </w:rPr>
            </w:r>
            <w:r w:rsidR="00791136">
              <w:rPr>
                <w:noProof/>
                <w:webHidden/>
              </w:rPr>
              <w:fldChar w:fldCharType="separate"/>
            </w:r>
            <w:r w:rsidR="00CD1564">
              <w:rPr>
                <w:noProof/>
                <w:webHidden/>
              </w:rPr>
              <w:t>75</w:t>
            </w:r>
            <w:r w:rsidR="00791136">
              <w:rPr>
                <w:noProof/>
                <w:webHidden/>
              </w:rPr>
              <w:fldChar w:fldCharType="end"/>
            </w:r>
          </w:hyperlink>
        </w:p>
        <w:p w:rsidR="00595960" w:rsidRDefault="00177768">
          <w:pPr>
            <w:pStyle w:val="TOC1"/>
            <w:tabs>
              <w:tab w:val="right" w:leader="dot" w:pos="9350"/>
            </w:tabs>
            <w:rPr>
              <w:rFonts w:eastAsiaTheme="minorEastAsia"/>
              <w:noProof/>
              <w:lang w:eastAsia="sq-AL"/>
            </w:rPr>
          </w:pPr>
          <w:hyperlink w:anchor="_Toc514670904" w:history="1">
            <w:r w:rsidR="00595960" w:rsidRPr="00D44071">
              <w:rPr>
                <w:rStyle w:val="Hyperlink"/>
                <w:noProof/>
              </w:rPr>
              <w:t>Shtojca 4: Forma e vlerësimit për ndikimin e të drejtave themelore</w:t>
            </w:r>
            <w:r w:rsidR="00595960">
              <w:rPr>
                <w:noProof/>
                <w:webHidden/>
              </w:rPr>
              <w:tab/>
            </w:r>
            <w:r w:rsidR="00791136">
              <w:rPr>
                <w:noProof/>
                <w:webHidden/>
              </w:rPr>
              <w:fldChar w:fldCharType="begin"/>
            </w:r>
            <w:r w:rsidR="00595960">
              <w:rPr>
                <w:noProof/>
                <w:webHidden/>
              </w:rPr>
              <w:instrText xml:space="preserve"> PAGEREF _Toc514670904 \h </w:instrText>
            </w:r>
            <w:r w:rsidR="00791136">
              <w:rPr>
                <w:noProof/>
                <w:webHidden/>
              </w:rPr>
            </w:r>
            <w:r w:rsidR="00791136">
              <w:rPr>
                <w:noProof/>
                <w:webHidden/>
              </w:rPr>
              <w:fldChar w:fldCharType="separate"/>
            </w:r>
            <w:r w:rsidR="00CD1564">
              <w:rPr>
                <w:noProof/>
                <w:webHidden/>
              </w:rPr>
              <w:t>78</w:t>
            </w:r>
            <w:r w:rsidR="00791136">
              <w:rPr>
                <w:noProof/>
                <w:webHidden/>
              </w:rPr>
              <w:fldChar w:fldCharType="end"/>
            </w:r>
          </w:hyperlink>
        </w:p>
        <w:p w:rsidR="00A61B6E" w:rsidRPr="00674773" w:rsidRDefault="00791136">
          <w:r w:rsidRPr="00674773">
            <w:rPr>
              <w:b/>
              <w:bCs/>
            </w:rPr>
            <w:fldChar w:fldCharType="end"/>
          </w:r>
        </w:p>
      </w:sdtContent>
    </w:sdt>
    <w:p w:rsidR="00A22B1A" w:rsidRPr="00674773" w:rsidRDefault="00A22B1A">
      <w:r w:rsidRPr="00674773">
        <w:br w:type="page"/>
      </w:r>
    </w:p>
    <w:p w:rsidR="00C966E4" w:rsidRPr="007A1675" w:rsidRDefault="00A33A00" w:rsidP="00C966E4">
      <w:pPr>
        <w:pStyle w:val="Heading1"/>
        <w:rPr>
          <w:rFonts w:asciiTheme="minorHAnsi" w:hAnsiTheme="minorHAnsi" w:cstheme="minorHAnsi"/>
        </w:rPr>
      </w:pPr>
      <w:bookmarkStart w:id="0" w:name="_Toc514670885"/>
      <w:r w:rsidRPr="007A1675">
        <w:rPr>
          <w:rFonts w:asciiTheme="minorHAnsi" w:hAnsiTheme="minorHAnsi" w:cstheme="minorHAnsi"/>
        </w:rPr>
        <w:lastRenderedPageBreak/>
        <w:t xml:space="preserve">Përmbledhje </w:t>
      </w:r>
      <w:r w:rsidR="00730CA6" w:rsidRPr="007A1675">
        <w:rPr>
          <w:rFonts w:asciiTheme="minorHAnsi" w:hAnsiTheme="minorHAnsi" w:cstheme="minorHAnsi"/>
        </w:rPr>
        <w:t>e</w:t>
      </w:r>
      <w:r w:rsidRPr="007A1675">
        <w:rPr>
          <w:rFonts w:asciiTheme="minorHAnsi" w:hAnsiTheme="minorHAnsi" w:cstheme="minorHAnsi"/>
        </w:rPr>
        <w:t xml:space="preserve"> koncept dokument</w:t>
      </w:r>
      <w:r w:rsidR="00730CA6" w:rsidRPr="007A1675">
        <w:rPr>
          <w:rFonts w:asciiTheme="minorHAnsi" w:hAnsiTheme="minorHAnsi" w:cstheme="minorHAnsi"/>
        </w:rPr>
        <w:t>it</w:t>
      </w:r>
      <w:bookmarkEnd w:id="0"/>
    </w:p>
    <w:p w:rsidR="00C966E4" w:rsidRPr="007A1675" w:rsidRDefault="00C966E4" w:rsidP="00B32D4B">
      <w:pPr>
        <w:jc w:val="both"/>
        <w:rPr>
          <w:rFonts w:cstheme="minorHAnsi"/>
        </w:rPr>
      </w:pPr>
    </w:p>
    <w:tbl>
      <w:tblPr>
        <w:tblStyle w:val="TableGrid"/>
        <w:tblW w:w="9895" w:type="dxa"/>
        <w:tblLook w:val="04A0" w:firstRow="1" w:lastRow="0" w:firstColumn="1" w:lastColumn="0" w:noHBand="0" w:noVBand="1"/>
      </w:tblPr>
      <w:tblGrid>
        <w:gridCol w:w="1795"/>
        <w:gridCol w:w="8100"/>
      </w:tblGrid>
      <w:tr w:rsidR="00C966E4" w:rsidRPr="007A1675" w:rsidTr="008D7069">
        <w:tc>
          <w:tcPr>
            <w:tcW w:w="9895" w:type="dxa"/>
            <w:gridSpan w:val="2"/>
          </w:tcPr>
          <w:p w:rsidR="00C966E4" w:rsidRPr="007A1675" w:rsidRDefault="00C13D3C" w:rsidP="00937A2C">
            <w:pPr>
              <w:rPr>
                <w:rFonts w:cstheme="minorHAnsi"/>
                <w:b/>
              </w:rPr>
            </w:pPr>
            <w:r w:rsidRPr="007A1675">
              <w:rPr>
                <w:rFonts w:cstheme="minorHAnsi"/>
                <w:b/>
              </w:rPr>
              <w:t>Informacion</w:t>
            </w:r>
            <w:r w:rsidR="00937A2C" w:rsidRPr="007A1675">
              <w:rPr>
                <w:rFonts w:cstheme="minorHAnsi"/>
                <w:b/>
              </w:rPr>
              <w:t>et e</w:t>
            </w:r>
            <w:r w:rsidRPr="007A1675">
              <w:rPr>
                <w:rFonts w:cstheme="minorHAnsi"/>
                <w:b/>
              </w:rPr>
              <w:t xml:space="preserve"> përgjithshm</w:t>
            </w:r>
            <w:r w:rsidR="00937A2C" w:rsidRPr="007A1675">
              <w:rPr>
                <w:rFonts w:cstheme="minorHAnsi"/>
                <w:b/>
              </w:rPr>
              <w:t>e</w:t>
            </w:r>
          </w:p>
        </w:tc>
      </w:tr>
      <w:tr w:rsidR="00C966E4" w:rsidRPr="007A1675" w:rsidTr="008D7069">
        <w:tc>
          <w:tcPr>
            <w:tcW w:w="1795" w:type="dxa"/>
          </w:tcPr>
          <w:p w:rsidR="00C966E4" w:rsidRPr="007A1675" w:rsidRDefault="00AE5FC2" w:rsidP="008D7069">
            <w:pPr>
              <w:rPr>
                <w:rFonts w:cstheme="minorHAnsi"/>
              </w:rPr>
            </w:pPr>
            <w:r w:rsidRPr="007A1675">
              <w:rPr>
                <w:rFonts w:cstheme="minorHAnsi"/>
              </w:rPr>
              <w:t>Titulli</w:t>
            </w:r>
          </w:p>
        </w:tc>
        <w:tc>
          <w:tcPr>
            <w:tcW w:w="8100" w:type="dxa"/>
          </w:tcPr>
          <w:p w:rsidR="00C966E4" w:rsidRPr="00FD3A3E" w:rsidRDefault="0097131D" w:rsidP="008D7069">
            <w:pPr>
              <w:rPr>
                <w:rFonts w:cstheme="minorHAnsi"/>
              </w:rPr>
            </w:pPr>
            <w:r w:rsidRPr="00FD3A3E">
              <w:rPr>
                <w:rFonts w:cstheme="minorHAnsi"/>
              </w:rPr>
              <w:t>“Aplikimi për vende pune nga pjesëtarët e komuniteteve jo-shumice</w:t>
            </w:r>
            <w:r w:rsidR="00476214" w:rsidRPr="00FD3A3E">
              <w:rPr>
                <w:rFonts w:cstheme="minorHAnsi"/>
              </w:rPr>
              <w:t>,</w:t>
            </w:r>
            <w:r w:rsidRPr="00FD3A3E">
              <w:rPr>
                <w:rFonts w:cstheme="minorHAnsi"/>
              </w:rPr>
              <w:t xml:space="preserve"> që posedojnë diploma të lëshuara nga institucionet paralele arsimore në Republikën e Kosovës, ku zhvillohet mësimi në gjuhën serbe”</w:t>
            </w:r>
          </w:p>
        </w:tc>
      </w:tr>
      <w:tr w:rsidR="00C966E4" w:rsidRPr="007A1675" w:rsidTr="008D7069">
        <w:tc>
          <w:tcPr>
            <w:tcW w:w="1795" w:type="dxa"/>
          </w:tcPr>
          <w:p w:rsidR="00C966E4" w:rsidRPr="007A1675" w:rsidRDefault="00AE5FC2" w:rsidP="008D7069">
            <w:pPr>
              <w:rPr>
                <w:rFonts w:cstheme="minorHAnsi"/>
              </w:rPr>
            </w:pPr>
            <w:r w:rsidRPr="007A1675">
              <w:rPr>
                <w:rFonts w:cstheme="minorHAnsi"/>
              </w:rPr>
              <w:t>Ministria bartëse</w:t>
            </w:r>
          </w:p>
        </w:tc>
        <w:tc>
          <w:tcPr>
            <w:tcW w:w="8100" w:type="dxa"/>
          </w:tcPr>
          <w:p w:rsidR="00E067DA" w:rsidRPr="00FD3A3E" w:rsidRDefault="00E067DA" w:rsidP="00E067DA">
            <w:pPr>
              <w:jc w:val="both"/>
              <w:rPr>
                <w:rFonts w:cstheme="minorHAnsi"/>
              </w:rPr>
            </w:pPr>
            <w:r w:rsidRPr="00FD3A3E">
              <w:rPr>
                <w:rFonts w:cstheme="minorHAnsi"/>
              </w:rPr>
              <w:t xml:space="preserve">Zyra e Kryeministrit - Sekretariati Koordinues i Qeverisë </w:t>
            </w:r>
          </w:p>
          <w:p w:rsidR="00C966E4" w:rsidRPr="00FD3A3E" w:rsidRDefault="00C966E4" w:rsidP="00E067DA">
            <w:pPr>
              <w:rPr>
                <w:rFonts w:cstheme="minorHAnsi"/>
              </w:rPr>
            </w:pPr>
          </w:p>
        </w:tc>
      </w:tr>
      <w:tr w:rsidR="00C966E4" w:rsidRPr="007A1675" w:rsidTr="008D7069">
        <w:tc>
          <w:tcPr>
            <w:tcW w:w="1795" w:type="dxa"/>
          </w:tcPr>
          <w:p w:rsidR="00C966E4" w:rsidRPr="007A1675" w:rsidRDefault="00AE5FC2" w:rsidP="008D7069">
            <w:pPr>
              <w:rPr>
                <w:rFonts w:cstheme="minorHAnsi"/>
              </w:rPr>
            </w:pPr>
            <w:r w:rsidRPr="007A1675">
              <w:rPr>
                <w:rFonts w:cstheme="minorHAnsi"/>
              </w:rPr>
              <w:t>Personi kontaktues</w:t>
            </w:r>
          </w:p>
        </w:tc>
        <w:tc>
          <w:tcPr>
            <w:tcW w:w="8100" w:type="dxa"/>
          </w:tcPr>
          <w:p w:rsidR="00E067DA" w:rsidRPr="00FD3A3E" w:rsidRDefault="00E067DA" w:rsidP="00E067DA">
            <w:pPr>
              <w:jc w:val="both"/>
              <w:rPr>
                <w:rFonts w:cstheme="minorHAnsi"/>
              </w:rPr>
            </w:pPr>
            <w:r w:rsidRPr="00FD3A3E">
              <w:rPr>
                <w:rFonts w:cstheme="minorHAnsi"/>
              </w:rPr>
              <w:t>Arben KRASNIQI, Drejtor i Sekretariatit Koordinues të Qeverisë/Udhëheqës i Ekipit</w:t>
            </w:r>
          </w:p>
          <w:p w:rsidR="00E067DA" w:rsidRPr="00FD3A3E" w:rsidRDefault="00642809" w:rsidP="00E067DA">
            <w:pPr>
              <w:rPr>
                <w:rFonts w:cstheme="minorHAnsi"/>
              </w:rPr>
            </w:pPr>
            <w:r w:rsidRPr="00FD3A3E">
              <w:rPr>
                <w:rFonts w:cstheme="minorHAnsi"/>
              </w:rPr>
              <w:t xml:space="preserve">Arife Gashi, </w:t>
            </w:r>
            <w:r w:rsidR="00E067DA" w:rsidRPr="00FD3A3E">
              <w:rPr>
                <w:rFonts w:cstheme="minorHAnsi"/>
              </w:rPr>
              <w:t>Zyrtare e Lartë për Koordinim të Politikave</w:t>
            </w:r>
          </w:p>
          <w:p w:rsidR="00E067DA" w:rsidRPr="00FD3A3E" w:rsidRDefault="00E067DA" w:rsidP="00E067DA">
            <w:pPr>
              <w:rPr>
                <w:rFonts w:cstheme="minorHAnsi"/>
              </w:rPr>
            </w:pPr>
            <w:r w:rsidRPr="00FD3A3E">
              <w:rPr>
                <w:rFonts w:cstheme="minorHAnsi"/>
              </w:rPr>
              <w:t xml:space="preserve">Sekretariati Koordinues i Qeverisë </w:t>
            </w:r>
            <w:r w:rsidRPr="00FD3A3E">
              <w:rPr>
                <w:rFonts w:cstheme="minorHAnsi"/>
              </w:rPr>
              <w:tab/>
            </w:r>
          </w:p>
          <w:p w:rsidR="00E067DA" w:rsidRPr="00FD3A3E" w:rsidRDefault="00E067DA" w:rsidP="00E067DA">
            <w:pPr>
              <w:rPr>
                <w:rFonts w:cstheme="minorHAnsi"/>
              </w:rPr>
            </w:pPr>
            <w:r w:rsidRPr="00FD3A3E">
              <w:rPr>
                <w:rFonts w:cstheme="minorHAnsi"/>
              </w:rPr>
              <w:t>Tel: 038 200 14 105</w:t>
            </w:r>
          </w:p>
          <w:p w:rsidR="00C966E4" w:rsidRPr="00FD3A3E" w:rsidRDefault="00E067DA" w:rsidP="005949DF">
            <w:pPr>
              <w:rPr>
                <w:rFonts w:cstheme="minorHAnsi"/>
              </w:rPr>
            </w:pPr>
            <w:r w:rsidRPr="00FD3A3E">
              <w:rPr>
                <w:rFonts w:cstheme="minorHAnsi"/>
              </w:rPr>
              <w:t>E-</w:t>
            </w:r>
            <w:proofErr w:type="spellStart"/>
            <w:r w:rsidRPr="00FD3A3E">
              <w:rPr>
                <w:rFonts w:cstheme="minorHAnsi"/>
              </w:rPr>
              <w:t>mail</w:t>
            </w:r>
            <w:proofErr w:type="spellEnd"/>
            <w:r w:rsidRPr="00FD3A3E">
              <w:rPr>
                <w:rFonts w:cstheme="minorHAnsi"/>
              </w:rPr>
              <w:t xml:space="preserve">: </w:t>
            </w:r>
            <w:hyperlink r:id="rId9" w:history="1">
              <w:r w:rsidRPr="00FD3A3E">
                <w:rPr>
                  <w:rFonts w:cstheme="minorHAnsi"/>
                </w:rPr>
                <w:t>arife.gashi@rks-gov.net</w:t>
              </w:r>
            </w:hyperlink>
          </w:p>
        </w:tc>
      </w:tr>
      <w:tr w:rsidR="00C966E4" w:rsidRPr="007A1675" w:rsidTr="008D7069">
        <w:tc>
          <w:tcPr>
            <w:tcW w:w="1795" w:type="dxa"/>
          </w:tcPr>
          <w:p w:rsidR="00C966E4" w:rsidRPr="007A1675" w:rsidRDefault="00AE5FC2" w:rsidP="008D7069">
            <w:pPr>
              <w:rPr>
                <w:rFonts w:cstheme="minorHAnsi"/>
              </w:rPr>
            </w:pPr>
            <w:r w:rsidRPr="007A1675">
              <w:rPr>
                <w:rFonts w:cstheme="minorHAnsi"/>
              </w:rPr>
              <w:t>PVPQ</w:t>
            </w:r>
          </w:p>
        </w:tc>
        <w:tc>
          <w:tcPr>
            <w:tcW w:w="8100" w:type="dxa"/>
          </w:tcPr>
          <w:p w:rsidR="00C966E4" w:rsidRPr="00FD3A3E" w:rsidRDefault="00B6132A" w:rsidP="008D7069">
            <w:pPr>
              <w:rPr>
                <w:rFonts w:cstheme="minorHAnsi"/>
              </w:rPr>
            </w:pPr>
            <w:r w:rsidRPr="00FD3A3E">
              <w:rPr>
                <w:rFonts w:cstheme="minorHAnsi"/>
              </w:rPr>
              <w:t>[</w:t>
            </w:r>
            <w:r w:rsidR="00AE5FC2" w:rsidRPr="00FD3A3E">
              <w:rPr>
                <w:rFonts w:cstheme="minorHAnsi"/>
              </w:rPr>
              <w:t>Shënoni numrin e aktivitetit në PVPQ për hartimin e koncept dokumentit</w:t>
            </w:r>
            <w:r w:rsidR="005949DF" w:rsidRPr="00FD3A3E">
              <w:rPr>
                <w:rFonts w:cstheme="minorHAnsi"/>
              </w:rPr>
              <w:t>]</w:t>
            </w:r>
          </w:p>
          <w:p w:rsidR="00846603" w:rsidRPr="00FD3A3E" w:rsidRDefault="005F035D" w:rsidP="00846603">
            <w:pPr>
              <w:rPr>
                <w:rFonts w:cstheme="minorHAnsi"/>
              </w:rPr>
            </w:pPr>
            <w:r w:rsidRPr="00FD3A3E">
              <w:rPr>
                <w:rFonts w:cstheme="minorHAnsi"/>
              </w:rPr>
              <w:t xml:space="preserve">Lista e Koncept Dokumenteve për vitin </w:t>
            </w:r>
            <w:r w:rsidR="00846603" w:rsidRPr="00FD3A3E">
              <w:rPr>
                <w:rFonts w:cstheme="minorHAnsi"/>
              </w:rPr>
              <w:t>201</w:t>
            </w:r>
            <w:r w:rsidR="00846603">
              <w:rPr>
                <w:rFonts w:cstheme="minorHAnsi"/>
              </w:rPr>
              <w:t>9</w:t>
            </w:r>
            <w:r w:rsidRPr="00FD3A3E">
              <w:rPr>
                <w:rFonts w:cstheme="minorHAnsi"/>
              </w:rPr>
              <w:t>, e miratuar nga Sekretari i Përgjithshëm i Zyrës së Kryeministrit bazuar në Rregulloren Nr. 09/2011 të Punës së Qeverisë së Republikës së Kosovës</w:t>
            </w:r>
            <w:r w:rsidR="00846603">
              <w:rPr>
                <w:rFonts w:cstheme="minorHAnsi"/>
              </w:rPr>
              <w:t xml:space="preserve"> (15.01.2019-Ref.10/2019</w:t>
            </w:r>
            <w:r w:rsidRPr="00FD3A3E">
              <w:rPr>
                <w:rFonts w:cstheme="minorHAnsi"/>
              </w:rPr>
              <w:t>)</w:t>
            </w:r>
          </w:p>
        </w:tc>
      </w:tr>
      <w:tr w:rsidR="00C966E4" w:rsidRPr="007A1675" w:rsidTr="008D7069">
        <w:tc>
          <w:tcPr>
            <w:tcW w:w="1795" w:type="dxa"/>
          </w:tcPr>
          <w:p w:rsidR="00C966E4" w:rsidRPr="007A1675" w:rsidRDefault="00AE5FC2" w:rsidP="008D7069">
            <w:pPr>
              <w:rPr>
                <w:rFonts w:cstheme="minorHAnsi"/>
              </w:rPr>
            </w:pPr>
            <w:r w:rsidRPr="007A1675">
              <w:rPr>
                <w:rFonts w:cstheme="minorHAnsi"/>
              </w:rPr>
              <w:t>Prioriteti strategjik</w:t>
            </w:r>
          </w:p>
        </w:tc>
        <w:tc>
          <w:tcPr>
            <w:tcW w:w="8100" w:type="dxa"/>
          </w:tcPr>
          <w:p w:rsidR="00FF283A" w:rsidRPr="00FD3A3E" w:rsidRDefault="00FF283A" w:rsidP="008D7069">
            <w:pPr>
              <w:rPr>
                <w:rFonts w:cstheme="minorHAnsi"/>
                <w:color w:val="FF0000"/>
              </w:rPr>
            </w:pPr>
            <w:r w:rsidRPr="00FD3A3E">
              <w:rPr>
                <w:rFonts w:cstheme="minorHAnsi"/>
              </w:rPr>
              <w:t>Programi i Qeveris</w:t>
            </w:r>
            <w:r w:rsidR="00182084" w:rsidRPr="00FD3A3E">
              <w:rPr>
                <w:rFonts w:cstheme="minorHAnsi"/>
              </w:rPr>
              <w:t>ë</w:t>
            </w:r>
            <w:r w:rsidRPr="00FD3A3E">
              <w:rPr>
                <w:rFonts w:cstheme="minorHAnsi"/>
              </w:rPr>
              <w:t xml:space="preserve"> s</w:t>
            </w:r>
            <w:r w:rsidR="00182084" w:rsidRPr="00FD3A3E">
              <w:rPr>
                <w:rFonts w:cstheme="minorHAnsi"/>
              </w:rPr>
              <w:t>ë</w:t>
            </w:r>
            <w:r w:rsidRPr="00FD3A3E">
              <w:rPr>
                <w:rFonts w:cstheme="minorHAnsi"/>
              </w:rPr>
              <w:t xml:space="preserve"> Republik</w:t>
            </w:r>
            <w:r w:rsidR="00182084" w:rsidRPr="00FD3A3E">
              <w:rPr>
                <w:rFonts w:cstheme="minorHAnsi"/>
              </w:rPr>
              <w:t>ë</w:t>
            </w:r>
            <w:r w:rsidRPr="00FD3A3E">
              <w:rPr>
                <w:rFonts w:cstheme="minorHAnsi"/>
              </w:rPr>
              <w:t>s s</w:t>
            </w:r>
            <w:r w:rsidR="00182084" w:rsidRPr="00FD3A3E">
              <w:rPr>
                <w:rFonts w:cstheme="minorHAnsi"/>
              </w:rPr>
              <w:t>ë</w:t>
            </w:r>
            <w:r w:rsidRPr="00FD3A3E">
              <w:rPr>
                <w:rFonts w:cstheme="minorHAnsi"/>
              </w:rPr>
              <w:t xml:space="preserve"> Kosov</w:t>
            </w:r>
            <w:r w:rsidR="00182084" w:rsidRPr="00FD3A3E">
              <w:rPr>
                <w:rFonts w:cstheme="minorHAnsi"/>
              </w:rPr>
              <w:t>ë</w:t>
            </w:r>
            <w:r w:rsidRPr="00FD3A3E">
              <w:rPr>
                <w:rFonts w:cstheme="minorHAnsi"/>
              </w:rPr>
              <w:t>s 2017-2021, Zyra e Kryeministrit, Objektivi 2</w:t>
            </w:r>
            <w:r w:rsidR="00D43B65" w:rsidRPr="00FD3A3E">
              <w:rPr>
                <w:rFonts w:cstheme="minorHAnsi"/>
              </w:rPr>
              <w:t xml:space="preserve">, </w:t>
            </w:r>
            <w:r w:rsidRPr="00FD3A3E">
              <w:rPr>
                <w:rFonts w:cstheme="minorHAnsi"/>
              </w:rPr>
              <w:t>“Avancimi i Mbrojtjes s</w:t>
            </w:r>
            <w:r w:rsidR="00182084" w:rsidRPr="00FD3A3E">
              <w:rPr>
                <w:rFonts w:cstheme="minorHAnsi"/>
              </w:rPr>
              <w:t>ë</w:t>
            </w:r>
            <w:r w:rsidRPr="00FD3A3E">
              <w:rPr>
                <w:rFonts w:cstheme="minorHAnsi"/>
              </w:rPr>
              <w:t xml:space="preserve"> t</w:t>
            </w:r>
            <w:r w:rsidR="00182084" w:rsidRPr="00FD3A3E">
              <w:rPr>
                <w:rFonts w:cstheme="minorHAnsi"/>
              </w:rPr>
              <w:t>ë</w:t>
            </w:r>
            <w:r w:rsidRPr="00FD3A3E">
              <w:rPr>
                <w:rFonts w:cstheme="minorHAnsi"/>
              </w:rPr>
              <w:t xml:space="preserve"> Drejtave t</w:t>
            </w:r>
            <w:r w:rsidR="00182084" w:rsidRPr="00FD3A3E">
              <w:rPr>
                <w:rFonts w:cstheme="minorHAnsi"/>
              </w:rPr>
              <w:t>ë</w:t>
            </w:r>
            <w:r w:rsidRPr="00FD3A3E">
              <w:rPr>
                <w:rFonts w:cstheme="minorHAnsi"/>
              </w:rPr>
              <w:t xml:space="preserve"> Njeriut n</w:t>
            </w:r>
            <w:r w:rsidR="00182084" w:rsidRPr="00FD3A3E">
              <w:rPr>
                <w:rFonts w:cstheme="minorHAnsi"/>
              </w:rPr>
              <w:t>ë</w:t>
            </w:r>
            <w:r w:rsidRPr="00FD3A3E">
              <w:rPr>
                <w:rFonts w:cstheme="minorHAnsi"/>
              </w:rPr>
              <w:t xml:space="preserve"> Republik</w:t>
            </w:r>
            <w:r w:rsidR="00182084" w:rsidRPr="00FD3A3E">
              <w:rPr>
                <w:rFonts w:cstheme="minorHAnsi"/>
              </w:rPr>
              <w:t>ë</w:t>
            </w:r>
            <w:r w:rsidRPr="00FD3A3E">
              <w:rPr>
                <w:rFonts w:cstheme="minorHAnsi"/>
              </w:rPr>
              <w:t>n e Kosov</w:t>
            </w:r>
            <w:r w:rsidR="00182084" w:rsidRPr="00FD3A3E">
              <w:rPr>
                <w:rFonts w:cstheme="minorHAnsi"/>
              </w:rPr>
              <w:t>ë</w:t>
            </w:r>
            <w:r w:rsidRPr="00FD3A3E">
              <w:rPr>
                <w:rFonts w:cstheme="minorHAnsi"/>
              </w:rPr>
              <w:t>s”</w:t>
            </w:r>
          </w:p>
        </w:tc>
      </w:tr>
    </w:tbl>
    <w:p w:rsidR="00C966E4" w:rsidRPr="007A1675" w:rsidRDefault="00C966E4" w:rsidP="00C966E4">
      <w:pPr>
        <w:rPr>
          <w:rFonts w:cstheme="minorHAnsi"/>
        </w:rPr>
      </w:pPr>
    </w:p>
    <w:tbl>
      <w:tblPr>
        <w:tblStyle w:val="TableGrid"/>
        <w:tblW w:w="9895" w:type="dxa"/>
        <w:tblLook w:val="04A0" w:firstRow="1" w:lastRow="0" w:firstColumn="1" w:lastColumn="0" w:noHBand="0" w:noVBand="1"/>
      </w:tblPr>
      <w:tblGrid>
        <w:gridCol w:w="1795"/>
        <w:gridCol w:w="8100"/>
      </w:tblGrid>
      <w:tr w:rsidR="00C966E4" w:rsidRPr="007A1675" w:rsidTr="008D7069">
        <w:tc>
          <w:tcPr>
            <w:tcW w:w="9895" w:type="dxa"/>
            <w:gridSpan w:val="2"/>
          </w:tcPr>
          <w:p w:rsidR="00C966E4" w:rsidRPr="007A1675" w:rsidRDefault="00AE5FC2" w:rsidP="008D7069">
            <w:pPr>
              <w:rPr>
                <w:rFonts w:cstheme="minorHAnsi"/>
                <w:b/>
              </w:rPr>
            </w:pPr>
            <w:r w:rsidRPr="007A1675">
              <w:rPr>
                <w:rFonts w:cstheme="minorHAnsi"/>
                <w:b/>
              </w:rPr>
              <w:t>Vendimi</w:t>
            </w:r>
          </w:p>
        </w:tc>
      </w:tr>
      <w:tr w:rsidR="00C966E4" w:rsidRPr="00B5643B" w:rsidTr="008D7069">
        <w:tc>
          <w:tcPr>
            <w:tcW w:w="1795" w:type="dxa"/>
          </w:tcPr>
          <w:p w:rsidR="00C966E4" w:rsidRPr="00B5643B" w:rsidRDefault="00AE5FC2" w:rsidP="008D7069">
            <w:pPr>
              <w:rPr>
                <w:rFonts w:cstheme="minorHAnsi"/>
              </w:rPr>
            </w:pPr>
            <w:r w:rsidRPr="00B5643B">
              <w:rPr>
                <w:rFonts w:cstheme="minorHAnsi"/>
              </w:rPr>
              <w:t>Çështja kryesore</w:t>
            </w:r>
          </w:p>
        </w:tc>
        <w:tc>
          <w:tcPr>
            <w:tcW w:w="8100" w:type="dxa"/>
          </w:tcPr>
          <w:p w:rsidR="00B5643B" w:rsidRPr="004E22EE" w:rsidRDefault="002E1650" w:rsidP="009A686C">
            <w:pPr>
              <w:spacing w:after="160" w:line="259" w:lineRule="auto"/>
              <w:jc w:val="both"/>
              <w:rPr>
                <w:rFonts w:cstheme="minorHAnsi"/>
                <w:color w:val="000000" w:themeColor="text1"/>
              </w:rPr>
            </w:pPr>
            <w:r w:rsidRPr="00B5643B">
              <w:rPr>
                <w:rFonts w:cstheme="minorHAnsi"/>
              </w:rPr>
              <w:t xml:space="preserve">Mos përfshirja e arsimit në gjuhën serbe brenda kornizës institucionale të Republikës së Kosovës, dhe si rrjedhojë mungesa e një zgjidhjeje, e cila do t’u mundësonte shtetasve të </w:t>
            </w:r>
            <w:r w:rsidRPr="004E22EE">
              <w:rPr>
                <w:rFonts w:cstheme="minorHAnsi"/>
                <w:color w:val="000000" w:themeColor="text1"/>
              </w:rPr>
              <w:t xml:space="preserve">Republikës së Kosovës, të cilët kanë marrë diploma të lëshuara nga institucionet paralele arsimore në Republikën e Kosovës, përkatësisht Universiteti i Mitrovicës së Veriut, institucionet tjera </w:t>
            </w:r>
            <w:r w:rsidR="00ED1A3B" w:rsidRPr="004E22EE">
              <w:rPr>
                <w:rFonts w:cstheme="minorHAnsi"/>
                <w:color w:val="000000" w:themeColor="text1"/>
              </w:rPr>
              <w:t>arsimore para universitare dhe universitare</w:t>
            </w:r>
            <w:r w:rsidR="00791136" w:rsidRPr="004E22EE">
              <w:rPr>
                <w:rFonts w:cstheme="minorHAnsi"/>
                <w:color w:val="000000" w:themeColor="text1"/>
              </w:rPr>
              <w:t xml:space="preserve">, ku zhvillohet mësimi në gjuhën serbe, të aplikojnë për punësim dhe për marrjen e licencave dhe provimeve profesionale </w:t>
            </w:r>
            <w:r w:rsidR="00ED1A3B" w:rsidRPr="004E22EE">
              <w:rPr>
                <w:rFonts w:cstheme="minorHAnsi"/>
                <w:color w:val="000000" w:themeColor="text1"/>
              </w:rPr>
              <w:t xml:space="preserve">dhe për çështje tjera për të cilat është  e nevojshme, </w:t>
            </w:r>
            <w:r w:rsidR="00791136" w:rsidRPr="004E22EE">
              <w:rPr>
                <w:rFonts w:cstheme="minorHAnsi"/>
                <w:color w:val="000000" w:themeColor="text1"/>
              </w:rPr>
              <w:t xml:space="preserve">paraqet problemin kryesor në këtë çështje. Kjo e vështirëson zbatimin e parimeve, të cilat janë të garantuara me kornizën ligjore të Republikës së Kosovës, përkatësisht ato të barazisë në trajtim, të drejtave për arsimim e punësim dhe ato të mos-diskriminimit. </w:t>
            </w:r>
          </w:p>
          <w:p w:rsidR="009A686C" w:rsidRPr="00B5643B" w:rsidRDefault="00791136" w:rsidP="009A686C">
            <w:pPr>
              <w:spacing w:after="160" w:line="259" w:lineRule="auto"/>
              <w:jc w:val="both"/>
              <w:rPr>
                <w:rFonts w:cstheme="minorHAnsi"/>
              </w:rPr>
            </w:pPr>
            <w:r w:rsidRPr="004E22EE">
              <w:rPr>
                <w:rFonts w:cstheme="minorHAnsi"/>
                <w:color w:val="000000" w:themeColor="text1"/>
              </w:rPr>
              <w:t xml:space="preserve">Rregullimi i çështjes së arsimit në gjuhën serbe, </w:t>
            </w:r>
            <w:r w:rsidR="00ED1A3B" w:rsidRPr="004E22EE">
              <w:rPr>
                <w:rFonts w:cstheme="minorHAnsi"/>
                <w:color w:val="000000" w:themeColor="text1"/>
              </w:rPr>
              <w:t>n</w:t>
            </w:r>
            <w:r w:rsidR="006D2594" w:rsidRPr="004E22EE">
              <w:rPr>
                <w:rFonts w:cstheme="minorHAnsi"/>
                <w:color w:val="000000" w:themeColor="text1"/>
              </w:rPr>
              <w:t>ë</w:t>
            </w:r>
            <w:r w:rsidR="00ED1A3B" w:rsidRPr="004E22EE">
              <w:rPr>
                <w:rFonts w:cstheme="minorHAnsi"/>
                <w:color w:val="000000" w:themeColor="text1"/>
              </w:rPr>
              <w:t xml:space="preserve"> institucionet arsimore para universitare dhe universitare</w:t>
            </w:r>
            <w:r w:rsidRPr="004E22EE">
              <w:rPr>
                <w:rFonts w:cstheme="minorHAnsi"/>
                <w:color w:val="000000" w:themeColor="text1"/>
              </w:rPr>
              <w:t xml:space="preserve"> si dhe propozimi i një zgjidhje, që do t’u mundësojë shtetasve të Republikës së Kosovës, të cilët kanë marrë diploma të lëshuara nga institucionet paralele arsimore në Republikën e Kosovës, ku zhvillohet mësimi në gjuhën serbe, për të aplikuar për punësim dhe për marrjen e licencave dhe provimeve profesionale</w:t>
            </w:r>
            <w:r w:rsidR="00ED1A3B" w:rsidRPr="004E22EE">
              <w:rPr>
                <w:color w:val="000000" w:themeColor="text1"/>
              </w:rPr>
              <w:t xml:space="preserve"> </w:t>
            </w:r>
            <w:r w:rsidR="00ED1A3B" w:rsidRPr="004E22EE">
              <w:rPr>
                <w:rFonts w:cstheme="minorHAnsi"/>
                <w:color w:val="000000" w:themeColor="text1"/>
              </w:rPr>
              <w:t>dhe për çështje tjera për të cilat është  e nevojshme</w:t>
            </w:r>
            <w:r w:rsidRPr="004E22EE">
              <w:rPr>
                <w:rFonts w:cstheme="minorHAnsi"/>
                <w:color w:val="000000" w:themeColor="text1"/>
              </w:rPr>
              <w:t xml:space="preserve">. </w:t>
            </w:r>
          </w:p>
        </w:tc>
      </w:tr>
      <w:tr w:rsidR="00C966E4" w:rsidRPr="00B5643B" w:rsidTr="008D7069">
        <w:tc>
          <w:tcPr>
            <w:tcW w:w="1795" w:type="dxa"/>
            <w:vMerge w:val="restart"/>
          </w:tcPr>
          <w:p w:rsidR="00C966E4" w:rsidRPr="00B5643B" w:rsidRDefault="00791136" w:rsidP="008D7069">
            <w:pPr>
              <w:spacing w:after="160" w:line="259" w:lineRule="auto"/>
              <w:rPr>
                <w:rFonts w:cstheme="minorHAnsi"/>
              </w:rPr>
            </w:pPr>
            <w:r>
              <w:rPr>
                <w:rFonts w:cstheme="minorHAnsi"/>
              </w:rPr>
              <w:t>Përmbledhje e konsultimeve</w:t>
            </w:r>
          </w:p>
        </w:tc>
        <w:tc>
          <w:tcPr>
            <w:tcW w:w="8100" w:type="dxa"/>
          </w:tcPr>
          <w:p w:rsidR="00B32C58" w:rsidRDefault="00791136" w:rsidP="00FD3A3E">
            <w:pPr>
              <w:jc w:val="both"/>
              <w:rPr>
                <w:rFonts w:cstheme="minorHAnsi"/>
              </w:rPr>
            </w:pPr>
            <w:r w:rsidRPr="00FD3A3E">
              <w:rPr>
                <w:rFonts w:cstheme="minorHAnsi"/>
              </w:rPr>
              <w:t xml:space="preserve">Përmes takimeve të ndryshme, janë zhvilluar konsultimet me ekspert dhe njohës të kësaj fushe, përfaqësues të </w:t>
            </w:r>
            <w:r w:rsidR="00B5643B">
              <w:rPr>
                <w:rFonts w:cstheme="minorHAnsi"/>
              </w:rPr>
              <w:t xml:space="preserve">komunave dhe institucioneve qendrore, </w:t>
            </w:r>
            <w:r w:rsidRPr="00FD3A3E">
              <w:rPr>
                <w:rFonts w:cstheme="minorHAnsi"/>
              </w:rPr>
              <w:t>të cilët kanë shprehur pikëpamjet e tyre për nevojën e rregullimit të kësaj fushe</w:t>
            </w:r>
            <w:r w:rsidR="008478EE" w:rsidRPr="00B5643B">
              <w:rPr>
                <w:rFonts w:cstheme="minorHAnsi"/>
              </w:rPr>
              <w:t xml:space="preserve">. </w:t>
            </w:r>
          </w:p>
        </w:tc>
      </w:tr>
      <w:tr w:rsidR="00C966E4" w:rsidRPr="00B5643B" w:rsidTr="008D7069">
        <w:tc>
          <w:tcPr>
            <w:tcW w:w="1795" w:type="dxa"/>
            <w:vMerge/>
          </w:tcPr>
          <w:p w:rsidR="00C966E4" w:rsidRPr="00FD3A3E" w:rsidRDefault="00C966E4" w:rsidP="008D7069">
            <w:pPr>
              <w:keepNext/>
              <w:keepLines/>
              <w:spacing w:before="40" w:line="259" w:lineRule="auto"/>
              <w:outlineLvl w:val="2"/>
              <w:rPr>
                <w:rFonts w:cstheme="minorHAnsi"/>
              </w:rPr>
            </w:pPr>
          </w:p>
        </w:tc>
        <w:tc>
          <w:tcPr>
            <w:tcW w:w="8100" w:type="dxa"/>
          </w:tcPr>
          <w:p w:rsidR="008478EE" w:rsidRPr="004E22EE" w:rsidRDefault="00791136" w:rsidP="00D61927">
            <w:pPr>
              <w:spacing w:before="240" w:after="240" w:line="276" w:lineRule="auto"/>
              <w:contextualSpacing/>
              <w:jc w:val="both"/>
              <w:rPr>
                <w:rFonts w:cstheme="minorHAnsi"/>
                <w:color w:val="000000" w:themeColor="text1"/>
              </w:rPr>
            </w:pPr>
            <w:r w:rsidRPr="004E22EE">
              <w:rPr>
                <w:rFonts w:cstheme="minorHAnsi"/>
                <w:color w:val="000000" w:themeColor="text1"/>
              </w:rPr>
              <w:t xml:space="preserve">Me qëllim të prezantimit të draftit të Koncept Dokumentit, në fund të muajit shtator 2018, është organizuar një punëtori, ku pjesëmarrës ishin anëtarët e grupit punues, përfaqësues nga institucionet </w:t>
            </w:r>
            <w:proofErr w:type="spellStart"/>
            <w:r w:rsidRPr="004E22EE">
              <w:rPr>
                <w:rFonts w:cstheme="minorHAnsi"/>
                <w:color w:val="000000" w:themeColor="text1"/>
              </w:rPr>
              <w:t>respektive</w:t>
            </w:r>
            <w:proofErr w:type="spellEnd"/>
            <w:r w:rsidRPr="004E22EE">
              <w:rPr>
                <w:rFonts w:cstheme="minorHAnsi"/>
                <w:color w:val="000000" w:themeColor="text1"/>
              </w:rPr>
              <w:t xml:space="preserve"> të cekura më lartë. Gjatë këtij takimi, të gjithë pjesëmarrësit u pajtuan me dokumentin e prezantuar, si dhe pati disa propozime të reja, të cilat janë adresuar.</w:t>
            </w:r>
          </w:p>
          <w:p w:rsidR="00ED1A3B" w:rsidRPr="004E22EE" w:rsidRDefault="00ED1A3B" w:rsidP="00197E4B">
            <w:pPr>
              <w:jc w:val="both"/>
              <w:rPr>
                <w:rFonts w:cstheme="minorHAnsi"/>
                <w:color w:val="000000" w:themeColor="text1"/>
              </w:rPr>
            </w:pPr>
            <w:r w:rsidRPr="004E22EE">
              <w:rPr>
                <w:rFonts w:cstheme="minorHAnsi"/>
                <w:color w:val="000000" w:themeColor="text1"/>
              </w:rPr>
              <w:t xml:space="preserve">Zyra e Kryeministrit, duke u bazuar në Rregulloren e Punës së Qeverisë së Republikës së Kosovës Nr. 09/2011 përkatësisht Nenit 7,  </w:t>
            </w:r>
            <w:r w:rsidR="00D61927" w:rsidRPr="004E22EE">
              <w:rPr>
                <w:rFonts w:cstheme="minorHAnsi"/>
                <w:color w:val="000000" w:themeColor="text1"/>
              </w:rPr>
              <w:t xml:space="preserve">nga data </w:t>
            </w:r>
            <w:r w:rsidRPr="004E22EE">
              <w:rPr>
                <w:rFonts w:cstheme="minorHAnsi"/>
                <w:color w:val="000000" w:themeColor="text1"/>
              </w:rPr>
              <w:t xml:space="preserve">21.02.2019 deri me </w:t>
            </w:r>
            <w:r w:rsidR="00D61927" w:rsidRPr="004E22EE">
              <w:rPr>
                <w:rFonts w:cstheme="minorHAnsi"/>
                <w:color w:val="000000" w:themeColor="text1"/>
              </w:rPr>
              <w:t>dat</w:t>
            </w:r>
            <w:r w:rsidR="006D2594" w:rsidRPr="004E22EE">
              <w:rPr>
                <w:rFonts w:cstheme="minorHAnsi"/>
                <w:color w:val="000000" w:themeColor="text1"/>
              </w:rPr>
              <w:t>ë</w:t>
            </w:r>
            <w:r w:rsidR="00D61927" w:rsidRPr="004E22EE">
              <w:rPr>
                <w:rFonts w:cstheme="minorHAnsi"/>
                <w:color w:val="000000" w:themeColor="text1"/>
              </w:rPr>
              <w:t xml:space="preserve">n </w:t>
            </w:r>
            <w:r w:rsidRPr="004E22EE">
              <w:rPr>
                <w:rFonts w:cstheme="minorHAnsi"/>
                <w:color w:val="000000" w:themeColor="text1"/>
              </w:rPr>
              <w:t>13.03.2019, ka përcjellë draft Koncept Dokumentin për konsultime paraprake tek t</w:t>
            </w:r>
            <w:r w:rsidR="006D2594" w:rsidRPr="004E22EE">
              <w:rPr>
                <w:rFonts w:cstheme="minorHAnsi"/>
                <w:color w:val="000000" w:themeColor="text1"/>
              </w:rPr>
              <w:t>ë</w:t>
            </w:r>
            <w:r w:rsidRPr="004E22EE">
              <w:rPr>
                <w:rFonts w:cstheme="minorHAnsi"/>
                <w:color w:val="000000" w:themeColor="text1"/>
              </w:rPr>
              <w:t xml:space="preserve"> gjith</w:t>
            </w:r>
            <w:r w:rsidR="006D2594" w:rsidRPr="004E22EE">
              <w:rPr>
                <w:rFonts w:cstheme="minorHAnsi"/>
                <w:color w:val="000000" w:themeColor="text1"/>
              </w:rPr>
              <w:t>ë</w:t>
            </w:r>
            <w:r w:rsidRPr="004E22EE">
              <w:rPr>
                <w:rFonts w:cstheme="minorHAnsi"/>
                <w:color w:val="000000" w:themeColor="text1"/>
              </w:rPr>
              <w:t xml:space="preserve"> </w:t>
            </w:r>
            <w:proofErr w:type="spellStart"/>
            <w:r w:rsidRPr="004E22EE">
              <w:rPr>
                <w:rFonts w:cstheme="minorHAnsi"/>
                <w:color w:val="000000" w:themeColor="text1"/>
              </w:rPr>
              <w:t>akter</w:t>
            </w:r>
            <w:r w:rsidR="006D2594" w:rsidRPr="004E22EE">
              <w:rPr>
                <w:rFonts w:cstheme="minorHAnsi"/>
                <w:color w:val="000000" w:themeColor="text1"/>
              </w:rPr>
              <w:t>ë</w:t>
            </w:r>
            <w:r w:rsidRPr="004E22EE">
              <w:rPr>
                <w:rFonts w:cstheme="minorHAnsi"/>
                <w:color w:val="000000" w:themeColor="text1"/>
              </w:rPr>
              <w:t>t</w:t>
            </w:r>
            <w:proofErr w:type="spellEnd"/>
            <w:r w:rsidRPr="004E22EE">
              <w:rPr>
                <w:rFonts w:cstheme="minorHAnsi"/>
                <w:color w:val="000000" w:themeColor="text1"/>
              </w:rPr>
              <w:t xml:space="preserve"> p</w:t>
            </w:r>
            <w:r w:rsidR="006D2594" w:rsidRPr="004E22EE">
              <w:rPr>
                <w:rFonts w:cstheme="minorHAnsi"/>
                <w:color w:val="000000" w:themeColor="text1"/>
              </w:rPr>
              <w:t>ë</w:t>
            </w:r>
            <w:r w:rsidRPr="004E22EE">
              <w:rPr>
                <w:rFonts w:cstheme="minorHAnsi"/>
                <w:color w:val="000000" w:themeColor="text1"/>
              </w:rPr>
              <w:t>rkat</w:t>
            </w:r>
            <w:r w:rsidR="006D2594" w:rsidRPr="004E22EE">
              <w:rPr>
                <w:rFonts w:cstheme="minorHAnsi"/>
                <w:color w:val="000000" w:themeColor="text1"/>
              </w:rPr>
              <w:t>ë</w:t>
            </w:r>
            <w:r w:rsidRPr="004E22EE">
              <w:rPr>
                <w:rFonts w:cstheme="minorHAnsi"/>
                <w:color w:val="000000" w:themeColor="text1"/>
              </w:rPr>
              <w:t xml:space="preserve">s, për dhënien e opinioneve. </w:t>
            </w:r>
          </w:p>
          <w:p w:rsidR="00D61927" w:rsidRPr="004E22EE" w:rsidRDefault="00D61927" w:rsidP="00197E4B">
            <w:pPr>
              <w:ind w:right="40"/>
              <w:jc w:val="both"/>
              <w:rPr>
                <w:rFonts w:cstheme="minorHAnsi"/>
                <w:color w:val="000000" w:themeColor="text1"/>
              </w:rPr>
            </w:pPr>
            <w:r w:rsidRPr="004E22EE">
              <w:rPr>
                <w:rFonts w:cstheme="minorHAnsi"/>
                <w:color w:val="000000" w:themeColor="text1"/>
              </w:rPr>
              <w:t xml:space="preserve">Pas konsultimeve paraprake </w:t>
            </w:r>
            <w:r w:rsidR="006D2594" w:rsidRPr="004E22EE">
              <w:rPr>
                <w:rFonts w:cstheme="minorHAnsi"/>
                <w:color w:val="000000" w:themeColor="text1"/>
              </w:rPr>
              <w:t>ë</w:t>
            </w:r>
            <w:r w:rsidRPr="004E22EE">
              <w:rPr>
                <w:rFonts w:cstheme="minorHAnsi"/>
                <w:color w:val="000000" w:themeColor="text1"/>
              </w:rPr>
              <w:t>sht</w:t>
            </w:r>
            <w:r w:rsidR="006D2594" w:rsidRPr="004E22EE">
              <w:rPr>
                <w:rFonts w:cstheme="minorHAnsi"/>
                <w:color w:val="000000" w:themeColor="text1"/>
              </w:rPr>
              <w:t>ë</w:t>
            </w:r>
            <w:r w:rsidRPr="004E22EE">
              <w:rPr>
                <w:rFonts w:cstheme="minorHAnsi"/>
                <w:color w:val="000000" w:themeColor="text1"/>
              </w:rPr>
              <w:t xml:space="preserve"> mbajtur </w:t>
            </w:r>
            <w:r w:rsidR="00ED1A3B" w:rsidRPr="004E22EE">
              <w:rPr>
                <w:rFonts w:cstheme="minorHAnsi"/>
                <w:color w:val="000000" w:themeColor="text1"/>
              </w:rPr>
              <w:t>Pu</w:t>
            </w:r>
            <w:r w:rsidRPr="004E22EE">
              <w:rPr>
                <w:rFonts w:cstheme="minorHAnsi"/>
                <w:color w:val="000000" w:themeColor="text1"/>
              </w:rPr>
              <w:t xml:space="preserve">nëtoria e dytë e </w:t>
            </w:r>
            <w:r w:rsidR="00090F5F" w:rsidRPr="004E22EE">
              <w:rPr>
                <w:rFonts w:cstheme="minorHAnsi"/>
                <w:color w:val="000000" w:themeColor="text1"/>
              </w:rPr>
              <w:t xml:space="preserve">Ekipit </w:t>
            </w:r>
            <w:r w:rsidR="00ED1A3B" w:rsidRPr="004E22EE">
              <w:rPr>
                <w:rFonts w:cstheme="minorHAnsi"/>
                <w:color w:val="000000" w:themeColor="text1"/>
              </w:rPr>
              <w:t xml:space="preserve">nga data </w:t>
            </w:r>
            <w:r w:rsidRPr="004E22EE">
              <w:rPr>
                <w:rFonts w:cstheme="minorHAnsi"/>
                <w:color w:val="000000" w:themeColor="text1"/>
              </w:rPr>
              <w:t>13 deri m</w:t>
            </w:r>
            <w:r w:rsidR="006D2594" w:rsidRPr="004E22EE">
              <w:rPr>
                <w:rFonts w:cstheme="minorHAnsi"/>
                <w:color w:val="000000" w:themeColor="text1"/>
              </w:rPr>
              <w:t>ë</w:t>
            </w:r>
            <w:r w:rsidRPr="004E22EE">
              <w:rPr>
                <w:rFonts w:cstheme="minorHAnsi"/>
                <w:color w:val="000000" w:themeColor="text1"/>
              </w:rPr>
              <w:t xml:space="preserve"> </w:t>
            </w:r>
            <w:r w:rsidR="00ED1A3B" w:rsidRPr="004E22EE">
              <w:rPr>
                <w:rFonts w:cstheme="minorHAnsi"/>
                <w:color w:val="000000" w:themeColor="text1"/>
              </w:rPr>
              <w:t>17 mars 2019.</w:t>
            </w:r>
            <w:r w:rsidRPr="004E22EE">
              <w:rPr>
                <w:rFonts w:cstheme="minorHAnsi"/>
                <w:color w:val="000000" w:themeColor="text1"/>
              </w:rPr>
              <w:t xml:space="preserve"> N</w:t>
            </w:r>
            <w:r w:rsidR="006D2594" w:rsidRPr="004E22EE">
              <w:rPr>
                <w:rFonts w:cstheme="minorHAnsi"/>
                <w:color w:val="000000" w:themeColor="text1"/>
              </w:rPr>
              <w:t>ë</w:t>
            </w:r>
            <w:r w:rsidRPr="004E22EE">
              <w:rPr>
                <w:rFonts w:cstheme="minorHAnsi"/>
                <w:color w:val="000000" w:themeColor="text1"/>
              </w:rPr>
              <w:t xml:space="preserve"> k</w:t>
            </w:r>
            <w:r w:rsidR="006D2594" w:rsidRPr="004E22EE">
              <w:rPr>
                <w:rFonts w:cstheme="minorHAnsi"/>
                <w:color w:val="000000" w:themeColor="text1"/>
              </w:rPr>
              <w:t>ë</w:t>
            </w:r>
            <w:r w:rsidRPr="004E22EE">
              <w:rPr>
                <w:rFonts w:cstheme="minorHAnsi"/>
                <w:color w:val="000000" w:themeColor="text1"/>
              </w:rPr>
              <w:t>t</w:t>
            </w:r>
            <w:r w:rsidR="006D2594" w:rsidRPr="004E22EE">
              <w:rPr>
                <w:rFonts w:cstheme="minorHAnsi"/>
                <w:color w:val="000000" w:themeColor="text1"/>
              </w:rPr>
              <w:t>ë</w:t>
            </w:r>
            <w:r w:rsidRPr="004E22EE">
              <w:rPr>
                <w:rFonts w:cstheme="minorHAnsi"/>
                <w:color w:val="000000" w:themeColor="text1"/>
              </w:rPr>
              <w:t xml:space="preserve"> Pun</w:t>
            </w:r>
            <w:r w:rsidR="006D2594" w:rsidRPr="004E22EE">
              <w:rPr>
                <w:rFonts w:cstheme="minorHAnsi"/>
                <w:color w:val="000000" w:themeColor="text1"/>
              </w:rPr>
              <w:t>ë</w:t>
            </w:r>
            <w:r w:rsidRPr="004E22EE">
              <w:rPr>
                <w:rFonts w:cstheme="minorHAnsi"/>
                <w:color w:val="000000" w:themeColor="text1"/>
              </w:rPr>
              <w:t>tori jan</w:t>
            </w:r>
            <w:r w:rsidR="006D2594" w:rsidRPr="004E22EE">
              <w:rPr>
                <w:rFonts w:cstheme="minorHAnsi"/>
                <w:color w:val="000000" w:themeColor="text1"/>
              </w:rPr>
              <w:t>ë</w:t>
            </w:r>
            <w:r w:rsidRPr="004E22EE">
              <w:rPr>
                <w:rFonts w:cstheme="minorHAnsi"/>
                <w:color w:val="000000" w:themeColor="text1"/>
              </w:rPr>
              <w:t xml:space="preserve"> </w:t>
            </w:r>
            <w:proofErr w:type="spellStart"/>
            <w:r w:rsidRPr="004E22EE">
              <w:rPr>
                <w:rFonts w:cstheme="minorHAnsi"/>
                <w:color w:val="000000" w:themeColor="text1"/>
              </w:rPr>
              <w:t>shyqrtuar</w:t>
            </w:r>
            <w:proofErr w:type="spellEnd"/>
            <w:r w:rsidRPr="004E22EE">
              <w:rPr>
                <w:rFonts w:cstheme="minorHAnsi"/>
                <w:color w:val="000000" w:themeColor="text1"/>
              </w:rPr>
              <w:t xml:space="preserve"> </w:t>
            </w:r>
            <w:proofErr w:type="spellStart"/>
            <w:r w:rsidRPr="004E22EE">
              <w:rPr>
                <w:rFonts w:cstheme="minorHAnsi"/>
                <w:color w:val="000000" w:themeColor="text1"/>
              </w:rPr>
              <w:t>komnentet</w:t>
            </w:r>
            <w:proofErr w:type="spellEnd"/>
            <w:r w:rsidRPr="004E22EE">
              <w:rPr>
                <w:rFonts w:cstheme="minorHAnsi"/>
                <w:color w:val="000000" w:themeColor="text1"/>
              </w:rPr>
              <w:t xml:space="preserve"> dhe sugjerimet gjat</w:t>
            </w:r>
            <w:r w:rsidR="006D2594" w:rsidRPr="004E22EE">
              <w:rPr>
                <w:rFonts w:cstheme="minorHAnsi"/>
                <w:color w:val="000000" w:themeColor="text1"/>
              </w:rPr>
              <w:t>ë</w:t>
            </w:r>
            <w:r w:rsidRPr="004E22EE">
              <w:rPr>
                <w:rFonts w:cstheme="minorHAnsi"/>
                <w:color w:val="000000" w:themeColor="text1"/>
              </w:rPr>
              <w:t xml:space="preserve"> konsultimeve paraprake si dhe janë marr</w:t>
            </w:r>
            <w:r w:rsidR="006D2594" w:rsidRPr="004E22EE">
              <w:rPr>
                <w:rFonts w:cstheme="minorHAnsi"/>
                <w:color w:val="000000" w:themeColor="text1"/>
              </w:rPr>
              <w:t>ë</w:t>
            </w:r>
            <w:r w:rsidRPr="004E22EE">
              <w:rPr>
                <w:rFonts w:cstheme="minorHAnsi"/>
                <w:color w:val="000000" w:themeColor="text1"/>
              </w:rPr>
              <w:t xml:space="preserve"> parasysh komentet dhe sugjerimet e pjes</w:t>
            </w:r>
            <w:r w:rsidR="006D2594" w:rsidRPr="004E22EE">
              <w:rPr>
                <w:rFonts w:cstheme="minorHAnsi"/>
                <w:color w:val="000000" w:themeColor="text1"/>
              </w:rPr>
              <w:t>ë</w:t>
            </w:r>
            <w:r w:rsidRPr="004E22EE">
              <w:rPr>
                <w:rFonts w:cstheme="minorHAnsi"/>
                <w:color w:val="000000" w:themeColor="text1"/>
              </w:rPr>
              <w:t>marr</w:t>
            </w:r>
            <w:r w:rsidR="006D2594" w:rsidRPr="004E22EE">
              <w:rPr>
                <w:rFonts w:cstheme="minorHAnsi"/>
                <w:color w:val="000000" w:themeColor="text1"/>
              </w:rPr>
              <w:t>ë</w:t>
            </w:r>
            <w:r w:rsidRPr="004E22EE">
              <w:rPr>
                <w:rFonts w:cstheme="minorHAnsi"/>
                <w:color w:val="000000" w:themeColor="text1"/>
              </w:rPr>
              <w:t>sve n</w:t>
            </w:r>
            <w:r w:rsidR="006D2594" w:rsidRPr="004E22EE">
              <w:rPr>
                <w:rFonts w:cstheme="minorHAnsi"/>
                <w:color w:val="000000" w:themeColor="text1"/>
              </w:rPr>
              <w:t>ë</w:t>
            </w:r>
            <w:r w:rsidRPr="004E22EE">
              <w:rPr>
                <w:rFonts w:cstheme="minorHAnsi"/>
                <w:color w:val="000000" w:themeColor="text1"/>
              </w:rPr>
              <w:t xml:space="preserve"> Pun</w:t>
            </w:r>
            <w:r w:rsidR="006D2594" w:rsidRPr="004E22EE">
              <w:rPr>
                <w:rFonts w:cstheme="minorHAnsi"/>
                <w:color w:val="000000" w:themeColor="text1"/>
              </w:rPr>
              <w:t>ë</w:t>
            </w:r>
            <w:r w:rsidRPr="004E22EE">
              <w:rPr>
                <w:rFonts w:cstheme="minorHAnsi"/>
                <w:color w:val="000000" w:themeColor="text1"/>
              </w:rPr>
              <w:t xml:space="preserve">tori. </w:t>
            </w:r>
          </w:p>
          <w:p w:rsidR="00B32C58" w:rsidRPr="004E22EE" w:rsidRDefault="00791136" w:rsidP="00197E4B">
            <w:pPr>
              <w:ind w:right="40"/>
              <w:jc w:val="both"/>
              <w:rPr>
                <w:rFonts w:ascii="Book Antiqua" w:eastAsia="Calibri" w:hAnsi="Book Antiqua" w:cs="Calibri"/>
                <w:b/>
                <w:bCs/>
                <w:color w:val="000000" w:themeColor="text1"/>
              </w:rPr>
            </w:pPr>
            <w:r w:rsidRPr="004E22EE">
              <w:rPr>
                <w:rFonts w:cstheme="minorHAnsi"/>
                <w:color w:val="000000" w:themeColor="text1"/>
              </w:rPr>
              <w:t xml:space="preserve">Gjithashtu, me plan të komunikimit janë paraparë aktivitetet, që do t’i ndërmarrim edhe pas </w:t>
            </w:r>
            <w:r w:rsidR="00D61927" w:rsidRPr="004E22EE">
              <w:rPr>
                <w:rFonts w:cstheme="minorHAnsi"/>
                <w:color w:val="000000" w:themeColor="text1"/>
              </w:rPr>
              <w:t>procesit t</w:t>
            </w:r>
            <w:r w:rsidR="006D2594" w:rsidRPr="004E22EE">
              <w:rPr>
                <w:rFonts w:cstheme="minorHAnsi"/>
                <w:color w:val="000000" w:themeColor="text1"/>
              </w:rPr>
              <w:t>ë</w:t>
            </w:r>
            <w:r w:rsidR="00D61927" w:rsidRPr="004E22EE">
              <w:rPr>
                <w:rFonts w:cstheme="minorHAnsi"/>
                <w:color w:val="000000" w:themeColor="text1"/>
              </w:rPr>
              <w:t xml:space="preserve"> konsultimeve publik</w:t>
            </w:r>
            <w:r w:rsidR="006D2594" w:rsidRPr="004E22EE">
              <w:rPr>
                <w:rFonts w:cstheme="minorHAnsi"/>
                <w:color w:val="000000" w:themeColor="text1"/>
              </w:rPr>
              <w:t>ë</w:t>
            </w:r>
            <w:r w:rsidR="00D61927" w:rsidRPr="004E22EE">
              <w:rPr>
                <w:rFonts w:cstheme="minorHAnsi"/>
                <w:color w:val="000000" w:themeColor="text1"/>
              </w:rPr>
              <w:t xml:space="preserve"> dhe </w:t>
            </w:r>
            <w:r w:rsidRPr="004E22EE">
              <w:rPr>
                <w:rFonts w:cstheme="minorHAnsi"/>
                <w:color w:val="000000" w:themeColor="text1"/>
              </w:rPr>
              <w:t>miratimit të Koncept Dokumenti</w:t>
            </w:r>
            <w:r w:rsidR="00D61927" w:rsidRPr="004E22EE">
              <w:rPr>
                <w:rFonts w:cstheme="minorHAnsi"/>
                <w:color w:val="000000" w:themeColor="text1"/>
              </w:rPr>
              <w:t>t</w:t>
            </w:r>
            <w:r w:rsidRPr="004E22EE">
              <w:rPr>
                <w:rFonts w:cstheme="minorHAnsi"/>
                <w:color w:val="000000" w:themeColor="text1"/>
              </w:rPr>
              <w:t>.</w:t>
            </w:r>
          </w:p>
        </w:tc>
      </w:tr>
      <w:tr w:rsidR="00C966E4" w:rsidRPr="00B5643B" w:rsidTr="008D7069">
        <w:tc>
          <w:tcPr>
            <w:tcW w:w="1795" w:type="dxa"/>
          </w:tcPr>
          <w:p w:rsidR="00C966E4" w:rsidRPr="00B5643B" w:rsidRDefault="00791136" w:rsidP="008D7069">
            <w:pPr>
              <w:spacing w:after="160" w:line="259" w:lineRule="auto"/>
              <w:rPr>
                <w:rFonts w:cstheme="minorHAnsi"/>
              </w:rPr>
            </w:pPr>
            <w:r>
              <w:rPr>
                <w:rFonts w:cstheme="minorHAnsi"/>
              </w:rPr>
              <w:t>Opsioni i propozuar</w:t>
            </w:r>
          </w:p>
        </w:tc>
        <w:tc>
          <w:tcPr>
            <w:tcW w:w="8100" w:type="dxa"/>
          </w:tcPr>
          <w:p w:rsidR="00880A1A" w:rsidRPr="004E22EE" w:rsidRDefault="00880A1A" w:rsidP="00880A1A">
            <w:pPr>
              <w:jc w:val="both"/>
              <w:rPr>
                <w:rFonts w:cstheme="minorHAnsi"/>
                <w:color w:val="000000" w:themeColor="text1"/>
              </w:rPr>
            </w:pPr>
            <w:r w:rsidRPr="004E22EE">
              <w:rPr>
                <w:rFonts w:cstheme="minorHAnsi"/>
                <w:color w:val="000000" w:themeColor="text1"/>
              </w:rPr>
              <w:t>P</w:t>
            </w:r>
            <w:r w:rsidR="002C567D" w:rsidRPr="004E22EE">
              <w:rPr>
                <w:rFonts w:cstheme="minorHAnsi"/>
                <w:color w:val="000000" w:themeColor="text1"/>
              </w:rPr>
              <w:t>ë</w:t>
            </w:r>
            <w:r w:rsidRPr="004E22EE">
              <w:rPr>
                <w:rFonts w:cstheme="minorHAnsi"/>
                <w:color w:val="000000" w:themeColor="text1"/>
              </w:rPr>
              <w:t xml:space="preserve">r zgjidhjen e </w:t>
            </w:r>
            <w:r w:rsidR="002C567D" w:rsidRPr="004E22EE">
              <w:rPr>
                <w:rFonts w:cstheme="minorHAnsi"/>
                <w:color w:val="000000" w:themeColor="text1"/>
              </w:rPr>
              <w:t>çë</w:t>
            </w:r>
            <w:r w:rsidRPr="004E22EE">
              <w:rPr>
                <w:rFonts w:cstheme="minorHAnsi"/>
                <w:color w:val="000000" w:themeColor="text1"/>
              </w:rPr>
              <w:t>shtjes jan</w:t>
            </w:r>
            <w:r w:rsidR="002C567D" w:rsidRPr="004E22EE">
              <w:rPr>
                <w:rFonts w:ascii="Arial" w:hAnsi="Arial" w:cs="Arial"/>
                <w:color w:val="000000" w:themeColor="text1"/>
              </w:rPr>
              <w:t>ë</w:t>
            </w:r>
            <w:r w:rsidR="002C567D" w:rsidRPr="004E22EE">
              <w:rPr>
                <w:rFonts w:cstheme="minorHAnsi"/>
                <w:color w:val="000000" w:themeColor="text1"/>
              </w:rPr>
              <w:t xml:space="preserve"> tri opsione</w:t>
            </w:r>
            <w:r w:rsidRPr="004E22EE">
              <w:rPr>
                <w:rFonts w:cstheme="minorHAnsi"/>
                <w:color w:val="000000" w:themeColor="text1"/>
              </w:rPr>
              <w:t>:</w:t>
            </w:r>
          </w:p>
          <w:p w:rsidR="00880A1A" w:rsidRPr="004E22EE" w:rsidRDefault="00880A1A" w:rsidP="00880A1A">
            <w:pPr>
              <w:jc w:val="both"/>
              <w:rPr>
                <w:rFonts w:cstheme="minorHAnsi"/>
                <w:color w:val="000000" w:themeColor="text1"/>
              </w:rPr>
            </w:pPr>
            <w:r w:rsidRPr="004E22EE">
              <w:rPr>
                <w:rFonts w:cstheme="minorHAnsi"/>
                <w:color w:val="000000" w:themeColor="text1"/>
              </w:rPr>
              <w:t>1.</w:t>
            </w:r>
            <w:r w:rsidRPr="004E22EE">
              <w:rPr>
                <w:rFonts w:cstheme="minorHAnsi"/>
                <w:color w:val="000000" w:themeColor="text1"/>
              </w:rPr>
              <w:tab/>
              <w:t xml:space="preserve">Opsioni i status- </w:t>
            </w:r>
            <w:proofErr w:type="spellStart"/>
            <w:r w:rsidRPr="004E22EE">
              <w:rPr>
                <w:rFonts w:cstheme="minorHAnsi"/>
                <w:color w:val="000000" w:themeColor="text1"/>
              </w:rPr>
              <w:t>quo</w:t>
            </w:r>
            <w:proofErr w:type="spellEnd"/>
            <w:r w:rsidRPr="004E22EE">
              <w:rPr>
                <w:rFonts w:cstheme="minorHAnsi"/>
                <w:color w:val="000000" w:themeColor="text1"/>
              </w:rPr>
              <w:t>;</w:t>
            </w:r>
          </w:p>
          <w:p w:rsidR="00880A1A" w:rsidRPr="004E22EE" w:rsidRDefault="00880A1A" w:rsidP="00880A1A">
            <w:pPr>
              <w:jc w:val="both"/>
              <w:rPr>
                <w:rFonts w:cstheme="minorHAnsi"/>
                <w:color w:val="000000" w:themeColor="text1"/>
              </w:rPr>
            </w:pPr>
            <w:r w:rsidRPr="004E22EE">
              <w:rPr>
                <w:rFonts w:cstheme="minorHAnsi"/>
                <w:color w:val="000000" w:themeColor="text1"/>
              </w:rPr>
              <w:t>2.</w:t>
            </w:r>
            <w:r w:rsidRPr="004E22EE">
              <w:rPr>
                <w:rFonts w:cstheme="minorHAnsi"/>
                <w:color w:val="000000" w:themeColor="text1"/>
              </w:rPr>
              <w:tab/>
              <w:t>Opsioni për përmirësimin e zbatimit; dhe</w:t>
            </w:r>
          </w:p>
          <w:p w:rsidR="00880A1A" w:rsidRPr="004E22EE" w:rsidRDefault="00880A1A" w:rsidP="00880A1A">
            <w:pPr>
              <w:jc w:val="both"/>
              <w:rPr>
                <w:rFonts w:cstheme="minorHAnsi"/>
                <w:color w:val="000000" w:themeColor="text1"/>
              </w:rPr>
            </w:pPr>
            <w:r w:rsidRPr="004E22EE">
              <w:rPr>
                <w:rFonts w:cstheme="minorHAnsi"/>
                <w:color w:val="000000" w:themeColor="text1"/>
              </w:rPr>
              <w:t>3.</w:t>
            </w:r>
            <w:r w:rsidRPr="004E22EE">
              <w:rPr>
                <w:rFonts w:cstheme="minorHAnsi"/>
                <w:color w:val="000000" w:themeColor="text1"/>
              </w:rPr>
              <w:tab/>
              <w:t>Opsioni i tretë për zgjidhjen e gjendjes.</w:t>
            </w:r>
          </w:p>
          <w:p w:rsidR="00880A1A" w:rsidRPr="004E22EE" w:rsidRDefault="00880A1A" w:rsidP="00880A1A">
            <w:pPr>
              <w:spacing w:after="160" w:line="259" w:lineRule="auto"/>
              <w:jc w:val="both"/>
              <w:rPr>
                <w:rFonts w:cstheme="minorHAnsi"/>
                <w:color w:val="000000" w:themeColor="text1"/>
              </w:rPr>
            </w:pPr>
            <w:r w:rsidRPr="004E22EE">
              <w:rPr>
                <w:rFonts w:cstheme="minorHAnsi"/>
                <w:color w:val="000000" w:themeColor="text1"/>
              </w:rPr>
              <w:t>Opsioni i par</w:t>
            </w:r>
            <w:r w:rsidR="002C567D" w:rsidRPr="004E22EE">
              <w:rPr>
                <w:rFonts w:cstheme="minorHAnsi"/>
                <w:color w:val="000000" w:themeColor="text1"/>
              </w:rPr>
              <w:t>ë</w:t>
            </w:r>
            <w:r w:rsidRPr="004E22EE">
              <w:rPr>
                <w:rFonts w:cstheme="minorHAnsi"/>
                <w:color w:val="000000" w:themeColor="text1"/>
              </w:rPr>
              <w:t xml:space="preserve"> </w:t>
            </w:r>
            <w:r w:rsidR="002C567D" w:rsidRPr="004E22EE">
              <w:rPr>
                <w:rFonts w:cstheme="minorHAnsi"/>
                <w:color w:val="000000" w:themeColor="text1"/>
              </w:rPr>
              <w:t>përkatësisht</w:t>
            </w:r>
            <w:r w:rsidRPr="004E22EE">
              <w:rPr>
                <w:rFonts w:cstheme="minorHAnsi"/>
                <w:color w:val="000000" w:themeColor="text1"/>
              </w:rPr>
              <w:t xml:space="preserve"> opsioni pa ndryshime, i njohur edhe si opsioni i status- </w:t>
            </w:r>
            <w:proofErr w:type="spellStart"/>
            <w:r w:rsidRPr="004E22EE">
              <w:rPr>
                <w:rFonts w:cstheme="minorHAnsi"/>
                <w:color w:val="000000" w:themeColor="text1"/>
              </w:rPr>
              <w:t>quo</w:t>
            </w:r>
            <w:proofErr w:type="spellEnd"/>
            <w:r w:rsidRPr="004E22EE">
              <w:rPr>
                <w:rFonts w:cstheme="minorHAnsi"/>
                <w:color w:val="000000" w:themeColor="text1"/>
              </w:rPr>
              <w:t>,  pengon punësimin e personave të diplomuar në institucionet paralele, në të cilat zhvillohet mësimi në gjuhën serbe.</w:t>
            </w:r>
          </w:p>
          <w:p w:rsidR="00880A1A" w:rsidRPr="004E22EE" w:rsidRDefault="00791136" w:rsidP="003219E3">
            <w:pPr>
              <w:spacing w:after="160" w:line="259" w:lineRule="auto"/>
              <w:jc w:val="both"/>
              <w:rPr>
                <w:rFonts w:cs="Times New Roman"/>
                <w:color w:val="000000" w:themeColor="text1"/>
              </w:rPr>
            </w:pPr>
            <w:r w:rsidRPr="004E22EE">
              <w:rPr>
                <w:rFonts w:cstheme="minorHAnsi"/>
                <w:color w:val="000000" w:themeColor="text1"/>
              </w:rPr>
              <w:t>Si opsion më i favorshëm për rekomandim</w:t>
            </w:r>
            <w:r w:rsidR="00880A1A" w:rsidRPr="004E22EE">
              <w:rPr>
                <w:rFonts w:cstheme="minorHAnsi"/>
                <w:color w:val="000000" w:themeColor="text1"/>
              </w:rPr>
              <w:t>, duke marr</w:t>
            </w:r>
            <w:r w:rsidR="002C567D" w:rsidRPr="004E22EE">
              <w:rPr>
                <w:rFonts w:cstheme="minorHAnsi"/>
                <w:color w:val="000000" w:themeColor="text1"/>
              </w:rPr>
              <w:t>ë</w:t>
            </w:r>
            <w:r w:rsidR="00880A1A" w:rsidRPr="004E22EE">
              <w:rPr>
                <w:rFonts w:cstheme="minorHAnsi"/>
                <w:color w:val="000000" w:themeColor="text1"/>
              </w:rPr>
              <w:t xml:space="preserve"> parasysh rrethanat dhe proceset aktuale, </w:t>
            </w:r>
            <w:r w:rsidRPr="004E22EE">
              <w:rPr>
                <w:rFonts w:cstheme="minorHAnsi"/>
                <w:color w:val="000000" w:themeColor="text1"/>
              </w:rPr>
              <w:t>konsiderohet të jetë opsioni i dytë</w:t>
            </w:r>
            <w:r w:rsidR="00880A1A" w:rsidRPr="004E22EE">
              <w:rPr>
                <w:rFonts w:cstheme="minorHAnsi"/>
                <w:color w:val="000000" w:themeColor="text1"/>
              </w:rPr>
              <w:t xml:space="preserve">: </w:t>
            </w:r>
            <w:r w:rsidRPr="004E22EE">
              <w:rPr>
                <w:rFonts w:cs="Times New Roman"/>
                <w:color w:val="000000" w:themeColor="text1"/>
              </w:rPr>
              <w:t>Opsioni për përmirësimin e zbatimit</w:t>
            </w:r>
            <w:r w:rsidR="00880A1A" w:rsidRPr="004E22EE">
              <w:rPr>
                <w:rFonts w:cs="Times New Roman"/>
                <w:color w:val="000000" w:themeColor="text1"/>
              </w:rPr>
              <w:t>. Ky opsion</w:t>
            </w:r>
            <w:r w:rsidRPr="004E22EE">
              <w:rPr>
                <w:rFonts w:cs="Times New Roman"/>
                <w:color w:val="000000" w:themeColor="text1"/>
              </w:rPr>
              <w:t xml:space="preserve"> synon plotësimin dhe ndryshimin</w:t>
            </w:r>
            <w:r w:rsidR="00470846" w:rsidRPr="004E22EE">
              <w:rPr>
                <w:rFonts w:cs="Times New Roman"/>
                <w:color w:val="000000" w:themeColor="text1"/>
              </w:rPr>
              <w:t xml:space="preserve"> </w:t>
            </w:r>
            <w:r w:rsidRPr="004E22EE">
              <w:rPr>
                <w:rFonts w:cs="Times New Roman"/>
                <w:color w:val="000000" w:themeColor="text1"/>
              </w:rPr>
              <w:t>e Rregullores (QRK) - Nr.21/2015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Me ndryshimin dhe plotësimin e Rregullores (QRK) - Nr.21/2015 do të bëhet  përcaktimi i procedurave dhe kritereve për lëshimin e certifikatave</w:t>
            </w:r>
            <w:r w:rsidR="00B5643B" w:rsidRPr="004E22EE">
              <w:rPr>
                <w:rFonts w:cs="Times New Roman"/>
                <w:color w:val="000000" w:themeColor="text1"/>
              </w:rPr>
              <w:t>, jo vet</w:t>
            </w:r>
            <w:r w:rsidR="000736B1" w:rsidRPr="004E22EE">
              <w:rPr>
                <w:rFonts w:cs="Times New Roman"/>
                <w:color w:val="000000" w:themeColor="text1"/>
              </w:rPr>
              <w:t>ë</w:t>
            </w:r>
            <w:r w:rsidR="00B5643B" w:rsidRPr="004E22EE">
              <w:rPr>
                <w:rFonts w:cs="Times New Roman"/>
                <w:color w:val="000000" w:themeColor="text1"/>
              </w:rPr>
              <w:t>m</w:t>
            </w:r>
            <w:r w:rsidRPr="004E22EE">
              <w:rPr>
                <w:rFonts w:cs="Times New Roman"/>
                <w:color w:val="000000" w:themeColor="text1"/>
              </w:rPr>
              <w:t xml:space="preserve"> për shtetasit e Republikës së Kosovës që kanë diplomuar në Universitetin e Mitrovicës së Veriut</w:t>
            </w:r>
            <w:r w:rsidR="00B5643B" w:rsidRPr="004E22EE">
              <w:rPr>
                <w:rFonts w:cs="Times New Roman"/>
                <w:color w:val="000000" w:themeColor="text1"/>
              </w:rPr>
              <w:t>,</w:t>
            </w:r>
            <w:r w:rsidRPr="004E22EE">
              <w:rPr>
                <w:rFonts w:cs="Times New Roman"/>
                <w:color w:val="000000" w:themeColor="text1"/>
              </w:rPr>
              <w:t xml:space="preserve"> </w:t>
            </w:r>
            <w:r w:rsidR="00B5643B" w:rsidRPr="004E22EE">
              <w:rPr>
                <w:rFonts w:cs="Times New Roman"/>
                <w:color w:val="000000" w:themeColor="text1"/>
              </w:rPr>
              <w:t>por edhe për t</w:t>
            </w:r>
            <w:r w:rsidR="000736B1" w:rsidRPr="004E22EE">
              <w:rPr>
                <w:rFonts w:cs="Times New Roman"/>
                <w:color w:val="000000" w:themeColor="text1"/>
              </w:rPr>
              <w:t>ë</w:t>
            </w:r>
            <w:r w:rsidR="00B5643B" w:rsidRPr="004E22EE">
              <w:rPr>
                <w:rFonts w:cs="Times New Roman"/>
                <w:color w:val="000000" w:themeColor="text1"/>
              </w:rPr>
              <w:t xml:space="preserve"> gjith</w:t>
            </w:r>
            <w:r w:rsidR="000736B1" w:rsidRPr="004E22EE">
              <w:rPr>
                <w:rFonts w:cs="Times New Roman"/>
                <w:color w:val="000000" w:themeColor="text1"/>
              </w:rPr>
              <w:t>ë</w:t>
            </w:r>
            <w:r w:rsidR="00B5643B" w:rsidRPr="004E22EE">
              <w:rPr>
                <w:rFonts w:cs="Times New Roman"/>
                <w:color w:val="000000" w:themeColor="text1"/>
              </w:rPr>
              <w:t xml:space="preserve"> shtetasit e Republikës së Kosovës q</w:t>
            </w:r>
            <w:r w:rsidR="000736B1" w:rsidRPr="004E22EE">
              <w:rPr>
                <w:rFonts w:cs="Times New Roman"/>
                <w:color w:val="000000" w:themeColor="text1"/>
              </w:rPr>
              <w:t>ë</w:t>
            </w:r>
            <w:r w:rsidR="00B5643B" w:rsidRPr="004E22EE">
              <w:rPr>
                <w:rFonts w:cs="Times New Roman"/>
                <w:color w:val="000000" w:themeColor="text1"/>
              </w:rPr>
              <w:t xml:space="preserve"> kan</w:t>
            </w:r>
            <w:r w:rsidR="000736B1" w:rsidRPr="004E22EE">
              <w:rPr>
                <w:rFonts w:cs="Times New Roman"/>
                <w:color w:val="000000" w:themeColor="text1"/>
              </w:rPr>
              <w:t>ë</w:t>
            </w:r>
            <w:r w:rsidR="00B5643B" w:rsidRPr="004E22EE">
              <w:rPr>
                <w:rFonts w:cs="Times New Roman"/>
                <w:color w:val="000000" w:themeColor="text1"/>
              </w:rPr>
              <w:t xml:space="preserve"> diplomuar </w:t>
            </w:r>
            <w:r w:rsidRPr="004E22EE">
              <w:rPr>
                <w:rFonts w:cs="Times New Roman"/>
                <w:color w:val="000000" w:themeColor="text1"/>
              </w:rPr>
              <w:t xml:space="preserve">në institucionet </w:t>
            </w:r>
            <w:r w:rsidR="00D61927" w:rsidRPr="004E22EE">
              <w:rPr>
                <w:rFonts w:cs="Times New Roman"/>
                <w:color w:val="000000" w:themeColor="text1"/>
              </w:rPr>
              <w:t>tjera arsimore para universitare dhe universitare</w:t>
            </w:r>
            <w:r w:rsidR="00880A1A" w:rsidRPr="004E22EE">
              <w:rPr>
                <w:rFonts w:cs="Times New Roman"/>
                <w:color w:val="000000" w:themeColor="text1"/>
              </w:rPr>
              <w:t xml:space="preserve">. </w:t>
            </w:r>
          </w:p>
          <w:p w:rsidR="00B5643B" w:rsidRPr="004E22EE" w:rsidRDefault="00791136" w:rsidP="003219E3">
            <w:pPr>
              <w:spacing w:after="160" w:line="259" w:lineRule="auto"/>
              <w:jc w:val="both"/>
              <w:rPr>
                <w:rFonts w:cs="Times New Roman"/>
                <w:color w:val="000000" w:themeColor="text1"/>
              </w:rPr>
            </w:pPr>
            <w:r w:rsidRPr="004E22EE">
              <w:rPr>
                <w:rFonts w:cs="Times New Roman"/>
                <w:color w:val="000000" w:themeColor="text1"/>
              </w:rPr>
              <w:t xml:space="preserve">Lëshimi i certifikatave </w:t>
            </w:r>
            <w:r w:rsidR="00D61927" w:rsidRPr="004E22EE">
              <w:rPr>
                <w:rFonts w:cs="Times New Roman"/>
                <w:color w:val="000000" w:themeColor="text1"/>
              </w:rPr>
              <w:t>t</w:t>
            </w:r>
            <w:r w:rsidR="006D2594" w:rsidRPr="004E22EE">
              <w:rPr>
                <w:rFonts w:cs="Times New Roman"/>
                <w:color w:val="000000" w:themeColor="text1"/>
              </w:rPr>
              <w:t>ë</w:t>
            </w:r>
            <w:r w:rsidR="00D61927" w:rsidRPr="004E22EE">
              <w:rPr>
                <w:rFonts w:cs="Times New Roman"/>
                <w:color w:val="000000" w:themeColor="text1"/>
              </w:rPr>
              <w:t xml:space="preserve"> vlefshm</w:t>
            </w:r>
            <w:r w:rsidR="006D2594" w:rsidRPr="004E22EE">
              <w:rPr>
                <w:rFonts w:cs="Times New Roman"/>
                <w:color w:val="000000" w:themeColor="text1"/>
              </w:rPr>
              <w:t>ë</w:t>
            </w:r>
            <w:r w:rsidR="00D61927" w:rsidRPr="004E22EE">
              <w:rPr>
                <w:rFonts w:cs="Times New Roman"/>
                <w:color w:val="000000" w:themeColor="text1"/>
              </w:rPr>
              <w:t>ris</w:t>
            </w:r>
            <w:r w:rsidR="006D2594" w:rsidRPr="004E22EE">
              <w:rPr>
                <w:rFonts w:cs="Times New Roman"/>
                <w:color w:val="000000" w:themeColor="text1"/>
              </w:rPr>
              <w:t>ë</w:t>
            </w:r>
            <w:r w:rsidR="00D61927" w:rsidRPr="004E22EE">
              <w:rPr>
                <w:rFonts w:cs="Times New Roman"/>
                <w:color w:val="000000" w:themeColor="text1"/>
              </w:rPr>
              <w:t xml:space="preserve"> </w:t>
            </w:r>
            <w:r w:rsidRPr="004E22EE">
              <w:rPr>
                <w:rFonts w:cs="Times New Roman"/>
                <w:color w:val="000000" w:themeColor="text1"/>
              </w:rPr>
              <w:t xml:space="preserve">dhe përdorimi i tyre si zëvendësim i diplomave të lëshuara nga institucionet paralele në të cilat zhvillohet mësimi në gjuhen serbe, do të ishte masë e përkohshme afirmative për mbrojtjen dhe përparimin e të drejtave të shtetasve të Republikës së Kosovës, për të mundësuar qasje të barabartë në punësim për të gjithë shtetasit e Republikës së Kosovës, me qëllim të realizimit të përfaqësimit të barabartë të </w:t>
            </w:r>
            <w:proofErr w:type="spellStart"/>
            <w:r w:rsidRPr="004E22EE">
              <w:rPr>
                <w:rFonts w:cs="Times New Roman"/>
                <w:color w:val="000000" w:themeColor="text1"/>
              </w:rPr>
              <w:t>të</w:t>
            </w:r>
            <w:proofErr w:type="spellEnd"/>
            <w:r w:rsidRPr="004E22EE">
              <w:rPr>
                <w:rFonts w:cs="Times New Roman"/>
                <w:color w:val="000000" w:themeColor="text1"/>
              </w:rPr>
              <w:t xml:space="preserve"> gjitha grupeve të popullsisë në punësim në institucionet e sektorit publik.</w:t>
            </w:r>
          </w:p>
          <w:p w:rsidR="00C966E4" w:rsidRPr="004E22EE" w:rsidRDefault="00791136" w:rsidP="003E3DCC">
            <w:pPr>
              <w:spacing w:after="160" w:line="259" w:lineRule="auto"/>
              <w:jc w:val="both"/>
              <w:rPr>
                <w:rFonts w:cstheme="minorHAnsi"/>
                <w:color w:val="000000" w:themeColor="text1"/>
              </w:rPr>
            </w:pPr>
            <w:r w:rsidRPr="004E22EE">
              <w:rPr>
                <w:rFonts w:cs="Times New Roman"/>
                <w:color w:val="000000" w:themeColor="text1"/>
              </w:rPr>
              <w:t>Në ndërlidhje me këtë rekomandohet të bëhet hartimi i një Strategjie gjithëpërfshirëse për përfshirjen e arsimit në gjuhën serbe brenda kornizës ligjore të Republikës së Kosovës</w:t>
            </w:r>
            <w:r w:rsidR="00EC40FA" w:rsidRPr="004E22EE">
              <w:rPr>
                <w:rFonts w:cs="Times New Roman"/>
                <w:color w:val="000000" w:themeColor="text1"/>
              </w:rPr>
              <w:t>, si opsion i tretë i pasqyruar në këtë Koncept Dokument</w:t>
            </w:r>
            <w:r w:rsidRPr="004E22EE">
              <w:rPr>
                <w:rFonts w:cs="Times New Roman"/>
                <w:color w:val="000000" w:themeColor="text1"/>
              </w:rPr>
              <w:t xml:space="preserve">. Zbatimi i këtij opsioni mund të bëhet krahas zbatimit të opsionit të dytë dhe të bëhet me një gjithë përfshirje </w:t>
            </w:r>
            <w:r w:rsidRPr="004E22EE">
              <w:rPr>
                <w:rFonts w:cs="Times New Roman"/>
                <w:color w:val="000000" w:themeColor="text1"/>
              </w:rPr>
              <w:lastRenderedPageBreak/>
              <w:t xml:space="preserve">të </w:t>
            </w:r>
            <w:proofErr w:type="spellStart"/>
            <w:r w:rsidRPr="004E22EE">
              <w:rPr>
                <w:rFonts w:cs="Times New Roman"/>
                <w:color w:val="000000" w:themeColor="text1"/>
              </w:rPr>
              <w:t>akterëve</w:t>
            </w:r>
            <w:proofErr w:type="spellEnd"/>
            <w:r w:rsidRPr="004E22EE">
              <w:rPr>
                <w:rFonts w:cs="Times New Roman"/>
                <w:color w:val="000000" w:themeColor="text1"/>
              </w:rPr>
              <w:t xml:space="preserve"> përkatës si dhe me një proces të konsultimeve publike</w:t>
            </w:r>
            <w:r w:rsidRPr="004E22EE">
              <w:rPr>
                <w:rFonts w:cs="Times New Roman"/>
                <w:i/>
                <w:color w:val="000000" w:themeColor="text1"/>
              </w:rPr>
              <w:t>,</w:t>
            </w:r>
            <w:r w:rsidRPr="004E22EE">
              <w:rPr>
                <w:rFonts w:cs="Times New Roman"/>
                <w:color w:val="000000" w:themeColor="text1"/>
              </w:rPr>
              <w:t xml:space="preserve"> që do t’i ndihmonte edhe </w:t>
            </w:r>
            <w:r w:rsidRPr="004E22EE">
              <w:rPr>
                <w:rFonts w:cs="Times New Roman"/>
                <w:i/>
                <w:color w:val="000000" w:themeColor="text1"/>
              </w:rPr>
              <w:t>politik bërësit</w:t>
            </w:r>
            <w:r w:rsidRPr="004E22EE">
              <w:rPr>
                <w:rFonts w:cs="Times New Roman"/>
                <w:color w:val="000000" w:themeColor="text1"/>
              </w:rPr>
              <w:t xml:space="preserve"> në gjetjen e një zgjidhje kushtetuese dhe ligjore, por që ka edhe implikime politike, ku mund të përfshihet edhe procesi</w:t>
            </w:r>
            <w:r w:rsidR="00B5643B" w:rsidRPr="004E22EE">
              <w:rPr>
                <w:rFonts w:cs="Times New Roman"/>
                <w:color w:val="000000" w:themeColor="text1"/>
              </w:rPr>
              <w:t>n</w:t>
            </w:r>
            <w:r w:rsidRPr="004E22EE">
              <w:rPr>
                <w:rFonts w:cs="Times New Roman"/>
                <w:color w:val="000000" w:themeColor="text1"/>
              </w:rPr>
              <w:t xml:space="preserve"> </w:t>
            </w:r>
            <w:r w:rsidR="00B5643B" w:rsidRPr="004E22EE">
              <w:rPr>
                <w:rFonts w:cs="Times New Roman"/>
                <w:color w:val="000000" w:themeColor="text1"/>
              </w:rPr>
              <w:t xml:space="preserve">e </w:t>
            </w:r>
            <w:r w:rsidRPr="004E22EE">
              <w:rPr>
                <w:rFonts w:cs="Times New Roman"/>
                <w:color w:val="000000" w:themeColor="text1"/>
              </w:rPr>
              <w:t>dialogut.</w:t>
            </w:r>
          </w:p>
        </w:tc>
      </w:tr>
    </w:tbl>
    <w:p w:rsidR="00C966E4" w:rsidRDefault="00C966E4" w:rsidP="00C966E4">
      <w:pPr>
        <w:rPr>
          <w:rFonts w:cstheme="minorHAnsi"/>
        </w:rPr>
      </w:pPr>
    </w:p>
    <w:p w:rsidR="002C567D" w:rsidRPr="00B5643B" w:rsidRDefault="002C567D" w:rsidP="00C966E4">
      <w:pPr>
        <w:rPr>
          <w:rFonts w:cstheme="minorHAnsi"/>
        </w:rPr>
      </w:pPr>
    </w:p>
    <w:tbl>
      <w:tblPr>
        <w:tblStyle w:val="TableGrid"/>
        <w:tblW w:w="9895" w:type="dxa"/>
        <w:tblLook w:val="04A0" w:firstRow="1" w:lastRow="0" w:firstColumn="1" w:lastColumn="0" w:noHBand="0" w:noVBand="1"/>
      </w:tblPr>
      <w:tblGrid>
        <w:gridCol w:w="1795"/>
        <w:gridCol w:w="8100"/>
      </w:tblGrid>
      <w:tr w:rsidR="00C966E4" w:rsidRPr="007A1675" w:rsidTr="008D7069">
        <w:tc>
          <w:tcPr>
            <w:tcW w:w="9895" w:type="dxa"/>
            <w:gridSpan w:val="2"/>
          </w:tcPr>
          <w:p w:rsidR="00C966E4" w:rsidRPr="007A1675" w:rsidRDefault="00AE5FC2" w:rsidP="008D7069">
            <w:pPr>
              <w:rPr>
                <w:rFonts w:cstheme="minorHAnsi"/>
                <w:b/>
              </w:rPr>
            </w:pPr>
            <w:r w:rsidRPr="007A1675">
              <w:rPr>
                <w:rFonts w:cstheme="minorHAnsi"/>
                <w:b/>
              </w:rPr>
              <w:t>Ndikimet kryesore të pritshme</w:t>
            </w:r>
          </w:p>
        </w:tc>
      </w:tr>
      <w:tr w:rsidR="00C966E4" w:rsidRPr="007A1675" w:rsidTr="008D7069">
        <w:tc>
          <w:tcPr>
            <w:tcW w:w="1795" w:type="dxa"/>
          </w:tcPr>
          <w:p w:rsidR="00C966E4" w:rsidRPr="007A1675" w:rsidRDefault="00AE5FC2" w:rsidP="00AE5FC2">
            <w:pPr>
              <w:rPr>
                <w:rFonts w:cstheme="minorHAnsi"/>
              </w:rPr>
            </w:pPr>
            <w:r w:rsidRPr="007A1675">
              <w:rPr>
                <w:rFonts w:cstheme="minorHAnsi"/>
              </w:rPr>
              <w:t>Ndikimet buxhetore</w:t>
            </w:r>
          </w:p>
        </w:tc>
        <w:tc>
          <w:tcPr>
            <w:tcW w:w="8100" w:type="dxa"/>
          </w:tcPr>
          <w:p w:rsidR="00C966E4" w:rsidRPr="007A1675" w:rsidRDefault="00A920E7" w:rsidP="004358A4">
            <w:pPr>
              <w:rPr>
                <w:rFonts w:cstheme="minorHAnsi"/>
              </w:rPr>
            </w:pPr>
            <w:r>
              <w:rPr>
                <w:rFonts w:cstheme="minorHAnsi"/>
              </w:rPr>
              <w:t>Z</w:t>
            </w:r>
            <w:r w:rsidR="004358A4" w:rsidRPr="007A1675">
              <w:rPr>
                <w:rFonts w:cstheme="minorHAnsi"/>
              </w:rPr>
              <w:t>batohet në kuadër të kufijve aktual buxhetor</w:t>
            </w:r>
            <w:r>
              <w:rPr>
                <w:rFonts w:cstheme="minorHAnsi"/>
              </w:rPr>
              <w:t>.</w:t>
            </w:r>
          </w:p>
        </w:tc>
      </w:tr>
      <w:tr w:rsidR="001B55EA" w:rsidRPr="007A1675" w:rsidTr="008D7069">
        <w:tc>
          <w:tcPr>
            <w:tcW w:w="1795" w:type="dxa"/>
          </w:tcPr>
          <w:p w:rsidR="001B55EA" w:rsidRPr="007A1675" w:rsidRDefault="001B55EA" w:rsidP="001B55EA">
            <w:pPr>
              <w:rPr>
                <w:rFonts w:cstheme="minorHAnsi"/>
              </w:rPr>
            </w:pPr>
            <w:r w:rsidRPr="007A1675">
              <w:rPr>
                <w:rFonts w:cstheme="minorHAnsi"/>
              </w:rPr>
              <w:t>Ndikimet ekonomike</w:t>
            </w:r>
          </w:p>
        </w:tc>
        <w:tc>
          <w:tcPr>
            <w:tcW w:w="8100" w:type="dxa"/>
          </w:tcPr>
          <w:p w:rsidR="001B55EA" w:rsidRPr="007A1675" w:rsidRDefault="001B55EA" w:rsidP="00D61927">
            <w:pPr>
              <w:rPr>
                <w:rFonts w:cstheme="minorHAnsi"/>
              </w:rPr>
            </w:pPr>
            <w:r w:rsidRPr="003C442C">
              <w:rPr>
                <w:rFonts w:cstheme="minorHAnsi"/>
              </w:rPr>
              <w:t xml:space="preserve">Do të ketë ndikim në zhvillimin  ekonomik. Do të rritet numri aktual i vendeve të punës. </w:t>
            </w:r>
          </w:p>
        </w:tc>
      </w:tr>
      <w:tr w:rsidR="001B55EA" w:rsidRPr="007A1675" w:rsidTr="008D7069">
        <w:tc>
          <w:tcPr>
            <w:tcW w:w="1795" w:type="dxa"/>
          </w:tcPr>
          <w:p w:rsidR="001B55EA" w:rsidRPr="007A1675" w:rsidRDefault="001B55EA" w:rsidP="001B55EA">
            <w:pPr>
              <w:rPr>
                <w:rFonts w:cstheme="minorHAnsi"/>
              </w:rPr>
            </w:pPr>
            <w:r w:rsidRPr="007A1675">
              <w:rPr>
                <w:rFonts w:cstheme="minorHAnsi"/>
              </w:rPr>
              <w:t>Ndikimet shoqërore</w:t>
            </w:r>
          </w:p>
        </w:tc>
        <w:tc>
          <w:tcPr>
            <w:tcW w:w="8100" w:type="dxa"/>
          </w:tcPr>
          <w:p w:rsidR="001B55EA" w:rsidRPr="007A1675" w:rsidRDefault="001B55EA" w:rsidP="00BD2C24">
            <w:pPr>
              <w:rPr>
                <w:rFonts w:cstheme="minorHAnsi"/>
              </w:rPr>
            </w:pPr>
            <w:r w:rsidRPr="003C442C">
              <w:rPr>
                <w:rFonts w:cstheme="minorHAnsi"/>
              </w:rPr>
              <w:t>D</w:t>
            </w:r>
            <w:r w:rsidR="00BD2C24">
              <w:rPr>
                <w:rFonts w:cstheme="minorHAnsi"/>
              </w:rPr>
              <w:t>o të ketë rritje të mundësisë së punësimit</w:t>
            </w:r>
            <w:r w:rsidRPr="003C442C">
              <w:rPr>
                <w:rFonts w:cstheme="minorHAnsi"/>
              </w:rPr>
              <w:t xml:space="preserve">, e cila do të ndikoj në rritjen e mirëqenies sociale. Do të ndikoj në zbatimin e parimeve </w:t>
            </w:r>
            <w:r>
              <w:rPr>
                <w:rFonts w:cstheme="minorHAnsi"/>
              </w:rPr>
              <w:t>të trajtimit të barabartë të individit në shoqëri.</w:t>
            </w:r>
          </w:p>
        </w:tc>
      </w:tr>
      <w:tr w:rsidR="001B55EA" w:rsidRPr="007A1675" w:rsidTr="008D7069">
        <w:tc>
          <w:tcPr>
            <w:tcW w:w="1795" w:type="dxa"/>
          </w:tcPr>
          <w:p w:rsidR="001B55EA" w:rsidRPr="007A1675" w:rsidRDefault="001B55EA" w:rsidP="001B55EA">
            <w:pPr>
              <w:rPr>
                <w:rFonts w:cstheme="minorHAnsi"/>
              </w:rPr>
            </w:pPr>
            <w:r w:rsidRPr="007A1675">
              <w:rPr>
                <w:rFonts w:cstheme="minorHAnsi"/>
              </w:rPr>
              <w:t>Ndikimet mjedisore</w:t>
            </w:r>
          </w:p>
        </w:tc>
        <w:tc>
          <w:tcPr>
            <w:tcW w:w="8100" w:type="dxa"/>
          </w:tcPr>
          <w:p w:rsidR="001B55EA" w:rsidRPr="007A1675" w:rsidRDefault="001B55EA" w:rsidP="001B55EA">
            <w:pPr>
              <w:rPr>
                <w:rFonts w:cstheme="minorHAnsi"/>
              </w:rPr>
            </w:pPr>
            <w:r>
              <w:rPr>
                <w:rFonts w:cstheme="minorHAnsi"/>
              </w:rPr>
              <w:t>N</w:t>
            </w:r>
            <w:r w:rsidRPr="007A1675">
              <w:rPr>
                <w:rFonts w:cstheme="minorHAnsi"/>
              </w:rPr>
              <w:t>uk ka ndikime relevante të pritshme në këtë kategori</w:t>
            </w:r>
            <w:r w:rsidR="00D61927">
              <w:rPr>
                <w:rFonts w:cstheme="minorHAnsi"/>
              </w:rPr>
              <w:t>.</w:t>
            </w:r>
          </w:p>
        </w:tc>
      </w:tr>
      <w:tr w:rsidR="001B55EA" w:rsidRPr="007A1675" w:rsidTr="008D7069">
        <w:tc>
          <w:tcPr>
            <w:tcW w:w="1795" w:type="dxa"/>
          </w:tcPr>
          <w:p w:rsidR="001B55EA" w:rsidRPr="007A1675" w:rsidRDefault="001B55EA" w:rsidP="001B55EA">
            <w:pPr>
              <w:rPr>
                <w:rFonts w:cstheme="minorHAnsi"/>
              </w:rPr>
            </w:pPr>
            <w:r w:rsidRPr="007A1675">
              <w:rPr>
                <w:rFonts w:cstheme="minorHAnsi"/>
              </w:rPr>
              <w:t>Ndikimet ndër-sektoriale</w:t>
            </w:r>
          </w:p>
        </w:tc>
        <w:tc>
          <w:tcPr>
            <w:tcW w:w="8100" w:type="dxa"/>
          </w:tcPr>
          <w:p w:rsidR="001B55EA" w:rsidRPr="007A1675" w:rsidRDefault="001B55EA" w:rsidP="001B55EA">
            <w:pPr>
              <w:rPr>
                <w:rFonts w:cstheme="minorHAnsi"/>
              </w:rPr>
            </w:pPr>
            <w:r>
              <w:rPr>
                <w:rFonts w:cstheme="minorHAnsi"/>
              </w:rPr>
              <w:t>Do të ketë koordinim dhe bashkëpunim më të mirë ndërinstitucional, e cila do të ndikoj në krijimin dhe forcimin  e mekanizmave për mbrojtjen dhe promovimin e të drejtave të njeriut</w:t>
            </w:r>
          </w:p>
        </w:tc>
      </w:tr>
      <w:tr w:rsidR="001B55EA" w:rsidRPr="007A1675" w:rsidTr="008D7069">
        <w:tc>
          <w:tcPr>
            <w:tcW w:w="1795" w:type="dxa"/>
          </w:tcPr>
          <w:p w:rsidR="001B55EA" w:rsidRPr="007A1675" w:rsidRDefault="001B55EA" w:rsidP="001B55EA">
            <w:pPr>
              <w:rPr>
                <w:rFonts w:cstheme="minorHAnsi"/>
              </w:rPr>
            </w:pPr>
            <w:r w:rsidRPr="007A1675">
              <w:rPr>
                <w:rFonts w:cstheme="minorHAnsi"/>
              </w:rPr>
              <w:t>Ngarkesat administrative për kompanitë</w:t>
            </w:r>
          </w:p>
        </w:tc>
        <w:tc>
          <w:tcPr>
            <w:tcW w:w="8100" w:type="dxa"/>
          </w:tcPr>
          <w:p w:rsidR="001B55EA" w:rsidRPr="007A1675" w:rsidRDefault="00BD745E" w:rsidP="001B55EA">
            <w:pPr>
              <w:rPr>
                <w:rFonts w:cstheme="minorHAnsi"/>
              </w:rPr>
            </w:pPr>
            <w:r>
              <w:rPr>
                <w:rFonts w:cstheme="minorHAnsi"/>
              </w:rPr>
              <w:t>Nuk vlen</w:t>
            </w:r>
          </w:p>
        </w:tc>
      </w:tr>
    </w:tbl>
    <w:p w:rsidR="00C966E4" w:rsidRPr="007A1675" w:rsidRDefault="00C966E4" w:rsidP="00C966E4">
      <w:pPr>
        <w:rPr>
          <w:rFonts w:cstheme="minorHAnsi"/>
        </w:rPr>
      </w:pPr>
    </w:p>
    <w:tbl>
      <w:tblPr>
        <w:tblStyle w:val="TableGrid"/>
        <w:tblW w:w="9895" w:type="dxa"/>
        <w:tblLook w:val="04A0" w:firstRow="1" w:lastRow="0" w:firstColumn="1" w:lastColumn="0" w:noHBand="0" w:noVBand="1"/>
      </w:tblPr>
      <w:tblGrid>
        <w:gridCol w:w="1795"/>
        <w:gridCol w:w="8100"/>
      </w:tblGrid>
      <w:tr w:rsidR="00C966E4" w:rsidRPr="007A1675" w:rsidTr="00E571B2">
        <w:trPr>
          <w:trHeight w:val="422"/>
        </w:trPr>
        <w:tc>
          <w:tcPr>
            <w:tcW w:w="9895" w:type="dxa"/>
            <w:gridSpan w:val="2"/>
          </w:tcPr>
          <w:p w:rsidR="00C966E4" w:rsidRPr="00E571B2" w:rsidRDefault="00AE5FC2" w:rsidP="008D7069">
            <w:pPr>
              <w:rPr>
                <w:rFonts w:cstheme="minorHAnsi"/>
                <w:b/>
              </w:rPr>
            </w:pPr>
            <w:r w:rsidRPr="00E571B2">
              <w:rPr>
                <w:rFonts w:cstheme="minorHAnsi"/>
                <w:b/>
              </w:rPr>
              <w:t>Hapat e ardhshëm</w:t>
            </w:r>
          </w:p>
        </w:tc>
      </w:tr>
      <w:tr w:rsidR="00C966E4" w:rsidRPr="007A1675" w:rsidTr="008D7069">
        <w:tc>
          <w:tcPr>
            <w:tcW w:w="1795" w:type="dxa"/>
          </w:tcPr>
          <w:p w:rsidR="00C966E4" w:rsidRPr="00E571B2" w:rsidRDefault="00AE5FC2" w:rsidP="008D7069">
            <w:pPr>
              <w:rPr>
                <w:rFonts w:cstheme="minorHAnsi"/>
              </w:rPr>
            </w:pPr>
            <w:r w:rsidRPr="00E571B2">
              <w:rPr>
                <w:rFonts w:cstheme="minorHAnsi"/>
              </w:rPr>
              <w:t>Afatshkurtër</w:t>
            </w:r>
          </w:p>
        </w:tc>
        <w:tc>
          <w:tcPr>
            <w:tcW w:w="8100" w:type="dxa"/>
          </w:tcPr>
          <w:p w:rsidR="009A686C" w:rsidRPr="00FC12BB" w:rsidRDefault="00CF4688" w:rsidP="00090F5F">
            <w:pPr>
              <w:spacing w:after="160" w:line="259" w:lineRule="auto"/>
              <w:jc w:val="both"/>
              <w:rPr>
                <w:rFonts w:ascii="Times New Roman" w:hAnsi="Times New Roman" w:cs="Times New Roman"/>
                <w:color w:val="000000"/>
                <w:sz w:val="24"/>
                <w:szCs w:val="24"/>
              </w:rPr>
            </w:pPr>
            <w:r w:rsidRPr="00FC12BB">
              <w:rPr>
                <w:rFonts w:cstheme="minorHAnsi"/>
              </w:rPr>
              <w:t xml:space="preserve">Hap </w:t>
            </w:r>
            <w:proofErr w:type="spellStart"/>
            <w:r w:rsidRPr="00FC12BB">
              <w:rPr>
                <w:rFonts w:cstheme="minorHAnsi"/>
              </w:rPr>
              <w:t>afatshkurtërr</w:t>
            </w:r>
            <w:proofErr w:type="spellEnd"/>
            <w:r w:rsidRPr="00FC12BB">
              <w:rPr>
                <w:rFonts w:cstheme="minorHAnsi"/>
              </w:rPr>
              <w:t xml:space="preserve"> është Opsioni nr.2: plotësimi dhe ndryshimi i Rregullores (QRK) - Nr.21/2015 për procedurat dhe kriteret për lëshimin e certifikatave shtetasve të Republikës së Kosovës, të cilët kanë marrë diploma nga Universiteti i Mitrovicës së Veriut, për qëllim të aplikimit </w:t>
            </w:r>
            <w:r w:rsidRPr="004E22EE">
              <w:rPr>
                <w:rFonts w:cstheme="minorHAnsi"/>
                <w:color w:val="000000" w:themeColor="text1"/>
              </w:rPr>
              <w:t>për vende pune dhe për marrjen e licencave dhe provimeve profesionale në institucionet publike.  Me ndryshimin dhe plotësimin e Rregullores (QRK) - Nr.21/2015 do të bëhej  përcaktimi i procedurave dhe kritereve për lëshimin e certifikatave për shtetasit e Republikës së Kosovës, që kanë diplomuar në Universitetin e Mitrovicës së Veriut</w:t>
            </w:r>
            <w:r w:rsidR="00090F5F" w:rsidRPr="004E22EE">
              <w:rPr>
                <w:rFonts w:cstheme="minorHAnsi"/>
                <w:color w:val="000000" w:themeColor="text1"/>
              </w:rPr>
              <w:t xml:space="preserve"> dhe </w:t>
            </w:r>
            <w:r w:rsidR="00D61927" w:rsidRPr="004E22EE">
              <w:rPr>
                <w:rFonts w:cs="Times New Roman"/>
                <w:color w:val="000000" w:themeColor="text1"/>
              </w:rPr>
              <w:t>në institucionet tjera arsimore para universitare dhe universitare</w:t>
            </w:r>
            <w:r w:rsidR="00090F5F" w:rsidRPr="004E22EE">
              <w:rPr>
                <w:rFonts w:cs="Times New Roman"/>
                <w:color w:val="000000" w:themeColor="text1"/>
              </w:rPr>
              <w:t>, ku zhvillohet mësimi në gjuhën serbe</w:t>
            </w:r>
            <w:r w:rsidRPr="004E22EE">
              <w:rPr>
                <w:rFonts w:cstheme="minorHAnsi"/>
                <w:color w:val="000000" w:themeColor="text1"/>
              </w:rPr>
              <w:t xml:space="preserve">. Kjo çështje </w:t>
            </w:r>
            <w:r w:rsidRPr="004E22EE">
              <w:rPr>
                <w:rFonts w:ascii="Times New Roman" w:hAnsi="Times New Roman" w:cs="Times New Roman"/>
                <w:color w:val="000000" w:themeColor="text1"/>
                <w:sz w:val="24"/>
                <w:szCs w:val="24"/>
              </w:rPr>
              <w:t>ë</w:t>
            </w:r>
            <w:r w:rsidRPr="004E22EE">
              <w:rPr>
                <w:rFonts w:cstheme="minorHAnsi"/>
                <w:color w:val="000000" w:themeColor="text1"/>
              </w:rPr>
              <w:t>sht</w:t>
            </w:r>
            <w:r w:rsidRPr="004E22EE">
              <w:rPr>
                <w:rFonts w:ascii="Times New Roman" w:hAnsi="Times New Roman" w:cs="Times New Roman"/>
                <w:color w:val="000000" w:themeColor="text1"/>
                <w:sz w:val="24"/>
                <w:szCs w:val="24"/>
              </w:rPr>
              <w:t>ë</w:t>
            </w:r>
            <w:r w:rsidRPr="004E22EE">
              <w:rPr>
                <w:rFonts w:cstheme="minorHAnsi"/>
                <w:color w:val="000000" w:themeColor="text1"/>
              </w:rPr>
              <w:t xml:space="preserve"> pasqyruar </w:t>
            </w:r>
            <w:r w:rsidRPr="00FC12BB">
              <w:rPr>
                <w:rFonts w:cstheme="minorHAnsi"/>
              </w:rPr>
              <w:t>n</w:t>
            </w:r>
            <w:r w:rsidRPr="00FC12BB">
              <w:rPr>
                <w:rFonts w:ascii="Times New Roman" w:hAnsi="Times New Roman" w:cs="Times New Roman"/>
                <w:sz w:val="24"/>
                <w:szCs w:val="24"/>
              </w:rPr>
              <w:t>ë</w:t>
            </w:r>
            <w:r w:rsidRPr="00FC12BB">
              <w:rPr>
                <w:rFonts w:cstheme="minorHAnsi"/>
              </w:rPr>
              <w:t xml:space="preserve"> Opsionin nr. 2: Opsioni për përmirësimin e zbatimit.</w:t>
            </w:r>
          </w:p>
        </w:tc>
      </w:tr>
      <w:tr w:rsidR="00C966E4" w:rsidRPr="00B5643B" w:rsidTr="008D7069">
        <w:tc>
          <w:tcPr>
            <w:tcW w:w="1795" w:type="dxa"/>
          </w:tcPr>
          <w:p w:rsidR="00C966E4" w:rsidRPr="00E571B2" w:rsidRDefault="00AE5FC2" w:rsidP="008D7069">
            <w:pPr>
              <w:rPr>
                <w:rFonts w:cstheme="minorHAnsi"/>
              </w:rPr>
            </w:pPr>
            <w:r w:rsidRPr="00E571B2">
              <w:rPr>
                <w:rFonts w:cstheme="minorHAnsi"/>
              </w:rPr>
              <w:t>Afatmesëm</w:t>
            </w:r>
          </w:p>
        </w:tc>
        <w:tc>
          <w:tcPr>
            <w:tcW w:w="8100" w:type="dxa"/>
          </w:tcPr>
          <w:p w:rsidR="00B32C58" w:rsidRPr="00FC12BB" w:rsidRDefault="00CF4688" w:rsidP="00090F5F">
            <w:pPr>
              <w:spacing w:after="160" w:line="259" w:lineRule="auto"/>
              <w:jc w:val="both"/>
              <w:rPr>
                <w:rFonts w:cstheme="minorHAnsi"/>
              </w:rPr>
            </w:pPr>
            <w:r w:rsidRPr="00FC12BB">
              <w:rPr>
                <w:rFonts w:cstheme="minorHAnsi"/>
              </w:rPr>
              <w:t xml:space="preserve">Hap i ardhshëm afatmesëm është Hartimi i një Strategjie gjithëpërfshirëse </w:t>
            </w:r>
            <w:r w:rsidRPr="004E22EE">
              <w:rPr>
                <w:rFonts w:cstheme="minorHAnsi"/>
                <w:color w:val="000000" w:themeColor="text1"/>
              </w:rPr>
              <w:t xml:space="preserve">për </w:t>
            </w:r>
            <w:r w:rsidR="00090F5F" w:rsidRPr="004E22EE">
              <w:rPr>
                <w:rFonts w:cstheme="minorHAnsi"/>
                <w:color w:val="000000" w:themeColor="text1"/>
              </w:rPr>
              <w:t xml:space="preserve">përfshirjen </w:t>
            </w:r>
            <w:r w:rsidRPr="00FC12BB">
              <w:rPr>
                <w:rFonts w:cstheme="minorHAnsi"/>
              </w:rPr>
              <w:t>e arsimit në gjuhën serbe brenda kornizës ligjore të Republikës së Kosovës. Me kët</w:t>
            </w:r>
            <w:r w:rsidRPr="00FC12BB">
              <w:rPr>
                <w:rFonts w:ascii="Times New Roman" w:hAnsi="Times New Roman" w:cs="Times New Roman"/>
                <w:sz w:val="24"/>
                <w:szCs w:val="24"/>
              </w:rPr>
              <w:t>ë</w:t>
            </w:r>
            <w:r w:rsidRPr="00FC12BB">
              <w:rPr>
                <w:rFonts w:cstheme="minorHAnsi"/>
              </w:rPr>
              <w:t xml:space="preserve"> strategji duhet t</w:t>
            </w:r>
            <w:r w:rsidRPr="00FC12BB">
              <w:rPr>
                <w:rFonts w:ascii="Times New Roman" w:hAnsi="Times New Roman" w:cs="Times New Roman"/>
                <w:sz w:val="24"/>
                <w:szCs w:val="24"/>
              </w:rPr>
              <w:t>ë</w:t>
            </w:r>
            <w:r w:rsidRPr="00FC12BB">
              <w:rPr>
                <w:rFonts w:cstheme="minorHAnsi"/>
              </w:rPr>
              <w:t xml:space="preserve"> parashihen veprime dhe masa konkrete në gjetjen e një zgjidhje kushtetuese dhe ligjore p</w:t>
            </w:r>
            <w:r w:rsidRPr="00FC12BB">
              <w:rPr>
                <w:rFonts w:ascii="Times New Roman" w:hAnsi="Times New Roman" w:cs="Times New Roman"/>
                <w:sz w:val="24"/>
                <w:szCs w:val="24"/>
              </w:rPr>
              <w:t>ë</w:t>
            </w:r>
            <w:r w:rsidRPr="00FC12BB">
              <w:rPr>
                <w:rFonts w:cstheme="minorHAnsi"/>
              </w:rPr>
              <w:t>r mësimin në gjuhën serbe, gjithmon</w:t>
            </w:r>
            <w:r w:rsidRPr="00FC12BB">
              <w:rPr>
                <w:rFonts w:ascii="Times New Roman" w:hAnsi="Times New Roman" w:cs="Times New Roman"/>
                <w:sz w:val="24"/>
                <w:szCs w:val="24"/>
              </w:rPr>
              <w:t>ë</w:t>
            </w:r>
            <w:r w:rsidRPr="00FC12BB">
              <w:rPr>
                <w:rFonts w:cstheme="minorHAnsi"/>
              </w:rPr>
              <w:t xml:space="preserve"> duke marr</w:t>
            </w:r>
            <w:r w:rsidRPr="00FC12BB">
              <w:rPr>
                <w:rFonts w:ascii="Times New Roman" w:hAnsi="Times New Roman" w:cs="Times New Roman"/>
                <w:sz w:val="24"/>
                <w:szCs w:val="24"/>
              </w:rPr>
              <w:t>ë</w:t>
            </w:r>
            <w:r w:rsidRPr="00FC12BB">
              <w:rPr>
                <w:rFonts w:cstheme="minorHAnsi"/>
              </w:rPr>
              <w:t xml:space="preserve"> parasysh nj</w:t>
            </w:r>
            <w:r w:rsidRPr="00FC12BB">
              <w:rPr>
                <w:rFonts w:ascii="Times New Roman" w:hAnsi="Times New Roman" w:cs="Times New Roman"/>
                <w:sz w:val="24"/>
                <w:szCs w:val="24"/>
              </w:rPr>
              <w:t xml:space="preserve">ë </w:t>
            </w:r>
            <w:r w:rsidRPr="00FC12BB">
              <w:rPr>
                <w:rFonts w:cstheme="minorHAnsi"/>
              </w:rPr>
              <w:t xml:space="preserve"> qasje të barabartë të </w:t>
            </w:r>
            <w:proofErr w:type="spellStart"/>
            <w:r w:rsidRPr="00FC12BB">
              <w:rPr>
                <w:rFonts w:cstheme="minorHAnsi"/>
              </w:rPr>
              <w:t>të</w:t>
            </w:r>
            <w:proofErr w:type="spellEnd"/>
            <w:r w:rsidRPr="00FC12BB">
              <w:rPr>
                <w:rFonts w:cstheme="minorHAnsi"/>
              </w:rPr>
              <w:t xml:space="preserve"> gjitha komuniteteve. K</w:t>
            </w:r>
            <w:r w:rsidRPr="00FC12BB">
              <w:rPr>
                <w:rFonts w:ascii="Times New Roman" w:hAnsi="Times New Roman" w:cs="Times New Roman"/>
                <w:sz w:val="24"/>
                <w:szCs w:val="24"/>
              </w:rPr>
              <w:t>ë</w:t>
            </w:r>
            <w:r w:rsidRPr="00FC12BB">
              <w:rPr>
                <w:rFonts w:cstheme="minorHAnsi"/>
              </w:rPr>
              <w:t>t</w:t>
            </w:r>
            <w:r w:rsidRPr="00FC12BB">
              <w:rPr>
                <w:rFonts w:ascii="Times New Roman" w:hAnsi="Times New Roman" w:cs="Times New Roman"/>
                <w:sz w:val="24"/>
                <w:szCs w:val="24"/>
              </w:rPr>
              <w:t>ë</w:t>
            </w:r>
            <w:r w:rsidRPr="00FC12BB">
              <w:rPr>
                <w:rFonts w:cstheme="minorHAnsi"/>
              </w:rPr>
              <w:t xml:space="preserve"> hap institucionet e Republik</w:t>
            </w:r>
            <w:r w:rsidRPr="00FC12BB">
              <w:rPr>
                <w:rFonts w:ascii="Times New Roman" w:hAnsi="Times New Roman" w:cs="Times New Roman"/>
                <w:sz w:val="24"/>
                <w:szCs w:val="24"/>
              </w:rPr>
              <w:t>ë</w:t>
            </w:r>
            <w:r w:rsidRPr="00FC12BB">
              <w:rPr>
                <w:rFonts w:cstheme="minorHAnsi"/>
              </w:rPr>
              <w:t>s s</w:t>
            </w:r>
            <w:r w:rsidRPr="00FC12BB">
              <w:rPr>
                <w:rFonts w:ascii="Times New Roman" w:hAnsi="Times New Roman" w:cs="Times New Roman"/>
                <w:sz w:val="24"/>
                <w:szCs w:val="24"/>
              </w:rPr>
              <w:t>ë</w:t>
            </w:r>
            <w:r w:rsidRPr="00FC12BB">
              <w:rPr>
                <w:rFonts w:cstheme="minorHAnsi"/>
              </w:rPr>
              <w:t xml:space="preserve"> Kosov</w:t>
            </w:r>
            <w:r w:rsidRPr="00FC12BB">
              <w:rPr>
                <w:rFonts w:ascii="Times New Roman" w:hAnsi="Times New Roman" w:cs="Times New Roman"/>
                <w:sz w:val="24"/>
                <w:szCs w:val="24"/>
              </w:rPr>
              <w:t>ë</w:t>
            </w:r>
            <w:r w:rsidRPr="00FC12BB">
              <w:rPr>
                <w:rFonts w:cstheme="minorHAnsi"/>
              </w:rPr>
              <w:t>s,  mund ta nd</w:t>
            </w:r>
            <w:r w:rsidRPr="00FC12BB">
              <w:rPr>
                <w:rFonts w:ascii="Times New Roman" w:hAnsi="Times New Roman" w:cs="Times New Roman"/>
                <w:sz w:val="24"/>
                <w:szCs w:val="24"/>
              </w:rPr>
              <w:t>ë</w:t>
            </w:r>
            <w:r w:rsidRPr="00FC12BB">
              <w:rPr>
                <w:rFonts w:cstheme="minorHAnsi"/>
              </w:rPr>
              <w:t>rmarrin krahas zbatimit të hapit afatshkurt</w:t>
            </w:r>
            <w:r w:rsidRPr="00FC12BB">
              <w:rPr>
                <w:rFonts w:ascii="Times New Roman" w:hAnsi="Times New Roman" w:cs="Times New Roman"/>
                <w:sz w:val="24"/>
                <w:szCs w:val="24"/>
              </w:rPr>
              <w:t>ë</w:t>
            </w:r>
            <w:r w:rsidRPr="00FC12BB">
              <w:rPr>
                <w:rFonts w:cstheme="minorHAnsi"/>
              </w:rPr>
              <w:t xml:space="preserve">r por me një gjithë përfshirje të </w:t>
            </w:r>
            <w:proofErr w:type="spellStart"/>
            <w:r w:rsidRPr="00FC12BB">
              <w:rPr>
                <w:rFonts w:cstheme="minorHAnsi"/>
              </w:rPr>
              <w:t>akterëve</w:t>
            </w:r>
            <w:proofErr w:type="spellEnd"/>
            <w:r w:rsidRPr="00FC12BB">
              <w:rPr>
                <w:rFonts w:cstheme="minorHAnsi"/>
              </w:rPr>
              <w:t xml:space="preserve"> përkatës si dhe me një proces të konsultimeve publike, që do t’i ndihmonte edhe </w:t>
            </w:r>
            <w:proofErr w:type="spellStart"/>
            <w:r w:rsidRPr="00FC12BB">
              <w:rPr>
                <w:rFonts w:cstheme="minorHAnsi"/>
              </w:rPr>
              <w:t>politikbërësit</w:t>
            </w:r>
            <w:proofErr w:type="spellEnd"/>
            <w:r w:rsidRPr="00FC12BB">
              <w:rPr>
                <w:rFonts w:cstheme="minorHAnsi"/>
              </w:rPr>
              <w:t xml:space="preserve"> në gjetjen e një zgjidhje kushtetuese dhe ligjore. Hapi </w:t>
            </w:r>
            <w:r w:rsidRPr="00FC12BB">
              <w:rPr>
                <w:rFonts w:cstheme="minorHAnsi"/>
              </w:rPr>
              <w:lastRenderedPageBreak/>
              <w:t>afatmes</w:t>
            </w:r>
            <w:r w:rsidRPr="00FC12BB">
              <w:rPr>
                <w:rFonts w:ascii="Times New Roman" w:hAnsi="Times New Roman" w:cs="Times New Roman"/>
                <w:sz w:val="24"/>
                <w:szCs w:val="24"/>
              </w:rPr>
              <w:t>ë</w:t>
            </w:r>
            <w:r w:rsidRPr="00FC12BB">
              <w:rPr>
                <w:rFonts w:cstheme="minorHAnsi"/>
              </w:rPr>
              <w:t xml:space="preserve">m </w:t>
            </w:r>
            <w:r w:rsidRPr="00FC12BB">
              <w:rPr>
                <w:rFonts w:ascii="Times New Roman" w:hAnsi="Times New Roman" w:cs="Times New Roman"/>
                <w:sz w:val="24"/>
                <w:szCs w:val="24"/>
              </w:rPr>
              <w:t>ë</w:t>
            </w:r>
            <w:r w:rsidRPr="00FC12BB">
              <w:rPr>
                <w:rFonts w:cstheme="minorHAnsi"/>
              </w:rPr>
              <w:t>sht</w:t>
            </w:r>
            <w:r w:rsidRPr="00FC12BB">
              <w:rPr>
                <w:rFonts w:ascii="Times New Roman" w:hAnsi="Times New Roman" w:cs="Times New Roman"/>
                <w:sz w:val="24"/>
                <w:szCs w:val="24"/>
              </w:rPr>
              <w:t>ë</w:t>
            </w:r>
            <w:r w:rsidRPr="00FC12BB">
              <w:rPr>
                <w:rFonts w:cstheme="minorHAnsi"/>
              </w:rPr>
              <w:t xml:space="preserve"> </w:t>
            </w:r>
            <w:proofErr w:type="spellStart"/>
            <w:r w:rsidRPr="00FC12BB">
              <w:rPr>
                <w:rFonts w:cstheme="minorHAnsi"/>
              </w:rPr>
              <w:t>pasyqruar</w:t>
            </w:r>
            <w:proofErr w:type="spellEnd"/>
            <w:r w:rsidRPr="00FC12BB">
              <w:rPr>
                <w:rFonts w:cstheme="minorHAnsi"/>
              </w:rPr>
              <w:t xml:space="preserve"> m</w:t>
            </w:r>
            <w:r w:rsidRPr="00FC12BB">
              <w:rPr>
                <w:rFonts w:ascii="Times New Roman" w:hAnsi="Times New Roman" w:cs="Times New Roman"/>
                <w:sz w:val="24"/>
                <w:szCs w:val="24"/>
              </w:rPr>
              <w:t>ë</w:t>
            </w:r>
            <w:r w:rsidRPr="00FC12BB">
              <w:rPr>
                <w:rFonts w:cstheme="minorHAnsi"/>
              </w:rPr>
              <w:t xml:space="preserve"> </w:t>
            </w:r>
            <w:proofErr w:type="spellStart"/>
            <w:r w:rsidRPr="00FC12BB">
              <w:rPr>
                <w:rFonts w:cstheme="minorHAnsi"/>
              </w:rPr>
              <w:t>detajisht</w:t>
            </w:r>
            <w:proofErr w:type="spellEnd"/>
            <w:r w:rsidRPr="00FC12BB">
              <w:rPr>
                <w:rFonts w:cstheme="minorHAnsi"/>
              </w:rPr>
              <w:t xml:space="preserve"> n</w:t>
            </w:r>
            <w:r w:rsidRPr="00FC12BB">
              <w:rPr>
                <w:rFonts w:ascii="Times New Roman" w:hAnsi="Times New Roman" w:cs="Times New Roman"/>
                <w:sz w:val="24"/>
                <w:szCs w:val="24"/>
              </w:rPr>
              <w:t>ë</w:t>
            </w:r>
            <w:r w:rsidRPr="00FC12BB">
              <w:rPr>
                <w:rFonts w:cstheme="minorHAnsi"/>
              </w:rPr>
              <w:t xml:space="preserve"> Opsioni nr. 3: </w:t>
            </w:r>
            <w:r w:rsidRPr="00FC12BB" w:rsidDel="00880A1A">
              <w:rPr>
                <w:rStyle w:val="CommentReference"/>
              </w:rPr>
              <w:t xml:space="preserve"> </w:t>
            </w:r>
            <w:r w:rsidRPr="00FC12BB">
              <w:rPr>
                <w:rFonts w:cstheme="minorHAnsi"/>
              </w:rPr>
              <w:t>Opsioni për zgjidhjen e gjendjes</w:t>
            </w:r>
          </w:p>
        </w:tc>
      </w:tr>
    </w:tbl>
    <w:p w:rsidR="00C966E4" w:rsidRPr="007A1675" w:rsidRDefault="00C966E4" w:rsidP="00880A1A">
      <w:pPr>
        <w:rPr>
          <w:rFonts w:cstheme="minorHAnsi"/>
        </w:rPr>
      </w:pPr>
    </w:p>
    <w:p w:rsidR="00A22B1A" w:rsidRPr="007A1675" w:rsidRDefault="00A22B1A" w:rsidP="00880A1A">
      <w:pPr>
        <w:rPr>
          <w:rFonts w:cstheme="minorHAnsi"/>
        </w:rPr>
      </w:pPr>
      <w:r w:rsidRPr="007A1675">
        <w:rPr>
          <w:rFonts w:cstheme="minorHAnsi"/>
        </w:rPr>
        <w:br w:type="page"/>
      </w:r>
    </w:p>
    <w:p w:rsidR="0075339D" w:rsidRPr="007A1675" w:rsidRDefault="00180BB0" w:rsidP="00880A1A">
      <w:pPr>
        <w:pStyle w:val="Heading1"/>
        <w:rPr>
          <w:rFonts w:asciiTheme="minorHAnsi" w:hAnsiTheme="minorHAnsi" w:cstheme="minorHAnsi"/>
        </w:rPr>
      </w:pPr>
      <w:bookmarkStart w:id="1" w:name="_Toc514670886"/>
      <w:r w:rsidRPr="007A1675">
        <w:rPr>
          <w:rFonts w:asciiTheme="minorHAnsi" w:hAnsiTheme="minorHAnsi" w:cstheme="minorHAnsi"/>
        </w:rPr>
        <w:lastRenderedPageBreak/>
        <w:t>Hyrje</w:t>
      </w:r>
      <w:bookmarkEnd w:id="1"/>
    </w:p>
    <w:p w:rsidR="0075339D" w:rsidRPr="007A1675" w:rsidRDefault="0075339D" w:rsidP="00880A1A">
      <w:pPr>
        <w:rPr>
          <w:rFonts w:cstheme="minorHAnsi"/>
        </w:rPr>
      </w:pPr>
    </w:p>
    <w:p w:rsidR="0075339D" w:rsidRPr="007A1675" w:rsidRDefault="00A61B6E" w:rsidP="00880A1A">
      <w:pPr>
        <w:pStyle w:val="Caption"/>
        <w:rPr>
          <w:rFonts w:cstheme="minorHAnsi"/>
          <w:b/>
          <w:sz w:val="28"/>
        </w:rPr>
      </w:pPr>
      <w:r w:rsidRPr="007A1675">
        <w:rPr>
          <w:rFonts w:cstheme="minorHAnsi"/>
        </w:rPr>
        <w:t>Figur</w:t>
      </w:r>
      <w:r w:rsidR="00A33A00" w:rsidRPr="007A1675">
        <w:rPr>
          <w:rFonts w:cstheme="minorHAnsi"/>
        </w:rPr>
        <w:t>a</w:t>
      </w:r>
      <w:r w:rsidR="00791136" w:rsidRPr="007A1675">
        <w:rPr>
          <w:rFonts w:cstheme="minorHAnsi"/>
        </w:rPr>
        <w:fldChar w:fldCharType="begin"/>
      </w:r>
      <w:r w:rsidR="00180BB0"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1</w:t>
      </w:r>
      <w:r w:rsidR="00791136" w:rsidRPr="007A1675">
        <w:rPr>
          <w:rFonts w:cstheme="minorHAnsi"/>
        </w:rPr>
        <w:fldChar w:fldCharType="end"/>
      </w:r>
      <w:r w:rsidRPr="007A1675">
        <w:rPr>
          <w:rFonts w:cstheme="minorHAnsi"/>
        </w:rPr>
        <w:t xml:space="preserve">: </w:t>
      </w:r>
      <w:r w:rsidR="00A33A00" w:rsidRPr="007A1675">
        <w:rPr>
          <w:rFonts w:cstheme="minorHAnsi"/>
        </w:rPr>
        <w:t>Tabela me informacione të përgjithshme për koncept dokument</w:t>
      </w:r>
      <w:r w:rsidR="001E3DB1" w:rsidRPr="007A1675">
        <w:rPr>
          <w:rFonts w:cstheme="minorHAnsi"/>
        </w:rPr>
        <w:t>in</w:t>
      </w:r>
    </w:p>
    <w:tbl>
      <w:tblPr>
        <w:tblStyle w:val="TableGrid1"/>
        <w:tblW w:w="9895" w:type="dxa"/>
        <w:tblLook w:val="04A0" w:firstRow="1" w:lastRow="0" w:firstColumn="1" w:lastColumn="0" w:noHBand="0" w:noVBand="1"/>
      </w:tblPr>
      <w:tblGrid>
        <w:gridCol w:w="1795"/>
        <w:gridCol w:w="8100"/>
      </w:tblGrid>
      <w:tr w:rsidR="0075339D" w:rsidRPr="007A1675" w:rsidTr="008D7069">
        <w:tc>
          <w:tcPr>
            <w:tcW w:w="1795" w:type="dxa"/>
          </w:tcPr>
          <w:p w:rsidR="0075339D" w:rsidRPr="007A1675" w:rsidRDefault="0075339D" w:rsidP="00180BB0">
            <w:pPr>
              <w:rPr>
                <w:rFonts w:cstheme="minorHAnsi"/>
              </w:rPr>
            </w:pPr>
            <w:r w:rsidRPr="007A1675">
              <w:rPr>
                <w:rFonts w:cstheme="minorHAnsi"/>
              </w:rPr>
              <w:t>Tit</w:t>
            </w:r>
            <w:r w:rsidR="00180BB0" w:rsidRPr="007A1675">
              <w:rPr>
                <w:rFonts w:cstheme="minorHAnsi"/>
              </w:rPr>
              <w:t>ulli</w:t>
            </w:r>
          </w:p>
        </w:tc>
        <w:tc>
          <w:tcPr>
            <w:tcW w:w="8100" w:type="dxa"/>
          </w:tcPr>
          <w:p w:rsidR="009A686C" w:rsidRDefault="00E067DA">
            <w:pPr>
              <w:jc w:val="both"/>
              <w:rPr>
                <w:rFonts w:cstheme="minorHAnsi"/>
                <w:b/>
              </w:rPr>
            </w:pPr>
            <w:r w:rsidRPr="007A1675">
              <w:rPr>
                <w:rFonts w:cstheme="minorHAnsi"/>
                <w:b/>
              </w:rPr>
              <w:t>“Aplikimi për vende pune nga pjesëtarët e komuniteteve jo-shumice</w:t>
            </w:r>
            <w:r w:rsidR="00E04AFC">
              <w:rPr>
                <w:rFonts w:cstheme="minorHAnsi"/>
                <w:b/>
              </w:rPr>
              <w:t>,</w:t>
            </w:r>
            <w:r w:rsidRPr="007A1675">
              <w:rPr>
                <w:rFonts w:cstheme="minorHAnsi"/>
                <w:b/>
              </w:rPr>
              <w:t xml:space="preserve"> që posedojnë diploma të lëshuara nga institucionet paralele arsimore në Republikën e Kosovës, ku zhvillohet mësimi në gjuhën serbe”</w:t>
            </w:r>
          </w:p>
        </w:tc>
      </w:tr>
      <w:tr w:rsidR="0075339D" w:rsidRPr="007A1675" w:rsidTr="008D7069">
        <w:tc>
          <w:tcPr>
            <w:tcW w:w="1795" w:type="dxa"/>
          </w:tcPr>
          <w:p w:rsidR="0075339D" w:rsidRPr="007A1675" w:rsidRDefault="00180BB0" w:rsidP="008D7069">
            <w:pPr>
              <w:rPr>
                <w:rFonts w:cstheme="minorHAnsi"/>
              </w:rPr>
            </w:pPr>
            <w:r w:rsidRPr="007A1675">
              <w:rPr>
                <w:rFonts w:cstheme="minorHAnsi"/>
              </w:rPr>
              <w:t>Ministria bartëse</w:t>
            </w:r>
          </w:p>
        </w:tc>
        <w:tc>
          <w:tcPr>
            <w:tcW w:w="8100" w:type="dxa"/>
          </w:tcPr>
          <w:p w:rsidR="0075339D" w:rsidRPr="007A1675" w:rsidRDefault="00E067DA" w:rsidP="00180BB0">
            <w:pPr>
              <w:rPr>
                <w:rFonts w:cstheme="minorHAnsi"/>
                <w:b/>
              </w:rPr>
            </w:pPr>
            <w:r w:rsidRPr="007A1675">
              <w:rPr>
                <w:rFonts w:cstheme="minorHAnsi"/>
                <w:b/>
              </w:rPr>
              <w:t>Zyra e Kryeministrit - Sekretariati Koordinues i Qeverisë</w:t>
            </w:r>
          </w:p>
        </w:tc>
      </w:tr>
      <w:tr w:rsidR="0075339D" w:rsidRPr="007A1675" w:rsidTr="008D7069">
        <w:tc>
          <w:tcPr>
            <w:tcW w:w="1795" w:type="dxa"/>
          </w:tcPr>
          <w:p w:rsidR="0075339D" w:rsidRPr="007A1675" w:rsidRDefault="00180BB0" w:rsidP="008D7069">
            <w:pPr>
              <w:rPr>
                <w:rFonts w:cstheme="minorHAnsi"/>
              </w:rPr>
            </w:pPr>
            <w:r w:rsidRPr="007A1675">
              <w:rPr>
                <w:rFonts w:cstheme="minorHAnsi"/>
              </w:rPr>
              <w:t>Personi kontaktues</w:t>
            </w:r>
          </w:p>
        </w:tc>
        <w:tc>
          <w:tcPr>
            <w:tcW w:w="8100" w:type="dxa"/>
          </w:tcPr>
          <w:p w:rsidR="00E067DA" w:rsidRPr="007A1675" w:rsidRDefault="00E067DA" w:rsidP="00E067DA">
            <w:pPr>
              <w:rPr>
                <w:rFonts w:cstheme="minorHAnsi"/>
                <w:b/>
              </w:rPr>
            </w:pPr>
            <w:r w:rsidRPr="007A1675">
              <w:rPr>
                <w:rFonts w:cstheme="minorHAnsi"/>
                <w:b/>
              </w:rPr>
              <w:t>Arife Gashi,</w:t>
            </w:r>
          </w:p>
          <w:p w:rsidR="00E067DA" w:rsidRPr="007A1675" w:rsidRDefault="00E067DA" w:rsidP="00E067DA">
            <w:pPr>
              <w:rPr>
                <w:rFonts w:cstheme="minorHAnsi"/>
                <w:b/>
              </w:rPr>
            </w:pPr>
            <w:r w:rsidRPr="007A1675">
              <w:rPr>
                <w:rFonts w:cstheme="minorHAnsi"/>
                <w:b/>
              </w:rPr>
              <w:t>Zyrtare e Lartë për Koordinim të Politikave</w:t>
            </w:r>
          </w:p>
          <w:p w:rsidR="00E067DA" w:rsidRPr="007A1675" w:rsidRDefault="00E067DA" w:rsidP="00E067DA">
            <w:pPr>
              <w:rPr>
                <w:rFonts w:cstheme="minorHAnsi"/>
                <w:b/>
              </w:rPr>
            </w:pPr>
            <w:r w:rsidRPr="007A1675">
              <w:rPr>
                <w:rFonts w:cstheme="minorHAnsi"/>
                <w:b/>
              </w:rPr>
              <w:t xml:space="preserve">Sekretariati Koordinues i Qeverisë </w:t>
            </w:r>
            <w:r w:rsidRPr="007A1675">
              <w:rPr>
                <w:rFonts w:cstheme="minorHAnsi"/>
                <w:b/>
              </w:rPr>
              <w:tab/>
            </w:r>
          </w:p>
          <w:p w:rsidR="00E067DA" w:rsidRPr="007A1675" w:rsidRDefault="00E067DA" w:rsidP="00E067DA">
            <w:pPr>
              <w:rPr>
                <w:rFonts w:cstheme="minorHAnsi"/>
                <w:b/>
              </w:rPr>
            </w:pPr>
            <w:r w:rsidRPr="007A1675">
              <w:rPr>
                <w:rFonts w:cstheme="minorHAnsi"/>
                <w:b/>
              </w:rPr>
              <w:t>Tel: 038 200 14 105</w:t>
            </w:r>
          </w:p>
          <w:p w:rsidR="0075339D" w:rsidRPr="007A1675" w:rsidRDefault="00E067DA" w:rsidP="00E067DA">
            <w:pPr>
              <w:rPr>
                <w:rFonts w:cstheme="minorHAnsi"/>
                <w:b/>
              </w:rPr>
            </w:pPr>
            <w:r w:rsidRPr="007A1675">
              <w:rPr>
                <w:rFonts w:cstheme="minorHAnsi"/>
                <w:b/>
              </w:rPr>
              <w:t>E-</w:t>
            </w:r>
            <w:proofErr w:type="spellStart"/>
            <w:r w:rsidRPr="007A1675">
              <w:rPr>
                <w:rFonts w:cstheme="minorHAnsi"/>
                <w:b/>
              </w:rPr>
              <w:t>mail</w:t>
            </w:r>
            <w:proofErr w:type="spellEnd"/>
            <w:r w:rsidRPr="007A1675">
              <w:rPr>
                <w:rFonts w:cstheme="minorHAnsi"/>
                <w:b/>
              </w:rPr>
              <w:t xml:space="preserve">: </w:t>
            </w:r>
            <w:hyperlink r:id="rId10" w:history="1">
              <w:r w:rsidR="0063143E" w:rsidRPr="00D10D3A">
                <w:rPr>
                  <w:rStyle w:val="Hyperlink"/>
                  <w:rFonts w:cstheme="minorHAnsi"/>
                  <w:b/>
                </w:rPr>
                <w:t>arife.gashi@rks-gov.net</w:t>
              </w:r>
            </w:hyperlink>
          </w:p>
        </w:tc>
      </w:tr>
      <w:tr w:rsidR="0075339D" w:rsidRPr="007A1675" w:rsidTr="008D7069">
        <w:tc>
          <w:tcPr>
            <w:tcW w:w="1795" w:type="dxa"/>
          </w:tcPr>
          <w:p w:rsidR="0075339D" w:rsidRPr="007A1675" w:rsidRDefault="00162D8C" w:rsidP="008D7069">
            <w:pPr>
              <w:rPr>
                <w:rFonts w:cstheme="minorHAnsi"/>
              </w:rPr>
            </w:pPr>
            <w:r w:rsidRPr="007A1675">
              <w:rPr>
                <w:rFonts w:cstheme="minorHAnsi"/>
              </w:rPr>
              <w:t>PVPQ</w:t>
            </w:r>
          </w:p>
        </w:tc>
        <w:tc>
          <w:tcPr>
            <w:tcW w:w="8100" w:type="dxa"/>
          </w:tcPr>
          <w:p w:rsidR="0075339D" w:rsidRPr="007A1675" w:rsidRDefault="00E04AFC" w:rsidP="008D7069">
            <w:pPr>
              <w:rPr>
                <w:rFonts w:cstheme="minorHAnsi"/>
              </w:rPr>
            </w:pPr>
            <w:r>
              <w:rPr>
                <w:rFonts w:cstheme="minorHAnsi"/>
              </w:rPr>
              <w:t>Lista e Koncept Dokumenteve për vitin 201</w:t>
            </w:r>
            <w:r w:rsidR="00C86958">
              <w:rPr>
                <w:rFonts w:cstheme="minorHAnsi"/>
              </w:rPr>
              <w:t>9</w:t>
            </w:r>
          </w:p>
        </w:tc>
      </w:tr>
      <w:tr w:rsidR="0075339D" w:rsidRPr="007A1675" w:rsidTr="008D7069">
        <w:tc>
          <w:tcPr>
            <w:tcW w:w="1795" w:type="dxa"/>
          </w:tcPr>
          <w:p w:rsidR="0075339D" w:rsidRPr="007A1675" w:rsidRDefault="00162D8C" w:rsidP="008D7069">
            <w:pPr>
              <w:rPr>
                <w:rFonts w:cstheme="minorHAnsi"/>
              </w:rPr>
            </w:pPr>
            <w:r w:rsidRPr="007A1675">
              <w:rPr>
                <w:rFonts w:cstheme="minorHAnsi"/>
              </w:rPr>
              <w:t>Prioriteti strategjik</w:t>
            </w:r>
          </w:p>
        </w:tc>
        <w:tc>
          <w:tcPr>
            <w:tcW w:w="8100" w:type="dxa"/>
          </w:tcPr>
          <w:p w:rsidR="009A686C" w:rsidRDefault="00E04AFC">
            <w:pPr>
              <w:jc w:val="both"/>
              <w:rPr>
                <w:rFonts w:cstheme="minorHAnsi"/>
              </w:rPr>
            </w:pPr>
            <w:r w:rsidRPr="00E04AFC">
              <w:rPr>
                <w:rFonts w:cstheme="minorHAnsi"/>
              </w:rPr>
              <w:t>Programi i Qeverisë së Republikës së Kosovës 2017-2021, Zyra e Kryeministrit, Objektivi 2, “Avancimi i Mbrojtjes së të Drejtave të Njeriut në Republikën e Kosovës”</w:t>
            </w:r>
          </w:p>
        </w:tc>
      </w:tr>
      <w:tr w:rsidR="0075339D" w:rsidRPr="007A1675" w:rsidTr="008D7069">
        <w:tc>
          <w:tcPr>
            <w:tcW w:w="1795" w:type="dxa"/>
          </w:tcPr>
          <w:p w:rsidR="0075339D" w:rsidRPr="007A1675" w:rsidRDefault="00162D8C" w:rsidP="008D7069">
            <w:pPr>
              <w:rPr>
                <w:rFonts w:cstheme="minorHAnsi"/>
              </w:rPr>
            </w:pPr>
            <w:r w:rsidRPr="007A1675">
              <w:rPr>
                <w:rFonts w:cstheme="minorHAnsi"/>
              </w:rPr>
              <w:t>Grupi punues</w:t>
            </w:r>
          </w:p>
        </w:tc>
        <w:tc>
          <w:tcPr>
            <w:tcW w:w="8100" w:type="dxa"/>
          </w:tcPr>
          <w:p w:rsidR="00E067DA" w:rsidRPr="007A1675" w:rsidRDefault="00625F78" w:rsidP="00625F78">
            <w:pPr>
              <w:jc w:val="both"/>
              <w:rPr>
                <w:rFonts w:cstheme="minorHAnsi"/>
                <w:b/>
              </w:rPr>
            </w:pPr>
            <w:r w:rsidRPr="007A1675">
              <w:rPr>
                <w:rFonts w:cstheme="minorHAnsi"/>
                <w:b/>
              </w:rPr>
              <w:t xml:space="preserve">Ekipi përgjegjës për hartimin e Koncept dokumentit i themeluar me Vendimin e Sekretarit të Zyrës së Kryeministrit - Nr. </w:t>
            </w:r>
            <w:proofErr w:type="spellStart"/>
            <w:r w:rsidRPr="007A1675">
              <w:rPr>
                <w:rFonts w:cstheme="minorHAnsi"/>
                <w:b/>
              </w:rPr>
              <w:t>Ref</w:t>
            </w:r>
            <w:proofErr w:type="spellEnd"/>
            <w:r w:rsidRPr="007A1675">
              <w:rPr>
                <w:rFonts w:cstheme="minorHAnsi"/>
                <w:b/>
              </w:rPr>
              <w:t xml:space="preserve">:. 251/2018, 16.08.2018 ka punuar </w:t>
            </w:r>
            <w:r w:rsidR="00B02EBF" w:rsidRPr="007A1675">
              <w:rPr>
                <w:rFonts w:cstheme="minorHAnsi"/>
                <w:b/>
              </w:rPr>
              <w:t>në</w:t>
            </w:r>
            <w:r w:rsidR="00BD2D1C">
              <w:rPr>
                <w:rFonts w:cstheme="minorHAnsi"/>
                <w:b/>
              </w:rPr>
              <w:t xml:space="preserve"> </w:t>
            </w:r>
            <w:r w:rsidR="00B02EBF" w:rsidRPr="007A1675">
              <w:rPr>
                <w:rFonts w:cstheme="minorHAnsi"/>
                <w:b/>
              </w:rPr>
              <w:t>ketë</w:t>
            </w:r>
            <w:r w:rsidR="00BD2D1C">
              <w:rPr>
                <w:rFonts w:cstheme="minorHAnsi"/>
                <w:b/>
              </w:rPr>
              <w:t xml:space="preserve"> </w:t>
            </w:r>
            <w:r w:rsidR="00B02EBF" w:rsidRPr="007A1675">
              <w:rPr>
                <w:rFonts w:cstheme="minorHAnsi"/>
                <w:b/>
              </w:rPr>
              <w:t>përbërje</w:t>
            </w:r>
            <w:r w:rsidRPr="007A1675">
              <w:rPr>
                <w:rFonts w:cstheme="minorHAnsi"/>
                <w:b/>
              </w:rPr>
              <w:t>:</w:t>
            </w:r>
          </w:p>
          <w:p w:rsidR="00281B28" w:rsidRPr="003F1CEE" w:rsidRDefault="00281B28" w:rsidP="003F1CEE">
            <w:pPr>
              <w:pStyle w:val="ListParagraph"/>
              <w:numPr>
                <w:ilvl w:val="0"/>
                <w:numId w:val="4"/>
              </w:numPr>
              <w:spacing w:after="160" w:line="259" w:lineRule="auto"/>
              <w:jc w:val="both"/>
              <w:rPr>
                <w:rFonts w:cstheme="minorHAnsi"/>
              </w:rPr>
            </w:pPr>
            <w:r w:rsidRPr="003F1CEE">
              <w:rPr>
                <w:rFonts w:cstheme="minorHAnsi"/>
              </w:rPr>
              <w:t>Udhëheqës i Ekipit - Sekretariati Koordinues i Qeverisë;</w:t>
            </w:r>
          </w:p>
          <w:p w:rsidR="00E067DA" w:rsidRPr="003F1CEE" w:rsidRDefault="00E067DA" w:rsidP="003F1CEE">
            <w:pPr>
              <w:pStyle w:val="ListParagraph"/>
              <w:numPr>
                <w:ilvl w:val="0"/>
                <w:numId w:val="4"/>
              </w:numPr>
              <w:jc w:val="both"/>
              <w:rPr>
                <w:rFonts w:cstheme="minorHAnsi"/>
              </w:rPr>
            </w:pPr>
            <w:proofErr w:type="spellStart"/>
            <w:r w:rsidRPr="003F1CEE">
              <w:rPr>
                <w:rFonts w:cstheme="minorHAnsi"/>
              </w:rPr>
              <w:t>Zv</w:t>
            </w:r>
            <w:proofErr w:type="spellEnd"/>
            <w:r w:rsidRPr="003F1CEE">
              <w:rPr>
                <w:rFonts w:cstheme="minorHAnsi"/>
              </w:rPr>
              <w:t>. Udhëheqës i Ekipit - Sekretariati Koordinues i Qeverisë</w:t>
            </w:r>
          </w:p>
          <w:p w:rsidR="00E067DA" w:rsidRPr="003F1CEE" w:rsidRDefault="00E067DA" w:rsidP="003F1CEE">
            <w:pPr>
              <w:pStyle w:val="ListParagraph"/>
              <w:numPr>
                <w:ilvl w:val="0"/>
                <w:numId w:val="4"/>
              </w:numPr>
              <w:jc w:val="both"/>
              <w:rPr>
                <w:rFonts w:cstheme="minorHAnsi"/>
              </w:rPr>
            </w:pPr>
            <w:r w:rsidRPr="003F1CEE">
              <w:rPr>
                <w:rFonts w:cstheme="minorHAnsi"/>
              </w:rPr>
              <w:t>Kabineti i Kryeministrit, anëtar</w:t>
            </w:r>
          </w:p>
          <w:p w:rsidR="00E067DA" w:rsidRPr="003F1CEE" w:rsidRDefault="00E067DA" w:rsidP="003F1CEE">
            <w:pPr>
              <w:pStyle w:val="ListParagraph"/>
              <w:numPr>
                <w:ilvl w:val="0"/>
                <w:numId w:val="4"/>
              </w:numPr>
              <w:jc w:val="both"/>
              <w:rPr>
                <w:rFonts w:cstheme="minorHAnsi"/>
              </w:rPr>
            </w:pPr>
            <w:r w:rsidRPr="003F1CEE">
              <w:rPr>
                <w:rFonts w:cstheme="minorHAnsi"/>
              </w:rPr>
              <w:t>Zyra Ligjore – Zyra e Kryeministrit, anëtar</w:t>
            </w:r>
          </w:p>
          <w:p w:rsidR="00E067DA" w:rsidRPr="003F1CEE" w:rsidRDefault="00E067DA" w:rsidP="003F1CEE">
            <w:pPr>
              <w:pStyle w:val="ListParagraph"/>
              <w:numPr>
                <w:ilvl w:val="0"/>
                <w:numId w:val="4"/>
              </w:numPr>
              <w:jc w:val="both"/>
              <w:rPr>
                <w:rFonts w:cstheme="minorHAnsi"/>
              </w:rPr>
            </w:pPr>
            <w:r w:rsidRPr="003F1CEE">
              <w:rPr>
                <w:rFonts w:cstheme="minorHAnsi"/>
              </w:rPr>
              <w:t>Zyra për Çështje të Komuniteteve – Zyra e Kryeministrit, anëtar</w:t>
            </w:r>
          </w:p>
          <w:p w:rsidR="00E067DA" w:rsidRPr="003F1CEE" w:rsidRDefault="00E067DA" w:rsidP="003F1CEE">
            <w:pPr>
              <w:pStyle w:val="ListParagraph"/>
              <w:numPr>
                <w:ilvl w:val="0"/>
                <w:numId w:val="4"/>
              </w:numPr>
              <w:jc w:val="both"/>
              <w:rPr>
                <w:rFonts w:cstheme="minorHAnsi"/>
              </w:rPr>
            </w:pPr>
            <w:r w:rsidRPr="003F1CEE">
              <w:rPr>
                <w:rFonts w:cstheme="minorHAnsi"/>
              </w:rPr>
              <w:t>Departamenti për Integrim Evropian</w:t>
            </w:r>
            <w:r w:rsidR="00182084" w:rsidRPr="003F1CEE">
              <w:rPr>
                <w:rFonts w:cstheme="minorHAnsi"/>
              </w:rPr>
              <w:t>/ZKM</w:t>
            </w:r>
            <w:r w:rsidRPr="003F1CEE">
              <w:rPr>
                <w:rFonts w:cstheme="minorHAnsi"/>
              </w:rPr>
              <w:t>, anëtar</w:t>
            </w:r>
          </w:p>
          <w:p w:rsidR="00E067DA" w:rsidRPr="003F1CEE" w:rsidRDefault="00E067DA" w:rsidP="003F1CEE">
            <w:pPr>
              <w:pStyle w:val="ListParagraph"/>
              <w:numPr>
                <w:ilvl w:val="0"/>
                <w:numId w:val="4"/>
              </w:numPr>
              <w:jc w:val="both"/>
              <w:rPr>
                <w:rFonts w:cstheme="minorHAnsi"/>
              </w:rPr>
            </w:pPr>
            <w:r w:rsidRPr="003F1CEE">
              <w:rPr>
                <w:rFonts w:cstheme="minorHAnsi"/>
              </w:rPr>
              <w:t>Zyra për Buxhet dhe Financa, ZKM, anëtar</w:t>
            </w:r>
          </w:p>
          <w:p w:rsidR="00E067DA" w:rsidRPr="003F1CEE" w:rsidRDefault="00E067DA" w:rsidP="003F1CEE">
            <w:pPr>
              <w:pStyle w:val="ListParagraph"/>
              <w:numPr>
                <w:ilvl w:val="0"/>
                <w:numId w:val="4"/>
              </w:numPr>
              <w:jc w:val="both"/>
              <w:rPr>
                <w:rFonts w:cstheme="minorHAnsi"/>
              </w:rPr>
            </w:pPr>
            <w:r w:rsidRPr="003F1CEE">
              <w:rPr>
                <w:rFonts w:cstheme="minorHAnsi"/>
              </w:rPr>
              <w:t>Departamenti për Çështje Juridike dhe Marrëdhënie Ndërkombëtare - Zyra e Presidentit, anëtar</w:t>
            </w:r>
          </w:p>
          <w:p w:rsidR="00E067DA" w:rsidRPr="003F1CEE" w:rsidRDefault="00E067DA" w:rsidP="003F1CEE">
            <w:pPr>
              <w:pStyle w:val="ListParagraph"/>
              <w:numPr>
                <w:ilvl w:val="0"/>
                <w:numId w:val="4"/>
              </w:numPr>
              <w:jc w:val="both"/>
              <w:rPr>
                <w:rFonts w:cstheme="minorHAnsi"/>
              </w:rPr>
            </w:pPr>
            <w:r w:rsidRPr="003F1CEE">
              <w:rPr>
                <w:rFonts w:cstheme="minorHAnsi"/>
              </w:rPr>
              <w:t>Këshilli Konsultativ për Komunitete</w:t>
            </w:r>
            <w:r w:rsidR="00360094" w:rsidRPr="003F1CEE">
              <w:rPr>
                <w:rFonts w:cstheme="minorHAnsi"/>
              </w:rPr>
              <w:t>,</w:t>
            </w:r>
            <w:r w:rsidRPr="003F1CEE">
              <w:rPr>
                <w:rFonts w:cstheme="minorHAnsi"/>
              </w:rPr>
              <w:t xml:space="preserve"> Zyra e Presidentit, anëtar</w:t>
            </w:r>
          </w:p>
          <w:p w:rsidR="00E067DA" w:rsidRPr="003F1CEE" w:rsidRDefault="00E067DA" w:rsidP="003F1CEE">
            <w:pPr>
              <w:pStyle w:val="ListParagraph"/>
              <w:numPr>
                <w:ilvl w:val="0"/>
                <w:numId w:val="4"/>
              </w:numPr>
              <w:jc w:val="both"/>
              <w:rPr>
                <w:rFonts w:cstheme="minorHAnsi"/>
              </w:rPr>
            </w:pPr>
            <w:r w:rsidRPr="003F1CEE">
              <w:rPr>
                <w:rFonts w:cstheme="minorHAnsi"/>
              </w:rPr>
              <w:t>Ministria e Arsimit, Shkencës dhe Teknologjisë, anëtar</w:t>
            </w:r>
          </w:p>
          <w:p w:rsidR="00E067DA" w:rsidRPr="003F1CEE" w:rsidRDefault="00E067DA" w:rsidP="003F1CEE">
            <w:pPr>
              <w:pStyle w:val="ListParagraph"/>
              <w:numPr>
                <w:ilvl w:val="0"/>
                <w:numId w:val="4"/>
              </w:numPr>
              <w:jc w:val="both"/>
              <w:rPr>
                <w:rFonts w:cstheme="minorHAnsi"/>
              </w:rPr>
            </w:pPr>
            <w:r w:rsidRPr="003F1CEE">
              <w:rPr>
                <w:rFonts w:cstheme="minorHAnsi"/>
              </w:rPr>
              <w:t>Ministria për Komunitete dhe Kthim, anëtar</w:t>
            </w:r>
          </w:p>
          <w:p w:rsidR="00E067DA" w:rsidRPr="003F1CEE" w:rsidRDefault="00E067DA" w:rsidP="003F1CEE">
            <w:pPr>
              <w:pStyle w:val="ListParagraph"/>
              <w:numPr>
                <w:ilvl w:val="0"/>
                <w:numId w:val="4"/>
              </w:numPr>
              <w:jc w:val="both"/>
              <w:rPr>
                <w:rFonts w:cstheme="minorHAnsi"/>
              </w:rPr>
            </w:pPr>
            <w:r w:rsidRPr="003F1CEE">
              <w:rPr>
                <w:rFonts w:cstheme="minorHAnsi"/>
              </w:rPr>
              <w:t xml:space="preserve">Ministria e Administrimit të Pushtetit Lokal, anëtar </w:t>
            </w:r>
          </w:p>
          <w:p w:rsidR="00E067DA" w:rsidRPr="003F1CEE" w:rsidRDefault="00E067DA" w:rsidP="003F1CEE">
            <w:pPr>
              <w:pStyle w:val="ListParagraph"/>
              <w:numPr>
                <w:ilvl w:val="0"/>
                <w:numId w:val="4"/>
              </w:numPr>
              <w:jc w:val="both"/>
              <w:rPr>
                <w:rFonts w:cstheme="minorHAnsi"/>
              </w:rPr>
            </w:pPr>
            <w:r w:rsidRPr="003F1CEE">
              <w:rPr>
                <w:rFonts w:cstheme="minorHAnsi"/>
              </w:rPr>
              <w:t>Ministria e Punëve të Brendshme, anëtar</w:t>
            </w:r>
          </w:p>
          <w:p w:rsidR="00E067DA" w:rsidRPr="003F1CEE" w:rsidRDefault="00E067DA" w:rsidP="003F1CEE">
            <w:pPr>
              <w:pStyle w:val="ListParagraph"/>
              <w:numPr>
                <w:ilvl w:val="0"/>
                <w:numId w:val="4"/>
              </w:numPr>
              <w:jc w:val="both"/>
              <w:rPr>
                <w:rFonts w:cstheme="minorHAnsi"/>
              </w:rPr>
            </w:pPr>
            <w:r w:rsidRPr="003F1CEE">
              <w:rPr>
                <w:rFonts w:cstheme="minorHAnsi"/>
              </w:rPr>
              <w:t>Ministria e Administratës Publike, anëtar</w:t>
            </w:r>
          </w:p>
          <w:p w:rsidR="0075339D" w:rsidRPr="003F1CEE" w:rsidRDefault="00E067DA" w:rsidP="003F1CEE">
            <w:pPr>
              <w:pStyle w:val="ListParagraph"/>
              <w:numPr>
                <w:ilvl w:val="0"/>
                <w:numId w:val="4"/>
              </w:numPr>
              <w:jc w:val="both"/>
              <w:rPr>
                <w:rFonts w:cstheme="minorHAnsi"/>
              </w:rPr>
            </w:pPr>
            <w:r w:rsidRPr="003F1CEE">
              <w:rPr>
                <w:rFonts w:cstheme="minorHAnsi"/>
              </w:rPr>
              <w:t>Qendra Evropiane për Çështje të Minoriteteve – ECMI Kosova, anëtar</w:t>
            </w:r>
          </w:p>
          <w:p w:rsidR="00281B28" w:rsidRPr="007A1675" w:rsidRDefault="00791136" w:rsidP="003F1CEE">
            <w:pPr>
              <w:pStyle w:val="ListParagraph"/>
              <w:numPr>
                <w:ilvl w:val="0"/>
                <w:numId w:val="4"/>
              </w:numPr>
              <w:jc w:val="both"/>
              <w:rPr>
                <w:rFonts w:cstheme="minorHAnsi"/>
              </w:rPr>
            </w:pPr>
            <w:r w:rsidRPr="003F1CEE">
              <w:rPr>
                <w:rFonts w:cstheme="minorHAnsi"/>
              </w:rPr>
              <w:t>Komisioni për Verifikimin e Diplomave të lëshuara nga Universiteti i Mitrovicës së Veriut,</w:t>
            </w:r>
            <w:r w:rsidR="00281B28" w:rsidRPr="00FF5530">
              <w:rPr>
                <w:rFonts w:ascii="Times New Roman" w:eastAsia="Calibri" w:hAnsi="Times New Roman" w:cs="Times New Roman"/>
                <w:sz w:val="24"/>
                <w:szCs w:val="24"/>
              </w:rPr>
              <w:t xml:space="preserve">  </w:t>
            </w:r>
          </w:p>
        </w:tc>
      </w:tr>
      <w:tr w:rsidR="0075339D" w:rsidRPr="007A1675" w:rsidTr="008D7069">
        <w:tc>
          <w:tcPr>
            <w:tcW w:w="1795" w:type="dxa"/>
          </w:tcPr>
          <w:p w:rsidR="0075339D" w:rsidRPr="007A1675" w:rsidRDefault="00162D8C" w:rsidP="008D7069">
            <w:pPr>
              <w:rPr>
                <w:rFonts w:cstheme="minorHAnsi"/>
              </w:rPr>
            </w:pPr>
            <w:r w:rsidRPr="007A1675">
              <w:rPr>
                <w:rFonts w:cstheme="minorHAnsi"/>
              </w:rPr>
              <w:t>Informata shtesë</w:t>
            </w:r>
          </w:p>
        </w:tc>
        <w:tc>
          <w:tcPr>
            <w:tcW w:w="8100" w:type="dxa"/>
          </w:tcPr>
          <w:p w:rsidR="0075339D" w:rsidRPr="007A1675" w:rsidRDefault="00E04AFC" w:rsidP="00E04AFC">
            <w:pPr>
              <w:rPr>
                <w:rFonts w:cstheme="minorHAnsi"/>
              </w:rPr>
            </w:pPr>
            <w:r>
              <w:rPr>
                <w:rFonts w:cstheme="minorHAnsi"/>
              </w:rPr>
              <w:t>Nuk ka</w:t>
            </w:r>
          </w:p>
        </w:tc>
      </w:tr>
    </w:tbl>
    <w:p w:rsidR="00677D76" w:rsidRDefault="00677D76" w:rsidP="00A61B6E">
      <w:pPr>
        <w:pStyle w:val="Heading1"/>
        <w:rPr>
          <w:rFonts w:asciiTheme="minorHAnsi" w:hAnsiTheme="minorHAnsi" w:cstheme="minorHAnsi"/>
        </w:rPr>
      </w:pPr>
      <w:bookmarkStart w:id="2" w:name="_Toc514670887"/>
    </w:p>
    <w:p w:rsidR="00642809" w:rsidRDefault="00642809" w:rsidP="00642809"/>
    <w:p w:rsidR="00E04AFC" w:rsidRDefault="00E04AFC" w:rsidP="00642809"/>
    <w:p w:rsidR="00677D76" w:rsidRPr="00677D76" w:rsidRDefault="00677D76" w:rsidP="00677D76"/>
    <w:p w:rsidR="00DA6154" w:rsidRPr="00FD3A3E" w:rsidRDefault="00180BB0" w:rsidP="00FD3A3E">
      <w:pPr>
        <w:pStyle w:val="Heading1"/>
        <w:spacing w:line="276" w:lineRule="auto"/>
        <w:rPr>
          <w:rFonts w:ascii="Times New Roman" w:hAnsi="Times New Roman" w:cs="Times New Roman"/>
          <w:sz w:val="24"/>
          <w:szCs w:val="24"/>
        </w:rPr>
      </w:pPr>
      <w:r w:rsidRPr="00FD3A3E">
        <w:rPr>
          <w:rFonts w:ascii="Times New Roman" w:hAnsi="Times New Roman" w:cs="Times New Roman"/>
          <w:sz w:val="24"/>
          <w:szCs w:val="24"/>
        </w:rPr>
        <w:lastRenderedPageBreak/>
        <w:t>Kapitulli</w:t>
      </w:r>
      <w:r w:rsidR="0075339D" w:rsidRPr="00FD3A3E">
        <w:rPr>
          <w:rFonts w:ascii="Times New Roman" w:hAnsi="Times New Roman" w:cs="Times New Roman"/>
          <w:sz w:val="24"/>
          <w:szCs w:val="24"/>
        </w:rPr>
        <w:t xml:space="preserve"> 1: </w:t>
      </w:r>
      <w:r w:rsidRPr="00FD3A3E">
        <w:rPr>
          <w:rFonts w:ascii="Times New Roman" w:hAnsi="Times New Roman" w:cs="Times New Roman"/>
          <w:sz w:val="24"/>
          <w:szCs w:val="24"/>
        </w:rPr>
        <w:t>Përkufizimi i problemit</w:t>
      </w:r>
      <w:bookmarkEnd w:id="2"/>
    </w:p>
    <w:p w:rsidR="00360094" w:rsidRPr="00FD3A3E" w:rsidRDefault="00360094" w:rsidP="00FD3A3E">
      <w:pPr>
        <w:spacing w:line="276" w:lineRule="auto"/>
        <w:rPr>
          <w:rFonts w:ascii="Times New Roman" w:hAnsi="Times New Roman" w:cs="Times New Roman"/>
          <w:sz w:val="24"/>
          <w:szCs w:val="24"/>
        </w:rPr>
      </w:pPr>
    </w:p>
    <w:p w:rsidR="00625F78" w:rsidRPr="000736B1" w:rsidRDefault="00625F78" w:rsidP="000736B1">
      <w:pPr>
        <w:spacing w:line="276" w:lineRule="auto"/>
        <w:ind w:firstLine="720"/>
        <w:jc w:val="both"/>
        <w:rPr>
          <w:rFonts w:ascii="Times New Roman" w:eastAsia="Times New Roman" w:hAnsi="Times New Roman" w:cs="Times New Roman"/>
          <w:bCs/>
          <w:i/>
          <w:iCs/>
          <w:sz w:val="24"/>
          <w:szCs w:val="24"/>
          <w:lang w:val="nl-BE"/>
        </w:rPr>
      </w:pPr>
      <w:r w:rsidRPr="000736B1">
        <w:rPr>
          <w:rFonts w:ascii="Times New Roman" w:hAnsi="Times New Roman" w:cs="Times New Roman"/>
          <w:sz w:val="24"/>
          <w:szCs w:val="24"/>
        </w:rPr>
        <w:t>Koncept dokument</w:t>
      </w:r>
      <w:r w:rsidR="00070772">
        <w:rPr>
          <w:rFonts w:ascii="Times New Roman" w:hAnsi="Times New Roman" w:cs="Times New Roman"/>
          <w:sz w:val="24"/>
          <w:szCs w:val="24"/>
        </w:rPr>
        <w:t>i:</w:t>
      </w:r>
      <w:r w:rsidRPr="000736B1">
        <w:rPr>
          <w:rFonts w:ascii="Times New Roman" w:hAnsi="Times New Roman" w:cs="Times New Roman"/>
          <w:sz w:val="24"/>
          <w:szCs w:val="24"/>
        </w:rPr>
        <w:t xml:space="preserve"> “</w:t>
      </w:r>
      <w:r w:rsidR="00D46CF9" w:rsidRPr="000736B1">
        <w:rPr>
          <w:rFonts w:ascii="Times New Roman" w:hAnsi="Times New Roman" w:cs="Times New Roman"/>
          <w:i/>
          <w:sz w:val="24"/>
          <w:szCs w:val="24"/>
        </w:rPr>
        <w:t>Aplikimi për vende pune nga pjesëtarët e komuniteteve jo-shumicë, që posedojnë diploma të lëshuara nga institucionet paralele arsimore në Republikën e Kosovës, ku zhvillohet mësimi në gjuhën serbe</w:t>
      </w:r>
      <w:r w:rsidR="00642809" w:rsidRPr="000736B1">
        <w:rPr>
          <w:rFonts w:ascii="Times New Roman" w:hAnsi="Times New Roman" w:cs="Times New Roman"/>
          <w:sz w:val="24"/>
          <w:szCs w:val="24"/>
        </w:rPr>
        <w:t>” (</w:t>
      </w:r>
      <w:r w:rsidR="002C7F70" w:rsidRPr="000736B1">
        <w:rPr>
          <w:rFonts w:ascii="Times New Roman" w:hAnsi="Times New Roman" w:cs="Times New Roman"/>
          <w:sz w:val="24"/>
          <w:szCs w:val="24"/>
        </w:rPr>
        <w:t>N</w:t>
      </w:r>
      <w:r w:rsidRPr="000736B1">
        <w:rPr>
          <w:rFonts w:ascii="Times New Roman" w:hAnsi="Times New Roman" w:cs="Times New Roman"/>
          <w:sz w:val="24"/>
          <w:szCs w:val="24"/>
        </w:rPr>
        <w:t xml:space="preserve">ë tekstin e mëtejmë: Koncept Dokumenti) është hartuar nga Ekipi përgjegjës për hartimin e Koncept dokumentit i </w:t>
      </w:r>
      <w:r w:rsidRPr="000736B1">
        <w:rPr>
          <w:rFonts w:ascii="Times New Roman" w:eastAsia="Times New Roman" w:hAnsi="Times New Roman" w:cs="Times New Roman"/>
          <w:bCs/>
          <w:iCs/>
          <w:sz w:val="24"/>
          <w:szCs w:val="24"/>
          <w:lang w:val="nl-BE"/>
        </w:rPr>
        <w:t>themeluar me Vendimin e Sekretarit të Zyrës së Kryeministrit - N</w:t>
      </w:r>
      <w:r w:rsidR="00642809" w:rsidRPr="000736B1">
        <w:rPr>
          <w:rFonts w:ascii="Times New Roman" w:eastAsia="Times New Roman" w:hAnsi="Times New Roman" w:cs="Times New Roman"/>
          <w:bCs/>
          <w:iCs/>
          <w:sz w:val="24"/>
          <w:szCs w:val="24"/>
          <w:lang w:val="nl-BE"/>
        </w:rPr>
        <w:t>r. Ref:. 251/2018, 16.08.2018 (</w:t>
      </w:r>
      <w:r w:rsidR="002C7F70" w:rsidRPr="000736B1">
        <w:rPr>
          <w:rFonts w:ascii="Times New Roman" w:eastAsia="Times New Roman" w:hAnsi="Times New Roman" w:cs="Times New Roman"/>
          <w:bCs/>
          <w:iCs/>
          <w:sz w:val="24"/>
          <w:szCs w:val="24"/>
          <w:lang w:val="nl-BE"/>
        </w:rPr>
        <w:t xml:space="preserve">Në </w:t>
      </w:r>
      <w:r w:rsidRPr="000736B1">
        <w:rPr>
          <w:rFonts w:ascii="Times New Roman" w:eastAsia="Times New Roman" w:hAnsi="Times New Roman" w:cs="Times New Roman"/>
          <w:bCs/>
          <w:iCs/>
          <w:sz w:val="24"/>
          <w:szCs w:val="24"/>
          <w:lang w:val="nl-BE"/>
        </w:rPr>
        <w:t>tekstin e mëtejmë: Ekipi)</w:t>
      </w:r>
      <w:r w:rsidRPr="000736B1">
        <w:rPr>
          <w:rFonts w:ascii="Times New Roman" w:hAnsi="Times New Roman" w:cs="Times New Roman"/>
          <w:sz w:val="24"/>
          <w:szCs w:val="24"/>
          <w:lang w:val="nl-BE"/>
        </w:rPr>
        <w:t>. Ekipi ka pasur përkrahjen e vazhdueshme nga Qendra Evropiane për Çështje të Minoriteteve në Kosovë (ECMI Kosova)</w:t>
      </w:r>
      <w:r w:rsidRPr="000736B1">
        <w:rPr>
          <w:rStyle w:val="FootnoteReference"/>
          <w:rFonts w:ascii="Times New Roman" w:hAnsi="Times New Roman" w:cs="Times New Roman"/>
          <w:sz w:val="24"/>
          <w:szCs w:val="24"/>
        </w:rPr>
        <w:footnoteReference w:id="1"/>
      </w:r>
      <w:r w:rsidRPr="000736B1">
        <w:rPr>
          <w:rFonts w:ascii="Times New Roman" w:hAnsi="Times New Roman" w:cs="Times New Roman"/>
          <w:sz w:val="24"/>
          <w:szCs w:val="24"/>
          <w:lang w:val="nl-BE"/>
        </w:rPr>
        <w:t xml:space="preserve">, dhe bashkëpunimin me </w:t>
      </w:r>
      <w:r w:rsidRPr="000736B1">
        <w:rPr>
          <w:rFonts w:ascii="Times New Roman" w:eastAsia="Times New Roman" w:hAnsi="Times New Roman" w:cs="Times New Roman"/>
          <w:sz w:val="24"/>
          <w:szCs w:val="24"/>
          <w:lang w:val="nl-BE"/>
        </w:rPr>
        <w:t>Komisionin për Verifikimin e Diplomave të lëshuara nga Universiteti i Mitrovicës së Veriut.</w:t>
      </w:r>
      <w:r w:rsidRPr="000736B1">
        <w:rPr>
          <w:rStyle w:val="FootnoteReference"/>
          <w:rFonts w:ascii="Times New Roman" w:eastAsia="Times New Roman" w:hAnsi="Times New Roman" w:cs="Times New Roman"/>
          <w:sz w:val="24"/>
          <w:szCs w:val="24"/>
        </w:rPr>
        <w:footnoteReference w:id="2"/>
      </w:r>
    </w:p>
    <w:p w:rsidR="00B32D4B" w:rsidRPr="004E22EE" w:rsidRDefault="00625F78" w:rsidP="000736B1">
      <w:pPr>
        <w:spacing w:line="276" w:lineRule="auto"/>
        <w:ind w:firstLine="720"/>
        <w:jc w:val="both"/>
        <w:rPr>
          <w:rFonts w:ascii="Times New Roman" w:eastAsia="Times New Roman" w:hAnsi="Times New Roman" w:cs="Times New Roman"/>
          <w:bCs/>
          <w:i/>
          <w:iCs/>
          <w:color w:val="000000" w:themeColor="text1"/>
          <w:sz w:val="24"/>
          <w:szCs w:val="24"/>
        </w:rPr>
      </w:pPr>
      <w:r w:rsidRPr="000736B1">
        <w:rPr>
          <w:rFonts w:ascii="Times New Roman" w:hAnsi="Times New Roman" w:cs="Times New Roman"/>
          <w:sz w:val="24"/>
          <w:szCs w:val="24"/>
        </w:rPr>
        <w:t xml:space="preserve">Gjatë hartimit dhe </w:t>
      </w:r>
      <w:r w:rsidRPr="004E22EE">
        <w:rPr>
          <w:rFonts w:ascii="Times New Roman" w:hAnsi="Times New Roman" w:cs="Times New Roman"/>
          <w:color w:val="000000" w:themeColor="text1"/>
          <w:sz w:val="24"/>
          <w:szCs w:val="24"/>
        </w:rPr>
        <w:t>finalizimit të këtij Koncept Dokumenti</w:t>
      </w:r>
      <w:r w:rsidRPr="004E22EE">
        <w:rPr>
          <w:rFonts w:ascii="Times New Roman" w:eastAsia="Times New Roman" w:hAnsi="Times New Roman" w:cs="Times New Roman"/>
          <w:color w:val="000000" w:themeColor="text1"/>
          <w:sz w:val="24"/>
          <w:szCs w:val="24"/>
        </w:rPr>
        <w:t xml:space="preserve">, Ekipi ju ka përmbajtur  rregullave dhe procedurave të përcaktuara </w:t>
      </w:r>
      <w:r w:rsidR="00E31C6C" w:rsidRPr="004E22EE">
        <w:rPr>
          <w:rFonts w:ascii="Times New Roman" w:eastAsia="Times New Roman" w:hAnsi="Times New Roman" w:cs="Times New Roman"/>
          <w:color w:val="000000" w:themeColor="text1"/>
          <w:sz w:val="24"/>
          <w:szCs w:val="24"/>
        </w:rPr>
        <w:t>t</w:t>
      </w:r>
      <w:r w:rsidRPr="004E22EE">
        <w:rPr>
          <w:rFonts w:ascii="Times New Roman" w:eastAsia="Times New Roman" w:hAnsi="Times New Roman" w:cs="Times New Roman"/>
          <w:color w:val="000000" w:themeColor="text1"/>
          <w:sz w:val="24"/>
          <w:szCs w:val="24"/>
        </w:rPr>
        <w:t xml:space="preserve">ë Qeverisë, Udhëzuesit dhe Doracaku për hartimin e koncept dokumenteve Nr. 20/20 i datës 20/12/2017, si dhe </w:t>
      </w:r>
      <w:r w:rsidRPr="004E22EE">
        <w:rPr>
          <w:rFonts w:ascii="Times New Roman" w:hAnsi="Times New Roman" w:cs="Times New Roman"/>
          <w:color w:val="000000" w:themeColor="text1"/>
          <w:sz w:val="24"/>
          <w:szCs w:val="24"/>
        </w:rPr>
        <w:t xml:space="preserve">ka marrë në konsideratë legjislacionin në fuqi në Republikën </w:t>
      </w:r>
      <w:r w:rsidR="00642809" w:rsidRPr="004E22EE">
        <w:rPr>
          <w:rFonts w:ascii="Times New Roman" w:hAnsi="Times New Roman" w:cs="Times New Roman"/>
          <w:color w:val="000000" w:themeColor="text1"/>
          <w:sz w:val="24"/>
          <w:szCs w:val="24"/>
        </w:rPr>
        <w:t xml:space="preserve">e Kosovës </w:t>
      </w:r>
      <w:r w:rsidRPr="004E22EE">
        <w:rPr>
          <w:rFonts w:ascii="Times New Roman" w:hAnsi="Times New Roman" w:cs="Times New Roman"/>
          <w:color w:val="000000" w:themeColor="text1"/>
          <w:sz w:val="24"/>
          <w:szCs w:val="24"/>
        </w:rPr>
        <w:t>dhe një numër dokumentesh të Qeverisë.</w:t>
      </w:r>
      <w:r w:rsidRPr="004E22EE">
        <w:rPr>
          <w:rStyle w:val="FootnoteReference"/>
          <w:rFonts w:ascii="Times New Roman" w:hAnsi="Times New Roman" w:cs="Times New Roman"/>
          <w:color w:val="000000" w:themeColor="text1"/>
          <w:sz w:val="24"/>
          <w:szCs w:val="24"/>
        </w:rPr>
        <w:footnoteReference w:id="3"/>
      </w:r>
      <w:r w:rsidRPr="004E22EE">
        <w:rPr>
          <w:rFonts w:ascii="Times New Roman" w:hAnsi="Times New Roman" w:cs="Times New Roman"/>
          <w:color w:val="000000" w:themeColor="text1"/>
          <w:sz w:val="24"/>
          <w:szCs w:val="24"/>
        </w:rPr>
        <w:t xml:space="preserve"> Ekipi gjithashtu ka shqyrtuar dhe analizuar </w:t>
      </w:r>
      <w:r w:rsidR="00090F5F" w:rsidRPr="004E22EE">
        <w:rPr>
          <w:rFonts w:ascii="Times New Roman" w:hAnsi="Times New Roman" w:cs="Times New Roman"/>
          <w:color w:val="000000" w:themeColor="text1"/>
          <w:sz w:val="24"/>
          <w:szCs w:val="24"/>
        </w:rPr>
        <w:t>Raportin e ECMI Kosova: Arsimimi në gjuhën serbe në Kosovë,</w:t>
      </w:r>
      <w:r w:rsidRPr="004E22EE">
        <w:rPr>
          <w:rFonts w:ascii="Times New Roman" w:hAnsi="Times New Roman" w:cs="Times New Roman"/>
          <w:color w:val="000000" w:themeColor="text1"/>
          <w:sz w:val="24"/>
          <w:szCs w:val="24"/>
        </w:rPr>
        <w:t xml:space="preserve"> dhe ka përfshirë sugjerimet dhe vërejtjet e dhëna nga palët e interesuara gjatë një numri punëtorish, tryezash të rrumbullakëta dhe konsultimesh publike.</w:t>
      </w:r>
    </w:p>
    <w:p w:rsidR="00625F78" w:rsidRPr="004E22EE" w:rsidRDefault="00625F78" w:rsidP="000736B1">
      <w:pPr>
        <w:spacing w:line="276" w:lineRule="auto"/>
        <w:ind w:firstLine="720"/>
        <w:jc w:val="both"/>
        <w:rPr>
          <w:rFonts w:ascii="Times New Roman" w:eastAsia="Times New Roman" w:hAnsi="Times New Roman" w:cs="Times New Roman"/>
          <w:bCs/>
          <w:i/>
          <w:iCs/>
          <w:color w:val="000000" w:themeColor="text1"/>
          <w:sz w:val="24"/>
          <w:szCs w:val="24"/>
        </w:rPr>
      </w:pPr>
      <w:r w:rsidRPr="004E22EE">
        <w:rPr>
          <w:rFonts w:ascii="Times New Roman" w:eastAsia="Times New Roman" w:hAnsi="Times New Roman" w:cs="Times New Roman"/>
          <w:color w:val="000000" w:themeColor="text1"/>
          <w:sz w:val="24"/>
          <w:szCs w:val="24"/>
        </w:rPr>
        <w:t>Ekipi gjatë hartimit dhe finalizimit të koncept dokumentit ka bërë një analizë të përgjithshme të gjendjes së arsimit në gjuhën serbe në Republikën e Kosovës</w:t>
      </w:r>
      <w:r w:rsidR="006D5855" w:rsidRPr="004E22EE">
        <w:rPr>
          <w:rFonts w:ascii="Times New Roman" w:eastAsia="Times New Roman" w:hAnsi="Times New Roman" w:cs="Times New Roman"/>
          <w:color w:val="000000" w:themeColor="text1"/>
          <w:sz w:val="24"/>
          <w:szCs w:val="24"/>
        </w:rPr>
        <w:t xml:space="preserve">. Kjo është bërë me qëllimin, </w:t>
      </w:r>
      <w:r w:rsidRPr="004E22EE">
        <w:rPr>
          <w:rFonts w:ascii="Times New Roman" w:eastAsia="Times New Roman" w:hAnsi="Times New Roman" w:cs="Times New Roman"/>
          <w:color w:val="000000" w:themeColor="text1"/>
          <w:sz w:val="24"/>
          <w:szCs w:val="24"/>
        </w:rPr>
        <w:t>që ky Koncept Dokument të shërbejë edhe si dokument për strategjinë afatgjate të Republikës së Kosovës për përfshirjen e arsimit në gjuhën serbe brenda kornizës instituci</w:t>
      </w:r>
      <w:r w:rsidR="006D5855" w:rsidRPr="004E22EE">
        <w:rPr>
          <w:rFonts w:ascii="Times New Roman" w:eastAsia="Times New Roman" w:hAnsi="Times New Roman" w:cs="Times New Roman"/>
          <w:color w:val="000000" w:themeColor="text1"/>
          <w:sz w:val="24"/>
          <w:szCs w:val="24"/>
        </w:rPr>
        <w:t xml:space="preserve">onale të Republikës së Kosovës. Në rrjedhë kësaj, </w:t>
      </w:r>
      <w:r w:rsidR="002A3328" w:rsidRPr="004E22EE">
        <w:rPr>
          <w:rFonts w:ascii="Times New Roman" w:eastAsia="Times New Roman" w:hAnsi="Times New Roman" w:cs="Times New Roman"/>
          <w:color w:val="000000" w:themeColor="text1"/>
          <w:sz w:val="24"/>
          <w:szCs w:val="24"/>
        </w:rPr>
        <w:t xml:space="preserve">synohet </w:t>
      </w:r>
      <w:r w:rsidR="006D5855" w:rsidRPr="004E22EE">
        <w:rPr>
          <w:rFonts w:ascii="Times New Roman" w:eastAsia="Times New Roman" w:hAnsi="Times New Roman" w:cs="Times New Roman"/>
          <w:color w:val="000000" w:themeColor="text1"/>
          <w:sz w:val="24"/>
          <w:szCs w:val="24"/>
        </w:rPr>
        <w:t>të propozohet një zgjidhje</w:t>
      </w:r>
      <w:r w:rsidR="008B4053" w:rsidRPr="004E22EE">
        <w:rPr>
          <w:rFonts w:ascii="Times New Roman" w:eastAsia="Times New Roman" w:hAnsi="Times New Roman" w:cs="Times New Roman"/>
          <w:color w:val="000000" w:themeColor="text1"/>
          <w:sz w:val="24"/>
          <w:szCs w:val="24"/>
        </w:rPr>
        <w:t>,</w:t>
      </w:r>
      <w:r w:rsidR="006D5855" w:rsidRPr="004E22EE">
        <w:rPr>
          <w:rFonts w:ascii="Times New Roman" w:eastAsia="Times New Roman" w:hAnsi="Times New Roman" w:cs="Times New Roman"/>
          <w:color w:val="000000" w:themeColor="text1"/>
          <w:sz w:val="24"/>
          <w:szCs w:val="24"/>
        </w:rPr>
        <w:t xml:space="preserve"> e cila </w:t>
      </w:r>
      <w:r w:rsidRPr="004E22EE">
        <w:rPr>
          <w:rFonts w:ascii="Times New Roman" w:eastAsia="Times New Roman" w:hAnsi="Times New Roman" w:cs="Times New Roman"/>
          <w:color w:val="000000" w:themeColor="text1"/>
          <w:sz w:val="24"/>
          <w:szCs w:val="24"/>
        </w:rPr>
        <w:t>do t’u mundësojë shtetasve të Republikës së Kosovës</w:t>
      </w:r>
      <w:r w:rsidR="006D5855" w:rsidRPr="004E22EE">
        <w:rPr>
          <w:rFonts w:ascii="Times New Roman" w:eastAsia="Times New Roman" w:hAnsi="Times New Roman" w:cs="Times New Roman"/>
          <w:color w:val="000000" w:themeColor="text1"/>
          <w:sz w:val="24"/>
          <w:szCs w:val="24"/>
        </w:rPr>
        <w:t>,</w:t>
      </w:r>
      <w:r w:rsidRPr="004E22EE">
        <w:rPr>
          <w:rFonts w:ascii="Times New Roman" w:eastAsia="Times New Roman" w:hAnsi="Times New Roman" w:cs="Times New Roman"/>
          <w:color w:val="000000" w:themeColor="text1"/>
          <w:sz w:val="24"/>
          <w:szCs w:val="24"/>
        </w:rPr>
        <w:t xml:space="preserve"> të cilët kanë marrë diploma të lëshuara nga institucionet paralele arsimore në Republikën e Kosovës, ku zhvillohet mësimi në gjuhën serbe, </w:t>
      </w:r>
      <w:r w:rsidR="006D5855" w:rsidRPr="004E22EE">
        <w:rPr>
          <w:rFonts w:ascii="Times New Roman" w:eastAsia="Times New Roman" w:hAnsi="Times New Roman" w:cs="Times New Roman"/>
          <w:color w:val="000000" w:themeColor="text1"/>
          <w:sz w:val="24"/>
          <w:szCs w:val="24"/>
        </w:rPr>
        <w:t>që të aplikojnë</w:t>
      </w:r>
      <w:r w:rsidRPr="004E22EE">
        <w:rPr>
          <w:rFonts w:ascii="Times New Roman" w:eastAsia="Times New Roman" w:hAnsi="Times New Roman" w:cs="Times New Roman"/>
          <w:color w:val="000000" w:themeColor="text1"/>
          <w:sz w:val="24"/>
          <w:szCs w:val="24"/>
        </w:rPr>
        <w:t xml:space="preserve"> për punësim</w:t>
      </w:r>
      <w:r w:rsidR="00090F5F" w:rsidRPr="004E22EE">
        <w:rPr>
          <w:rFonts w:ascii="Times New Roman" w:eastAsia="Times New Roman" w:hAnsi="Times New Roman" w:cs="Times New Roman"/>
          <w:color w:val="000000" w:themeColor="text1"/>
          <w:sz w:val="24"/>
          <w:szCs w:val="24"/>
        </w:rPr>
        <w:t xml:space="preserve">, </w:t>
      </w:r>
      <w:r w:rsidRPr="004E22EE">
        <w:rPr>
          <w:rFonts w:ascii="Times New Roman" w:eastAsia="Times New Roman" w:hAnsi="Times New Roman" w:cs="Times New Roman"/>
          <w:color w:val="000000" w:themeColor="text1"/>
          <w:sz w:val="24"/>
          <w:szCs w:val="24"/>
        </w:rPr>
        <w:t>për marrjen e licencave dhe provimeve profesionale</w:t>
      </w:r>
      <w:r w:rsidR="00090F5F" w:rsidRPr="004E22EE">
        <w:rPr>
          <w:color w:val="000000" w:themeColor="text1"/>
        </w:rPr>
        <w:t xml:space="preserve"> </w:t>
      </w:r>
      <w:r w:rsidR="00090F5F" w:rsidRPr="004E22EE">
        <w:rPr>
          <w:rFonts w:ascii="Times New Roman" w:eastAsia="Times New Roman" w:hAnsi="Times New Roman" w:cs="Times New Roman"/>
          <w:color w:val="000000" w:themeColor="text1"/>
          <w:sz w:val="24"/>
          <w:szCs w:val="24"/>
        </w:rPr>
        <w:t>dhe për çështje tjera për të cilat është  e nevojshme</w:t>
      </w:r>
      <w:r w:rsidRPr="004E22EE">
        <w:rPr>
          <w:rFonts w:ascii="Times New Roman" w:eastAsia="Times New Roman" w:hAnsi="Times New Roman" w:cs="Times New Roman"/>
          <w:color w:val="000000" w:themeColor="text1"/>
          <w:sz w:val="24"/>
          <w:szCs w:val="24"/>
        </w:rPr>
        <w:t>.</w:t>
      </w:r>
    </w:p>
    <w:p w:rsidR="003D3C86" w:rsidRPr="004E22EE" w:rsidRDefault="00D46CF9" w:rsidP="000736B1">
      <w:pPr>
        <w:spacing w:line="276" w:lineRule="auto"/>
        <w:ind w:firstLine="720"/>
        <w:jc w:val="both"/>
        <w:rPr>
          <w:rFonts w:ascii="Times New Roman" w:hAnsi="Times New Roman" w:cs="Times New Roman"/>
          <w:color w:val="000000" w:themeColor="text1"/>
          <w:sz w:val="24"/>
          <w:szCs w:val="24"/>
        </w:rPr>
      </w:pPr>
      <w:r w:rsidRPr="004E22EE">
        <w:rPr>
          <w:rFonts w:ascii="Times New Roman" w:eastAsia="Times New Roman" w:hAnsi="Times New Roman" w:cs="Times New Roman"/>
          <w:color w:val="000000" w:themeColor="text1"/>
          <w:sz w:val="24"/>
          <w:szCs w:val="24"/>
          <w:lang w:val="nl-BE"/>
        </w:rPr>
        <w:t>Universiteti i Mitrovicës së Veriut</w:t>
      </w:r>
      <w:r w:rsidRPr="004E22EE">
        <w:rPr>
          <w:rFonts w:ascii="Times New Roman" w:hAnsi="Times New Roman" w:cs="Times New Roman"/>
          <w:color w:val="000000" w:themeColor="text1"/>
          <w:sz w:val="24"/>
          <w:szCs w:val="24"/>
        </w:rPr>
        <w:t xml:space="preserve"> (</w:t>
      </w:r>
      <w:r w:rsidRPr="004E22EE">
        <w:rPr>
          <w:rFonts w:ascii="Times New Roman" w:eastAsia="Times New Roman" w:hAnsi="Times New Roman" w:cs="Times New Roman"/>
          <w:bCs/>
          <w:iCs/>
          <w:color w:val="000000" w:themeColor="text1"/>
          <w:sz w:val="24"/>
          <w:szCs w:val="24"/>
          <w:lang w:val="nl-BE"/>
        </w:rPr>
        <w:t xml:space="preserve">Në tekstin e mëtejmë: </w:t>
      </w:r>
      <w:r w:rsidRPr="004E22EE">
        <w:rPr>
          <w:rFonts w:ascii="Times New Roman" w:hAnsi="Times New Roman" w:cs="Times New Roman"/>
          <w:color w:val="000000" w:themeColor="text1"/>
          <w:sz w:val="24"/>
          <w:szCs w:val="24"/>
        </w:rPr>
        <w:t xml:space="preserve">UMV), </w:t>
      </w:r>
      <w:r w:rsidR="00090F5F" w:rsidRPr="004E22EE">
        <w:rPr>
          <w:rFonts w:ascii="Times New Roman" w:hAnsi="Times New Roman" w:cs="Times New Roman"/>
          <w:color w:val="000000" w:themeColor="text1"/>
          <w:sz w:val="24"/>
          <w:szCs w:val="24"/>
        </w:rPr>
        <w:t xml:space="preserve">institucionet tjera arsimore para universitare dhe universitare, ku zhvillohet mësimi në gjuhën serbe, kryesisht </w:t>
      </w:r>
      <w:r w:rsidR="00625F78" w:rsidRPr="000736B1">
        <w:rPr>
          <w:rFonts w:ascii="Times New Roman" w:hAnsi="Times New Roman" w:cs="Times New Roman"/>
          <w:sz w:val="24"/>
          <w:szCs w:val="24"/>
        </w:rPr>
        <w:t xml:space="preserve">nuk </w:t>
      </w:r>
      <w:r w:rsidR="00625F78" w:rsidRPr="000736B1">
        <w:rPr>
          <w:rFonts w:ascii="Times New Roman" w:hAnsi="Times New Roman" w:cs="Times New Roman"/>
          <w:sz w:val="24"/>
          <w:szCs w:val="24"/>
        </w:rPr>
        <w:lastRenderedPageBreak/>
        <w:t xml:space="preserve">veprojnë në përputhje me legjislacionin në fuqi në Republikën e Kosovës. </w:t>
      </w:r>
      <w:r w:rsidR="003D3C86" w:rsidRPr="000736B1">
        <w:rPr>
          <w:rFonts w:ascii="Times New Roman" w:hAnsi="Times New Roman" w:cs="Times New Roman"/>
          <w:sz w:val="24"/>
          <w:szCs w:val="24"/>
        </w:rPr>
        <w:t xml:space="preserve">Praktika e arsimimit paralel </w:t>
      </w:r>
      <w:r w:rsidR="002C7F70" w:rsidRPr="000736B1">
        <w:rPr>
          <w:rFonts w:ascii="Times New Roman" w:hAnsi="Times New Roman" w:cs="Times New Roman"/>
          <w:sz w:val="24"/>
          <w:szCs w:val="24"/>
        </w:rPr>
        <w:t>n</w:t>
      </w:r>
      <w:r w:rsidR="005A2353" w:rsidRPr="000736B1">
        <w:rPr>
          <w:rFonts w:ascii="Times New Roman" w:hAnsi="Times New Roman" w:cs="Times New Roman"/>
          <w:sz w:val="24"/>
          <w:szCs w:val="24"/>
        </w:rPr>
        <w:t>ë</w:t>
      </w:r>
      <w:r w:rsidR="00281B28" w:rsidRPr="000736B1">
        <w:rPr>
          <w:rFonts w:ascii="Times New Roman" w:hAnsi="Times New Roman" w:cs="Times New Roman"/>
          <w:sz w:val="24"/>
          <w:szCs w:val="24"/>
        </w:rPr>
        <w:t xml:space="preserve"> </w:t>
      </w:r>
      <w:r w:rsidR="000D2BBF" w:rsidRPr="000736B1">
        <w:rPr>
          <w:rFonts w:ascii="Times New Roman" w:hAnsi="Times New Roman" w:cs="Times New Roman"/>
          <w:sz w:val="24"/>
          <w:szCs w:val="24"/>
        </w:rPr>
        <w:t>gjuhën</w:t>
      </w:r>
      <w:r w:rsidR="002C7F70" w:rsidRPr="000736B1">
        <w:rPr>
          <w:rFonts w:ascii="Times New Roman" w:hAnsi="Times New Roman" w:cs="Times New Roman"/>
          <w:sz w:val="24"/>
          <w:szCs w:val="24"/>
        </w:rPr>
        <w:t xml:space="preserve"> serbe </w:t>
      </w:r>
      <w:r w:rsidR="003D3C86" w:rsidRPr="000736B1">
        <w:rPr>
          <w:rFonts w:ascii="Times New Roman" w:hAnsi="Times New Roman" w:cs="Times New Roman"/>
          <w:sz w:val="24"/>
          <w:szCs w:val="24"/>
        </w:rPr>
        <w:t>në Kosovë</w:t>
      </w:r>
      <w:r w:rsidR="002C7F70" w:rsidRPr="000736B1">
        <w:rPr>
          <w:rFonts w:ascii="Times New Roman" w:hAnsi="Times New Roman" w:cs="Times New Roman"/>
          <w:sz w:val="24"/>
          <w:szCs w:val="24"/>
        </w:rPr>
        <w:t>,</w:t>
      </w:r>
      <w:r w:rsidR="003D3C86" w:rsidRPr="000736B1">
        <w:rPr>
          <w:rFonts w:ascii="Times New Roman" w:hAnsi="Times New Roman" w:cs="Times New Roman"/>
          <w:sz w:val="24"/>
          <w:szCs w:val="24"/>
        </w:rPr>
        <w:t xml:space="preserve"> daton</w:t>
      </w:r>
      <w:r w:rsidR="00E571B2" w:rsidRPr="000736B1">
        <w:rPr>
          <w:rFonts w:ascii="Times New Roman" w:hAnsi="Times New Roman" w:cs="Times New Roman"/>
          <w:sz w:val="24"/>
          <w:szCs w:val="24"/>
        </w:rPr>
        <w:t>,</w:t>
      </w:r>
      <w:r w:rsidR="003D3C86" w:rsidRPr="000736B1">
        <w:rPr>
          <w:rFonts w:ascii="Times New Roman" w:hAnsi="Times New Roman" w:cs="Times New Roman"/>
          <w:sz w:val="24"/>
          <w:szCs w:val="24"/>
        </w:rPr>
        <w:t xml:space="preserve"> që nga periudha e </w:t>
      </w:r>
      <w:r w:rsidR="00B02EBF" w:rsidRPr="000736B1">
        <w:rPr>
          <w:rFonts w:ascii="Times New Roman" w:hAnsi="Times New Roman" w:cs="Times New Roman"/>
          <w:sz w:val="24"/>
          <w:szCs w:val="24"/>
        </w:rPr>
        <w:t>pasluftës</w:t>
      </w:r>
      <w:r w:rsidR="00281B28" w:rsidRPr="000736B1">
        <w:rPr>
          <w:rFonts w:ascii="Times New Roman" w:hAnsi="Times New Roman" w:cs="Times New Roman"/>
          <w:sz w:val="24"/>
          <w:szCs w:val="24"/>
        </w:rPr>
        <w:t xml:space="preserve"> </w:t>
      </w:r>
      <w:r w:rsidR="00B02EBF" w:rsidRPr="000736B1">
        <w:rPr>
          <w:rFonts w:ascii="Times New Roman" w:hAnsi="Times New Roman" w:cs="Times New Roman"/>
          <w:sz w:val="24"/>
          <w:szCs w:val="24"/>
        </w:rPr>
        <w:t>në</w:t>
      </w:r>
      <w:r w:rsidR="00281B28" w:rsidRPr="000736B1">
        <w:rPr>
          <w:rFonts w:ascii="Times New Roman" w:hAnsi="Times New Roman" w:cs="Times New Roman"/>
          <w:sz w:val="24"/>
          <w:szCs w:val="24"/>
        </w:rPr>
        <w:t xml:space="preserve"> </w:t>
      </w:r>
      <w:r w:rsidR="00B02EBF" w:rsidRPr="000736B1">
        <w:rPr>
          <w:rFonts w:ascii="Times New Roman" w:hAnsi="Times New Roman" w:cs="Times New Roman"/>
          <w:sz w:val="24"/>
          <w:szCs w:val="24"/>
        </w:rPr>
        <w:t>Kosovë</w:t>
      </w:r>
      <w:r w:rsidR="003D3C86" w:rsidRPr="000736B1">
        <w:rPr>
          <w:rFonts w:ascii="Times New Roman" w:hAnsi="Times New Roman" w:cs="Times New Roman"/>
          <w:sz w:val="24"/>
          <w:szCs w:val="24"/>
        </w:rPr>
        <w:t xml:space="preserve"> (1999) dhe vendosjes së administratës së Misionit të Kombeve të Bashkuara në Kosovë (UNMIK</w:t>
      </w:r>
      <w:r w:rsidR="002C7F70" w:rsidRPr="000736B1">
        <w:rPr>
          <w:rFonts w:ascii="Times New Roman" w:hAnsi="Times New Roman" w:cs="Times New Roman"/>
          <w:sz w:val="24"/>
          <w:szCs w:val="24"/>
        </w:rPr>
        <w:t>).</w:t>
      </w:r>
      <w:r w:rsidR="00281B28" w:rsidRPr="000736B1">
        <w:rPr>
          <w:rFonts w:ascii="Times New Roman" w:hAnsi="Times New Roman" w:cs="Times New Roman"/>
          <w:sz w:val="24"/>
          <w:szCs w:val="24"/>
        </w:rPr>
        <w:t xml:space="preserve"> </w:t>
      </w:r>
      <w:r w:rsidR="002C7F70" w:rsidRPr="000736B1">
        <w:rPr>
          <w:rFonts w:ascii="Times New Roman" w:hAnsi="Times New Roman" w:cs="Times New Roman"/>
          <w:sz w:val="24"/>
          <w:szCs w:val="24"/>
        </w:rPr>
        <w:t xml:space="preserve">Rrjeti </w:t>
      </w:r>
      <w:r w:rsidR="003D3C86" w:rsidRPr="000736B1">
        <w:rPr>
          <w:rFonts w:ascii="Times New Roman" w:hAnsi="Times New Roman" w:cs="Times New Roman"/>
          <w:sz w:val="24"/>
          <w:szCs w:val="24"/>
        </w:rPr>
        <w:t xml:space="preserve">arsimor në gjuhën serbe është </w:t>
      </w:r>
      <w:r w:rsidR="003D3C86" w:rsidRPr="004E22EE">
        <w:rPr>
          <w:rFonts w:ascii="Times New Roman" w:hAnsi="Times New Roman" w:cs="Times New Roman"/>
          <w:color w:val="000000" w:themeColor="text1"/>
          <w:sz w:val="24"/>
          <w:szCs w:val="24"/>
        </w:rPr>
        <w:t>reduktuar në statusin e rrjetit paralel, jashtë kornizës ligjore të Republikës së Kosovës, dhe përkrahet nga Serbia.</w:t>
      </w:r>
    </w:p>
    <w:p w:rsidR="003D3C86" w:rsidRPr="000736B1" w:rsidRDefault="003D3C86">
      <w:pPr>
        <w:spacing w:line="276" w:lineRule="auto"/>
        <w:ind w:firstLine="720"/>
        <w:jc w:val="both"/>
        <w:rPr>
          <w:rFonts w:ascii="Times New Roman" w:hAnsi="Times New Roman" w:cs="Times New Roman"/>
          <w:sz w:val="24"/>
          <w:szCs w:val="24"/>
        </w:rPr>
      </w:pPr>
      <w:r w:rsidRPr="004E22EE">
        <w:rPr>
          <w:rFonts w:ascii="Times New Roman" w:hAnsi="Times New Roman" w:cs="Times New Roman"/>
          <w:color w:val="000000" w:themeColor="text1"/>
          <w:sz w:val="24"/>
          <w:szCs w:val="24"/>
        </w:rPr>
        <w:t xml:space="preserve">Që nga përfundimi i luftës </w:t>
      </w:r>
      <w:r w:rsidR="00090F5F" w:rsidRPr="004E22EE">
        <w:rPr>
          <w:rFonts w:ascii="Times New Roman" w:hAnsi="Times New Roman" w:cs="Times New Roman"/>
          <w:color w:val="000000" w:themeColor="text1"/>
          <w:sz w:val="24"/>
          <w:szCs w:val="24"/>
        </w:rPr>
        <w:t xml:space="preserve">(qershor 1999) </w:t>
      </w:r>
      <w:r w:rsidRPr="004E22EE">
        <w:rPr>
          <w:rFonts w:ascii="Times New Roman" w:hAnsi="Times New Roman" w:cs="Times New Roman"/>
          <w:color w:val="000000" w:themeColor="text1"/>
          <w:sz w:val="24"/>
          <w:szCs w:val="24"/>
        </w:rPr>
        <w:t>e deri më sot, rrjeti arsimor në gjuhën serbe nuk bashk</w:t>
      </w:r>
      <w:r w:rsidR="007A1675" w:rsidRPr="004E22EE">
        <w:rPr>
          <w:rFonts w:ascii="Times New Roman" w:hAnsi="Times New Roman" w:cs="Times New Roman"/>
          <w:color w:val="000000" w:themeColor="text1"/>
          <w:sz w:val="24"/>
          <w:szCs w:val="24"/>
        </w:rPr>
        <w:t>ë</w:t>
      </w:r>
      <w:r w:rsidRPr="004E22EE">
        <w:rPr>
          <w:rFonts w:ascii="Times New Roman" w:hAnsi="Times New Roman" w:cs="Times New Roman"/>
          <w:color w:val="000000" w:themeColor="text1"/>
          <w:sz w:val="24"/>
          <w:szCs w:val="24"/>
        </w:rPr>
        <w:t xml:space="preserve">punon me </w:t>
      </w:r>
      <w:r w:rsidR="00B02EBF" w:rsidRPr="004E22EE">
        <w:rPr>
          <w:rFonts w:ascii="Times New Roman" w:hAnsi="Times New Roman" w:cs="Times New Roman"/>
          <w:color w:val="000000" w:themeColor="text1"/>
          <w:sz w:val="24"/>
          <w:szCs w:val="24"/>
        </w:rPr>
        <w:t>institucionet</w:t>
      </w:r>
      <w:r w:rsidRPr="004E22EE">
        <w:rPr>
          <w:rFonts w:ascii="Times New Roman" w:hAnsi="Times New Roman" w:cs="Times New Roman"/>
          <w:color w:val="000000" w:themeColor="text1"/>
          <w:sz w:val="24"/>
          <w:szCs w:val="24"/>
        </w:rPr>
        <w:t xml:space="preserve"> e </w:t>
      </w:r>
      <w:r w:rsidR="00B02EBF" w:rsidRPr="004E22EE">
        <w:rPr>
          <w:rFonts w:ascii="Times New Roman" w:hAnsi="Times New Roman" w:cs="Times New Roman"/>
          <w:color w:val="000000" w:themeColor="text1"/>
          <w:sz w:val="24"/>
          <w:szCs w:val="24"/>
        </w:rPr>
        <w:t>Republikës</w:t>
      </w:r>
      <w:r w:rsidRPr="004E22EE">
        <w:rPr>
          <w:rFonts w:ascii="Times New Roman" w:hAnsi="Times New Roman" w:cs="Times New Roman"/>
          <w:color w:val="000000" w:themeColor="text1"/>
          <w:sz w:val="24"/>
          <w:szCs w:val="24"/>
        </w:rPr>
        <w:t xml:space="preserve"> s</w:t>
      </w:r>
      <w:r w:rsidR="007A1675" w:rsidRPr="004E22EE">
        <w:rPr>
          <w:rFonts w:ascii="Times New Roman" w:hAnsi="Times New Roman" w:cs="Times New Roman"/>
          <w:color w:val="000000" w:themeColor="text1"/>
          <w:sz w:val="24"/>
          <w:szCs w:val="24"/>
        </w:rPr>
        <w:t>ë</w:t>
      </w:r>
      <w:r w:rsidR="00281B28" w:rsidRPr="004E22EE">
        <w:rPr>
          <w:rFonts w:ascii="Times New Roman" w:hAnsi="Times New Roman" w:cs="Times New Roman"/>
          <w:color w:val="000000" w:themeColor="text1"/>
          <w:sz w:val="24"/>
          <w:szCs w:val="24"/>
        </w:rPr>
        <w:t xml:space="preserve"> </w:t>
      </w:r>
      <w:r w:rsidR="00B02EBF" w:rsidRPr="004E22EE">
        <w:rPr>
          <w:rFonts w:ascii="Times New Roman" w:hAnsi="Times New Roman" w:cs="Times New Roman"/>
          <w:color w:val="000000" w:themeColor="text1"/>
          <w:sz w:val="24"/>
          <w:szCs w:val="24"/>
        </w:rPr>
        <w:t>Kosovës</w:t>
      </w:r>
      <w:r w:rsidRPr="004E22EE">
        <w:rPr>
          <w:rFonts w:ascii="Times New Roman" w:hAnsi="Times New Roman" w:cs="Times New Roman"/>
          <w:color w:val="000000" w:themeColor="text1"/>
          <w:sz w:val="24"/>
          <w:szCs w:val="24"/>
        </w:rPr>
        <w:t xml:space="preserve"> dhe </w:t>
      </w:r>
      <w:r w:rsidR="007A1675" w:rsidRPr="000736B1">
        <w:rPr>
          <w:rFonts w:ascii="Times New Roman" w:hAnsi="Times New Roman" w:cs="Times New Roman"/>
          <w:sz w:val="24"/>
          <w:szCs w:val="24"/>
        </w:rPr>
        <w:t>njëkohësisht</w:t>
      </w:r>
      <w:r w:rsidRPr="000736B1">
        <w:rPr>
          <w:rFonts w:ascii="Times New Roman" w:hAnsi="Times New Roman" w:cs="Times New Roman"/>
          <w:sz w:val="24"/>
          <w:szCs w:val="24"/>
        </w:rPr>
        <w:t xml:space="preserve"> p</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rdor nj</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sistem tjet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r, nga ai q</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p</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rdorin institucionet e Republik</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s s</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Kosov</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s. </w:t>
      </w:r>
    </w:p>
    <w:p w:rsidR="00B02EBF" w:rsidRPr="000736B1" w:rsidRDefault="00B02EBF">
      <w:pPr>
        <w:spacing w:line="276" w:lineRule="auto"/>
        <w:ind w:firstLine="720"/>
        <w:jc w:val="both"/>
        <w:rPr>
          <w:rFonts w:ascii="Times New Roman" w:hAnsi="Times New Roman" w:cs="Times New Roman"/>
          <w:sz w:val="24"/>
          <w:szCs w:val="24"/>
        </w:rPr>
      </w:pPr>
      <w:r w:rsidRPr="000736B1">
        <w:rPr>
          <w:rFonts w:ascii="Times New Roman" w:hAnsi="Times New Roman" w:cs="Times New Roman"/>
          <w:sz w:val="24"/>
          <w:szCs w:val="24"/>
        </w:rPr>
        <w:t>Qeveria e Republikës së Serbisë investon në arsimimin në gjuhën serbe në Kosovë, nëpërmjet t</w:t>
      </w:r>
      <w:r w:rsidR="007A1675" w:rsidRPr="000736B1">
        <w:rPr>
          <w:rFonts w:ascii="Times New Roman" w:hAnsi="Times New Roman" w:cs="Times New Roman"/>
          <w:sz w:val="24"/>
          <w:szCs w:val="24"/>
        </w:rPr>
        <w:t>ë</w:t>
      </w:r>
      <w:r w:rsidR="00BF71D3">
        <w:rPr>
          <w:rFonts w:ascii="Times New Roman" w:hAnsi="Times New Roman" w:cs="Times New Roman"/>
          <w:sz w:val="24"/>
          <w:szCs w:val="24"/>
        </w:rPr>
        <w:t xml:space="preserve"> </w:t>
      </w:r>
      <w:r w:rsidR="007A1675" w:rsidRPr="000736B1">
        <w:rPr>
          <w:rFonts w:ascii="Times New Roman" w:hAnsi="Times New Roman" w:cs="Times New Roman"/>
          <w:sz w:val="24"/>
          <w:szCs w:val="24"/>
        </w:rPr>
        <w:t>ashtuquajturës</w:t>
      </w:r>
      <w:r w:rsidRPr="000736B1">
        <w:rPr>
          <w:rFonts w:ascii="Times New Roman" w:hAnsi="Times New Roman" w:cs="Times New Roman"/>
          <w:sz w:val="24"/>
          <w:szCs w:val="24"/>
        </w:rPr>
        <w:t xml:space="preserve"> “Zyrës për Kosovë dhe </w:t>
      </w:r>
      <w:proofErr w:type="spellStart"/>
      <w:r w:rsidRPr="000736B1">
        <w:rPr>
          <w:rFonts w:ascii="Times New Roman" w:hAnsi="Times New Roman" w:cs="Times New Roman"/>
          <w:sz w:val="24"/>
          <w:szCs w:val="24"/>
        </w:rPr>
        <w:t>Metohi</w:t>
      </w:r>
      <w:proofErr w:type="spellEnd"/>
      <w:r w:rsidRPr="000736B1">
        <w:rPr>
          <w:rFonts w:ascii="Times New Roman" w:hAnsi="Times New Roman" w:cs="Times New Roman"/>
          <w:sz w:val="24"/>
          <w:szCs w:val="24"/>
        </w:rPr>
        <w:t>” apo Ministrisë së Arsimit 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Serbis</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w:t>
      </w:r>
      <w:r w:rsidR="007A1675" w:rsidRPr="000736B1">
        <w:rPr>
          <w:rFonts w:ascii="Times New Roman" w:hAnsi="Times New Roman" w:cs="Times New Roman"/>
          <w:sz w:val="24"/>
          <w:szCs w:val="24"/>
        </w:rPr>
        <w:t xml:space="preserve">Po ashtu, </w:t>
      </w:r>
      <w:r w:rsidRPr="000736B1">
        <w:rPr>
          <w:rFonts w:ascii="Times New Roman" w:hAnsi="Times New Roman" w:cs="Times New Roman"/>
          <w:sz w:val="24"/>
          <w:szCs w:val="24"/>
        </w:rPr>
        <w:t xml:space="preserve">shkollat në gjuhën serbe kanë marrë mbështetje dhe donacione </w:t>
      </w:r>
      <w:r w:rsidR="007A1675" w:rsidRPr="000736B1">
        <w:rPr>
          <w:rFonts w:ascii="Times New Roman" w:hAnsi="Times New Roman" w:cs="Times New Roman"/>
          <w:sz w:val="24"/>
          <w:szCs w:val="24"/>
        </w:rPr>
        <w:t xml:space="preserve">edhe </w:t>
      </w:r>
      <w:r w:rsidRPr="000736B1">
        <w:rPr>
          <w:rFonts w:ascii="Times New Roman" w:hAnsi="Times New Roman" w:cs="Times New Roman"/>
          <w:sz w:val="24"/>
          <w:szCs w:val="24"/>
        </w:rPr>
        <w:t xml:space="preserve">nga organizatat ndërkombëtare dhe autoritetet komunale të Kosovës. </w:t>
      </w:r>
    </w:p>
    <w:p w:rsidR="00B21A19" w:rsidRPr="000736B1" w:rsidRDefault="007A1675">
      <w:pPr>
        <w:spacing w:line="276" w:lineRule="auto"/>
        <w:ind w:firstLine="720"/>
        <w:jc w:val="both"/>
        <w:rPr>
          <w:rFonts w:ascii="Times New Roman" w:hAnsi="Times New Roman" w:cs="Times New Roman"/>
          <w:sz w:val="24"/>
          <w:szCs w:val="24"/>
        </w:rPr>
      </w:pPr>
      <w:r w:rsidRPr="000736B1">
        <w:rPr>
          <w:rFonts w:ascii="Times New Roman" w:hAnsi="Times New Roman" w:cs="Times New Roman"/>
          <w:sz w:val="24"/>
          <w:szCs w:val="24"/>
        </w:rPr>
        <w:t xml:space="preserve">Shkollat në gjuhën serbe, ndonëse nuk njihen nga </w:t>
      </w:r>
      <w:r w:rsidR="00B17259">
        <w:rPr>
          <w:rFonts w:ascii="Times New Roman" w:hAnsi="Times New Roman" w:cs="Times New Roman"/>
          <w:sz w:val="24"/>
          <w:szCs w:val="24"/>
        </w:rPr>
        <w:t>R</w:t>
      </w:r>
      <w:r w:rsidR="00BF71D3">
        <w:rPr>
          <w:rFonts w:ascii="Times New Roman" w:hAnsi="Times New Roman" w:cs="Times New Roman"/>
          <w:sz w:val="24"/>
          <w:szCs w:val="24"/>
        </w:rPr>
        <w:t>epublika e Kosov</w:t>
      </w:r>
      <w:r w:rsidR="00B17259">
        <w:rPr>
          <w:rFonts w:ascii="Times New Roman" w:hAnsi="Times New Roman" w:cs="Times New Roman"/>
          <w:sz w:val="24"/>
          <w:szCs w:val="24"/>
        </w:rPr>
        <w:t>ë</w:t>
      </w:r>
      <w:r w:rsidR="00BF71D3">
        <w:rPr>
          <w:rFonts w:ascii="Times New Roman" w:hAnsi="Times New Roman" w:cs="Times New Roman"/>
          <w:sz w:val="24"/>
          <w:szCs w:val="24"/>
        </w:rPr>
        <w:t xml:space="preserve">s, </w:t>
      </w:r>
      <w:proofErr w:type="spellStart"/>
      <w:r w:rsidR="00BF71D3">
        <w:rPr>
          <w:rFonts w:ascii="Times New Roman" w:hAnsi="Times New Roman" w:cs="Times New Roman"/>
          <w:sz w:val="24"/>
          <w:szCs w:val="24"/>
        </w:rPr>
        <w:t>gjegj</w:t>
      </w:r>
      <w:r w:rsidR="00B17259">
        <w:rPr>
          <w:rFonts w:ascii="Times New Roman" w:hAnsi="Times New Roman" w:cs="Times New Roman"/>
          <w:sz w:val="24"/>
          <w:szCs w:val="24"/>
        </w:rPr>
        <w:t>ë</w:t>
      </w:r>
      <w:r w:rsidR="00BF71D3">
        <w:rPr>
          <w:rFonts w:ascii="Times New Roman" w:hAnsi="Times New Roman" w:cs="Times New Roman"/>
          <w:sz w:val="24"/>
          <w:szCs w:val="24"/>
        </w:rPr>
        <w:t>s</w:t>
      </w:r>
      <w:r w:rsidR="00B17259">
        <w:rPr>
          <w:rFonts w:ascii="Times New Roman" w:hAnsi="Times New Roman" w:cs="Times New Roman"/>
          <w:sz w:val="24"/>
          <w:szCs w:val="24"/>
        </w:rPr>
        <w:t>i</w:t>
      </w:r>
      <w:r w:rsidR="00BF71D3">
        <w:rPr>
          <w:rFonts w:ascii="Times New Roman" w:hAnsi="Times New Roman" w:cs="Times New Roman"/>
          <w:sz w:val="24"/>
          <w:szCs w:val="24"/>
        </w:rPr>
        <w:t>sht</w:t>
      </w:r>
      <w:r w:rsidR="00B17259">
        <w:rPr>
          <w:rFonts w:ascii="Times New Roman" w:hAnsi="Times New Roman" w:cs="Times New Roman"/>
          <w:sz w:val="24"/>
          <w:szCs w:val="24"/>
        </w:rPr>
        <w:t>ë</w:t>
      </w:r>
      <w:proofErr w:type="spellEnd"/>
      <w:r w:rsidR="00BF71D3">
        <w:rPr>
          <w:rFonts w:ascii="Times New Roman" w:hAnsi="Times New Roman" w:cs="Times New Roman"/>
          <w:sz w:val="24"/>
          <w:szCs w:val="24"/>
        </w:rPr>
        <w:t xml:space="preserve"> </w:t>
      </w:r>
      <w:r w:rsidR="00281B28" w:rsidRPr="00B17259">
        <w:rPr>
          <w:rFonts w:ascii="Times New Roman" w:hAnsi="Times New Roman" w:cs="Times New Roman"/>
          <w:sz w:val="24"/>
          <w:szCs w:val="24"/>
        </w:rPr>
        <w:t>Ministria e Arsimit, Shkencës dhe Teknologjisë</w:t>
      </w:r>
      <w:r w:rsidR="00281B28" w:rsidRPr="00BF71D3">
        <w:rPr>
          <w:rFonts w:ascii="Times New Roman" w:hAnsi="Times New Roman" w:cs="Times New Roman"/>
          <w:sz w:val="24"/>
          <w:szCs w:val="24"/>
        </w:rPr>
        <w:t xml:space="preserve"> (</w:t>
      </w:r>
      <w:r w:rsidRPr="000736B1">
        <w:rPr>
          <w:rFonts w:ascii="Times New Roman" w:hAnsi="Times New Roman" w:cs="Times New Roman"/>
          <w:sz w:val="24"/>
          <w:szCs w:val="24"/>
        </w:rPr>
        <w:t>MASHT</w:t>
      </w:r>
      <w:r w:rsidR="00281B28" w:rsidRPr="000736B1">
        <w:rPr>
          <w:rFonts w:ascii="Times New Roman" w:hAnsi="Times New Roman" w:cs="Times New Roman"/>
          <w:sz w:val="24"/>
          <w:szCs w:val="24"/>
        </w:rPr>
        <w:t>)</w:t>
      </w:r>
      <w:r w:rsidRPr="000736B1">
        <w:rPr>
          <w:rFonts w:ascii="Times New Roman" w:hAnsi="Times New Roman" w:cs="Times New Roman"/>
          <w:sz w:val="24"/>
          <w:szCs w:val="24"/>
        </w:rPr>
        <w:t>, përfitojnë nga mbështetja nga ana e komunave me shumicë serbe</w:t>
      </w:r>
      <w:r w:rsidR="005462A5" w:rsidRPr="000736B1">
        <w:rPr>
          <w:rFonts w:ascii="Times New Roman" w:hAnsi="Times New Roman" w:cs="Times New Roman"/>
          <w:sz w:val="24"/>
          <w:szCs w:val="24"/>
        </w:rPr>
        <w:t>,</w:t>
      </w:r>
      <w:r w:rsidRPr="000736B1">
        <w:rPr>
          <w:rFonts w:ascii="Times New Roman" w:hAnsi="Times New Roman" w:cs="Times New Roman"/>
          <w:sz w:val="24"/>
          <w:szCs w:val="24"/>
        </w:rPr>
        <w:t xml:space="preserve"> që veprojnë brenda sistemit kosovar. Në të vërtetë, shkollat në komunën e Mitrovicës së Veriut kanë përfituar përkrahje financiare me mjete të ndara nga MASHT dhe të shpërndara nga Komuna, në shumë prej gjithsej rreth 1,564,600 eurosh brenda një periudhe prej tre vjetësh (2015/2016/2017).</w:t>
      </w:r>
      <w:r w:rsidRPr="000736B1">
        <w:rPr>
          <w:rFonts w:ascii="Times New Roman" w:hAnsi="Times New Roman" w:cs="Times New Roman"/>
          <w:b/>
          <w:sz w:val="24"/>
          <w:szCs w:val="24"/>
          <w:vertAlign w:val="superscript"/>
        </w:rPr>
        <w:footnoteReference w:id="4"/>
      </w:r>
    </w:p>
    <w:p w:rsidR="00090F5F" w:rsidRPr="00090F5F" w:rsidRDefault="007A1675">
      <w:pPr>
        <w:pStyle w:val="Default"/>
        <w:spacing w:line="276" w:lineRule="auto"/>
        <w:ind w:firstLine="720"/>
        <w:jc w:val="both"/>
        <w:rPr>
          <w:rFonts w:ascii="Times New Roman" w:hAnsi="Times New Roman" w:cs="Times New Roman"/>
          <w:color w:val="auto"/>
          <w:lang w:val="sq-AL"/>
        </w:rPr>
      </w:pPr>
      <w:r w:rsidRPr="00090F5F">
        <w:rPr>
          <w:rFonts w:ascii="Times New Roman" w:hAnsi="Times New Roman" w:cs="Times New Roman"/>
          <w:lang w:val="sq-AL"/>
        </w:rPr>
        <w:t>Siç</w:t>
      </w:r>
      <w:r w:rsidR="00577153" w:rsidRPr="00090F5F">
        <w:rPr>
          <w:rFonts w:ascii="Times New Roman" w:hAnsi="Times New Roman" w:cs="Times New Roman"/>
          <w:lang w:val="sq-AL"/>
        </w:rPr>
        <w:t xml:space="preserve"> shihet edhe n</w:t>
      </w:r>
      <w:r w:rsidRPr="00090F5F">
        <w:rPr>
          <w:rFonts w:ascii="Times New Roman" w:hAnsi="Times New Roman" w:cs="Times New Roman"/>
          <w:lang w:val="sq-AL"/>
        </w:rPr>
        <w:t>ë</w:t>
      </w:r>
      <w:r w:rsidR="002B7661" w:rsidRPr="00090F5F">
        <w:rPr>
          <w:rFonts w:ascii="Times New Roman" w:hAnsi="Times New Roman" w:cs="Times New Roman"/>
          <w:lang w:val="sq-AL"/>
        </w:rPr>
        <w:t xml:space="preserve"> </w:t>
      </w:r>
      <w:r w:rsidR="00B21A19" w:rsidRPr="00090F5F">
        <w:rPr>
          <w:rFonts w:ascii="Times New Roman" w:hAnsi="Times New Roman" w:cs="Times New Roman"/>
          <w:lang w:val="sq-AL"/>
        </w:rPr>
        <w:t xml:space="preserve">Raportin </w:t>
      </w:r>
      <w:r w:rsidR="002B7661" w:rsidRPr="00090F5F">
        <w:rPr>
          <w:rFonts w:ascii="Times New Roman" w:hAnsi="Times New Roman" w:cs="Times New Roman"/>
          <w:lang w:val="sq-AL"/>
        </w:rPr>
        <w:t xml:space="preserve">e ECMI-Kosovës </w:t>
      </w:r>
      <w:r w:rsidR="00EF4AC6" w:rsidRPr="00090F5F">
        <w:rPr>
          <w:rFonts w:ascii="Times New Roman" w:hAnsi="Times New Roman" w:cs="Times New Roman"/>
          <w:lang w:val="sq-AL"/>
        </w:rPr>
        <w:t>(Arsimimi në gj</w:t>
      </w:r>
      <w:r w:rsidR="00251112" w:rsidRPr="00090F5F">
        <w:rPr>
          <w:rFonts w:ascii="Times New Roman" w:hAnsi="Times New Roman" w:cs="Times New Roman"/>
          <w:lang w:val="sq-AL"/>
        </w:rPr>
        <w:t>uhën serbe në Kosovë</w:t>
      </w:r>
      <w:r w:rsidR="00EF4AC6" w:rsidRPr="00090F5F">
        <w:rPr>
          <w:rFonts w:ascii="Times New Roman" w:hAnsi="Times New Roman" w:cs="Times New Roman"/>
          <w:lang w:val="sq-AL"/>
        </w:rPr>
        <w:t>)</w:t>
      </w:r>
      <w:r w:rsidR="00577153" w:rsidRPr="00090F5F">
        <w:rPr>
          <w:rFonts w:ascii="Times New Roman" w:hAnsi="Times New Roman" w:cs="Times New Roman"/>
          <w:lang w:val="sq-AL"/>
        </w:rPr>
        <w:t>,</w:t>
      </w:r>
      <w:r w:rsidR="00C6318E" w:rsidRPr="00197E4B">
        <w:rPr>
          <w:rFonts w:ascii="Times New Roman" w:hAnsi="Times New Roman" w:cs="Times New Roman"/>
        </w:rPr>
        <w:t xml:space="preserve"> </w:t>
      </w:r>
      <w:proofErr w:type="spellStart"/>
      <w:r w:rsidR="00C6318E" w:rsidRPr="00197E4B">
        <w:rPr>
          <w:rFonts w:ascii="Times New Roman" w:hAnsi="Times New Roman" w:cs="Times New Roman"/>
        </w:rPr>
        <w:t>t</w:t>
      </w:r>
      <w:r w:rsidR="00C9422C" w:rsidRPr="00197E4B">
        <w:rPr>
          <w:rFonts w:ascii="Times New Roman" w:hAnsi="Times New Roman" w:cs="Times New Roman"/>
        </w:rPr>
        <w: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dhënat</w:t>
      </w:r>
      <w:proofErr w:type="spellEnd"/>
      <w:r w:rsidR="00C9422C" w:rsidRPr="00197E4B">
        <w:rPr>
          <w:rFonts w:ascii="Times New Roman" w:hAnsi="Times New Roman" w:cs="Times New Roman"/>
        </w:rPr>
        <w:t xml:space="preserve"> e </w:t>
      </w:r>
      <w:proofErr w:type="spellStart"/>
      <w:r w:rsidR="00C9422C" w:rsidRPr="00197E4B">
        <w:rPr>
          <w:rFonts w:ascii="Times New Roman" w:hAnsi="Times New Roman" w:cs="Times New Roman"/>
        </w:rPr>
        <w:t>mbledhura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janë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heterogjene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dhe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zbulojnë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shumëllojshmëri</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konsiderueshme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kur</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krahasojmë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katër</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komunat</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veriun</w:t>
      </w:r>
      <w:proofErr w:type="spellEnd"/>
      <w:r w:rsidR="00C9422C" w:rsidRPr="00197E4B">
        <w:rPr>
          <w:rFonts w:ascii="Times New Roman" w:hAnsi="Times New Roman" w:cs="Times New Roman"/>
        </w:rPr>
        <w:t xml:space="preserve"> e </w:t>
      </w:r>
      <w:proofErr w:type="spellStart"/>
      <w:r w:rsidR="00C9422C" w:rsidRPr="00197E4B">
        <w:rPr>
          <w:rFonts w:ascii="Times New Roman" w:hAnsi="Times New Roman" w:cs="Times New Roman"/>
        </w:rPr>
        <w:t>Kosovës</w:t>
      </w:r>
      <w:proofErr w:type="spellEnd"/>
      <w:r w:rsidR="00C9422C" w:rsidRPr="00197E4B">
        <w:rPr>
          <w:rFonts w:ascii="Times New Roman" w:hAnsi="Times New Roman" w:cs="Times New Roman"/>
        </w:rPr>
        <w:t xml:space="preserve"> me </w:t>
      </w:r>
      <w:proofErr w:type="spellStart"/>
      <w:r w:rsidR="00C9422C" w:rsidRPr="00197E4B">
        <w:rPr>
          <w:rFonts w:ascii="Times New Roman" w:hAnsi="Times New Roman" w:cs="Times New Roman"/>
        </w:rPr>
        <w:t>zonat</w:t>
      </w:r>
      <w:proofErr w:type="spellEnd"/>
      <w:r w:rsidR="00C9422C" w:rsidRPr="00197E4B">
        <w:rPr>
          <w:rFonts w:ascii="Times New Roman" w:hAnsi="Times New Roman" w:cs="Times New Roman"/>
        </w:rPr>
        <w:t xml:space="preserve"> me </w:t>
      </w:r>
      <w:proofErr w:type="spellStart"/>
      <w:r w:rsidR="00C9422C" w:rsidRPr="00197E4B">
        <w:rPr>
          <w:rFonts w:ascii="Times New Roman" w:hAnsi="Times New Roman" w:cs="Times New Roman"/>
        </w:rPr>
        <w:t>shumicë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serbe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shpërndara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pjesën</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tjetër</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Kosovës</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Mund</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vihet</w:t>
      </w:r>
      <w:proofErr w:type="spellEnd"/>
      <w:r w:rsidR="00C9422C" w:rsidRPr="00197E4B">
        <w:rPr>
          <w:rFonts w:ascii="Times New Roman" w:hAnsi="Times New Roman" w:cs="Times New Roman"/>
        </w:rPr>
        <w:t xml:space="preserve"> re se </w:t>
      </w:r>
      <w:proofErr w:type="spellStart"/>
      <w:r w:rsidR="00C9422C" w:rsidRPr="00197E4B">
        <w:rPr>
          <w:rFonts w:ascii="Times New Roman" w:hAnsi="Times New Roman" w:cs="Times New Roman"/>
        </w:rPr>
        <w:t>shkollat</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katër</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komunat</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veriore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kanë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kushte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më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mira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pune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dhe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pajisje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më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mira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sesa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shkollat</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pjesën</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tjetër</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Kosovës</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këtë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vlerësim</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theksohen</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shqetësimet</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serioze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lidhje</w:t>
      </w:r>
      <w:proofErr w:type="spellEnd"/>
      <w:r w:rsidR="00C9422C" w:rsidRPr="00197E4B">
        <w:rPr>
          <w:rFonts w:ascii="Times New Roman" w:hAnsi="Times New Roman" w:cs="Times New Roman"/>
        </w:rPr>
        <w:t xml:space="preserve"> me </w:t>
      </w:r>
      <w:proofErr w:type="spellStart"/>
      <w:r w:rsidR="00C9422C" w:rsidRPr="00197E4B">
        <w:rPr>
          <w:rFonts w:ascii="Times New Roman" w:hAnsi="Times New Roman" w:cs="Times New Roman"/>
        </w:rPr>
        <w:t>mangësitë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infrastrukturore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dhe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mungesën</w:t>
      </w:r>
      <w:proofErr w:type="spellEnd"/>
      <w:r w:rsidR="00C9422C" w:rsidRPr="00197E4B">
        <w:rPr>
          <w:rFonts w:ascii="Times New Roman" w:hAnsi="Times New Roman" w:cs="Times New Roman"/>
        </w:rPr>
        <w:t xml:space="preserve"> e </w:t>
      </w:r>
      <w:proofErr w:type="spellStart"/>
      <w:r w:rsidR="00C9422C" w:rsidRPr="00197E4B">
        <w:rPr>
          <w:rFonts w:ascii="Times New Roman" w:hAnsi="Times New Roman" w:cs="Times New Roman"/>
        </w:rPr>
        <w:t>hapësirës</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pjesën</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jugore</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vendit</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shkollat</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janë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vendosura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ndërtesa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që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nuk</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janë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destinuara</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për</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këtë</w:t>
      </w:r>
      <w:proofErr w:type="spellEnd"/>
      <w:r w:rsidR="00C9422C" w:rsidRPr="00197E4B">
        <w:rPr>
          <w:rFonts w:ascii="Times New Roman" w:hAnsi="Times New Roman" w:cs="Times New Roman"/>
        </w:rPr>
        <w:t xml:space="preserve"> </w:t>
      </w:r>
      <w:proofErr w:type="spellStart"/>
      <w:r w:rsidR="00C9422C" w:rsidRPr="00197E4B">
        <w:rPr>
          <w:rFonts w:ascii="Times New Roman" w:hAnsi="Times New Roman" w:cs="Times New Roman"/>
        </w:rPr>
        <w:t>qëllim</w:t>
      </w:r>
      <w:proofErr w:type="spellEnd"/>
      <w:r w:rsidR="00C9422C" w:rsidRPr="00197E4B">
        <w:rPr>
          <w:rFonts w:ascii="Times New Roman" w:hAnsi="Times New Roman" w:cs="Times New Roman"/>
        </w:rPr>
        <w:t>.</w:t>
      </w:r>
      <w:r w:rsidR="00B21A19" w:rsidRPr="00197E4B">
        <w:rPr>
          <w:rFonts w:ascii="Times New Roman" w:hAnsi="Times New Roman" w:cs="Times New Roman"/>
        </w:rPr>
        <w:t xml:space="preserve"> </w:t>
      </w:r>
    </w:p>
    <w:p w:rsidR="00625F78" w:rsidRPr="000736B1" w:rsidRDefault="00625F78" w:rsidP="00197E4B">
      <w:pPr>
        <w:pStyle w:val="Default"/>
        <w:spacing w:line="276" w:lineRule="auto"/>
        <w:ind w:firstLine="720"/>
        <w:jc w:val="both"/>
        <w:rPr>
          <w:rFonts w:ascii="Times New Roman" w:hAnsi="Times New Roman" w:cs="Times New Roman"/>
          <w:color w:val="auto"/>
          <w:lang w:val="sq-AL"/>
        </w:rPr>
      </w:pPr>
      <w:r w:rsidRPr="000736B1">
        <w:rPr>
          <w:rFonts w:ascii="Times New Roman" w:hAnsi="Times New Roman" w:cs="Times New Roman"/>
          <w:color w:val="auto"/>
          <w:lang w:val="sq-AL"/>
        </w:rPr>
        <w:t>Qeveria e Republikës së Kosovës në vitin</w:t>
      </w:r>
      <w:r w:rsidR="005462A5" w:rsidRPr="000736B1">
        <w:rPr>
          <w:rFonts w:ascii="Times New Roman" w:hAnsi="Times New Roman" w:cs="Times New Roman"/>
          <w:color w:val="auto"/>
          <w:lang w:val="sq-AL"/>
        </w:rPr>
        <w:t xml:space="preserve"> 2015, </w:t>
      </w:r>
      <w:r w:rsidR="00090F5F">
        <w:rPr>
          <w:rFonts w:ascii="Times New Roman" w:hAnsi="Times New Roman" w:cs="Times New Roman"/>
          <w:color w:val="auto"/>
          <w:lang w:val="sq-AL"/>
        </w:rPr>
        <w:t>ka</w:t>
      </w:r>
      <w:r w:rsidR="005462A5" w:rsidRPr="000736B1">
        <w:rPr>
          <w:rFonts w:ascii="Times New Roman" w:hAnsi="Times New Roman" w:cs="Times New Roman"/>
          <w:color w:val="auto"/>
          <w:lang w:val="sq-AL"/>
        </w:rPr>
        <w:t xml:space="preserve"> miratuar</w:t>
      </w:r>
      <w:r w:rsidRPr="000736B1">
        <w:rPr>
          <w:rStyle w:val="FootnoteReference"/>
          <w:rFonts w:ascii="Times New Roman" w:hAnsi="Times New Roman" w:cs="Times New Roman"/>
          <w:bCs/>
          <w:color w:val="auto"/>
          <w:lang w:val="sq-AL"/>
        </w:rPr>
        <w:footnoteReference w:id="5"/>
      </w:r>
      <w:r w:rsidR="002B7661">
        <w:rPr>
          <w:rFonts w:ascii="Times New Roman" w:hAnsi="Times New Roman" w:cs="Times New Roman"/>
          <w:color w:val="auto"/>
          <w:lang w:val="sq-AL"/>
        </w:rPr>
        <w:t xml:space="preserve"> </w:t>
      </w:r>
      <w:r w:rsidRPr="000736B1">
        <w:rPr>
          <w:rFonts w:ascii="Times New Roman" w:hAnsi="Times New Roman" w:cs="Times New Roman"/>
          <w:color w:val="auto"/>
          <w:lang w:val="sq-AL"/>
        </w:rPr>
        <w:t xml:space="preserve">Koncept Dokumentin: </w:t>
      </w:r>
      <w:r w:rsidR="00D46CF9" w:rsidRPr="000736B1">
        <w:rPr>
          <w:rFonts w:ascii="Times New Roman" w:hAnsi="Times New Roman" w:cs="Times New Roman"/>
          <w:color w:val="auto"/>
          <w:lang w:val="sq-AL"/>
        </w:rPr>
        <w:t>Procedurat e aplikimit për vende pune në institucionet e Republikës së Kosovës për pjesëtarët e komuniteteve jo-shumicë, që posedojnë diploma të lëshuara nga Universiteti i Mitrovicës së Veriut</w:t>
      </w:r>
      <w:r w:rsidRPr="000736B1">
        <w:rPr>
          <w:rFonts w:ascii="Times New Roman" w:hAnsi="Times New Roman" w:cs="Times New Roman"/>
          <w:color w:val="auto"/>
          <w:lang w:val="sq-AL"/>
        </w:rPr>
        <w:t xml:space="preserve"> dhe në rrjedhë të saj</w:t>
      </w:r>
      <w:r w:rsidR="009D0714" w:rsidRPr="000736B1">
        <w:rPr>
          <w:rFonts w:ascii="Times New Roman" w:hAnsi="Times New Roman" w:cs="Times New Roman"/>
          <w:color w:val="auto"/>
          <w:lang w:val="sq-AL"/>
        </w:rPr>
        <w:t xml:space="preserve"> është </w:t>
      </w:r>
      <w:r w:rsidR="009D0714" w:rsidRPr="000736B1">
        <w:rPr>
          <w:rFonts w:ascii="Times New Roman" w:hAnsi="Times New Roman" w:cs="Times New Roman"/>
          <w:bCs/>
          <w:color w:val="auto"/>
          <w:lang w:val="sq-AL"/>
        </w:rPr>
        <w:t>mirat</w:t>
      </w:r>
      <w:r w:rsidR="00090F5F">
        <w:rPr>
          <w:rFonts w:ascii="Times New Roman" w:hAnsi="Times New Roman" w:cs="Times New Roman"/>
          <w:bCs/>
          <w:color w:val="auto"/>
          <w:lang w:val="sq-AL"/>
        </w:rPr>
        <w:t>uar</w:t>
      </w:r>
      <w:r w:rsidR="009D0714" w:rsidRPr="000736B1">
        <w:rPr>
          <w:rFonts w:ascii="Times New Roman" w:hAnsi="Times New Roman" w:cs="Times New Roman"/>
          <w:bCs/>
          <w:color w:val="auto"/>
          <w:lang w:val="sq-AL"/>
        </w:rPr>
        <w:t xml:space="preserve"> </w:t>
      </w:r>
      <w:r w:rsidR="009D0714" w:rsidRPr="000736B1">
        <w:rPr>
          <w:rFonts w:ascii="Times New Roman" w:hAnsi="Times New Roman" w:cs="Times New Roman"/>
          <w:bCs/>
          <w:i/>
          <w:color w:val="auto"/>
          <w:lang w:val="sq-AL"/>
        </w:rPr>
        <w:t>Rregullor</w:t>
      </w:r>
      <w:r w:rsidR="00090F5F">
        <w:rPr>
          <w:rFonts w:ascii="Times New Roman" w:hAnsi="Times New Roman" w:cs="Times New Roman"/>
          <w:bCs/>
          <w:i/>
          <w:color w:val="auto"/>
          <w:lang w:val="sq-AL"/>
        </w:rPr>
        <w:t>ja</w:t>
      </w:r>
      <w:r w:rsidRPr="000736B1">
        <w:rPr>
          <w:rFonts w:ascii="Times New Roman" w:hAnsi="Times New Roman" w:cs="Times New Roman"/>
          <w:bCs/>
          <w:i/>
          <w:color w:val="auto"/>
          <w:lang w:val="sq-AL"/>
        </w:rPr>
        <w:t xml:space="preserve"> (QRK) - Nr.21/2015 për procedurat dhe kriteret për lëshimin e certifikatave shtetasve të Republikës së Kosovës</w:t>
      </w:r>
      <w:r w:rsidR="005462A5" w:rsidRPr="000736B1">
        <w:rPr>
          <w:rFonts w:ascii="Times New Roman" w:hAnsi="Times New Roman" w:cs="Times New Roman"/>
          <w:bCs/>
          <w:i/>
          <w:color w:val="auto"/>
          <w:lang w:val="sq-AL"/>
        </w:rPr>
        <w:t>,</w:t>
      </w:r>
      <w:r w:rsidRPr="000736B1">
        <w:rPr>
          <w:rFonts w:ascii="Times New Roman" w:hAnsi="Times New Roman" w:cs="Times New Roman"/>
          <w:bCs/>
          <w:i/>
          <w:color w:val="auto"/>
          <w:lang w:val="sq-AL"/>
        </w:rPr>
        <w:t xml:space="preserve"> të cilët kanë marrë diploma nga Universiteti i Mitrovicës së Veriut, për qëllim të aplikimit për vende pune dhe për marrjen e licencave dhe provimeve profesionale në institucionet publike</w:t>
      </w:r>
      <w:r w:rsidR="00706388" w:rsidRPr="000736B1">
        <w:rPr>
          <w:rFonts w:ascii="Times New Roman" w:hAnsi="Times New Roman" w:cs="Times New Roman"/>
          <w:bCs/>
          <w:color w:val="auto"/>
          <w:lang w:val="sq-AL"/>
        </w:rPr>
        <w:t>.</w:t>
      </w:r>
      <w:r w:rsidRPr="000736B1">
        <w:rPr>
          <w:rStyle w:val="FootnoteReference"/>
          <w:rFonts w:ascii="Times New Roman" w:hAnsi="Times New Roman" w:cs="Times New Roman"/>
          <w:bCs/>
          <w:color w:val="auto"/>
          <w:lang w:val="sq-AL"/>
        </w:rPr>
        <w:footnoteReference w:id="6"/>
      </w:r>
    </w:p>
    <w:p w:rsidR="00625F78" w:rsidRPr="000736B1" w:rsidRDefault="00625F78">
      <w:pPr>
        <w:autoSpaceDE w:val="0"/>
        <w:autoSpaceDN w:val="0"/>
        <w:adjustRightInd w:val="0"/>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lastRenderedPageBreak/>
        <w:t xml:space="preserve">Qëllimi i </w:t>
      </w:r>
      <w:r w:rsidRPr="000736B1">
        <w:rPr>
          <w:rFonts w:ascii="Times New Roman" w:hAnsi="Times New Roman" w:cs="Times New Roman"/>
          <w:bCs/>
          <w:sz w:val="24"/>
          <w:szCs w:val="24"/>
        </w:rPr>
        <w:t xml:space="preserve">Rregullores (QRK) - Nr.21/2015 </w:t>
      </w:r>
      <w:r w:rsidRPr="000736B1">
        <w:rPr>
          <w:rFonts w:ascii="Times New Roman" w:hAnsi="Times New Roman" w:cs="Times New Roman"/>
          <w:sz w:val="24"/>
          <w:szCs w:val="24"/>
        </w:rPr>
        <w:t>është përcaktimi i procedurave dhe kritereve për lëshimin e certifikatave për shtetasit e Republikës së Kosovës</w:t>
      </w:r>
      <w:r w:rsidR="00564CB8" w:rsidRPr="000736B1">
        <w:rPr>
          <w:rFonts w:ascii="Times New Roman" w:hAnsi="Times New Roman" w:cs="Times New Roman"/>
          <w:sz w:val="24"/>
          <w:szCs w:val="24"/>
        </w:rPr>
        <w:t>,</w:t>
      </w:r>
      <w:r w:rsidRPr="000736B1">
        <w:rPr>
          <w:rFonts w:ascii="Times New Roman" w:hAnsi="Times New Roman" w:cs="Times New Roman"/>
          <w:sz w:val="24"/>
          <w:szCs w:val="24"/>
        </w:rPr>
        <w:t xml:space="preserve"> që kanë diplomuar në Universitetin e Mitrovicës së Veriut (UMV). Duke u bazuar në këtë rregullore lëshimi i certifikatave dhe përdorimi i tyre si zëvendësim i diplomave të UMV-së është masë e përkohshme afirmative për mbrojtjen dhe </w:t>
      </w:r>
      <w:r w:rsidR="00E571B2" w:rsidRPr="000736B1">
        <w:rPr>
          <w:rFonts w:ascii="Times New Roman" w:hAnsi="Times New Roman" w:cs="Times New Roman"/>
          <w:sz w:val="24"/>
          <w:szCs w:val="24"/>
        </w:rPr>
        <w:t>promovimin</w:t>
      </w:r>
      <w:r w:rsidR="002B7661">
        <w:rPr>
          <w:rFonts w:ascii="Times New Roman" w:hAnsi="Times New Roman" w:cs="Times New Roman"/>
          <w:sz w:val="24"/>
          <w:szCs w:val="24"/>
        </w:rPr>
        <w:t xml:space="preserve"> </w:t>
      </w:r>
      <w:r w:rsidRPr="000736B1">
        <w:rPr>
          <w:rFonts w:ascii="Times New Roman" w:hAnsi="Times New Roman" w:cs="Times New Roman"/>
          <w:sz w:val="24"/>
          <w:szCs w:val="24"/>
        </w:rPr>
        <w:t xml:space="preserve">e të drejtave të shtetasve të Republikës së Kosovës, për të mundësuar qasje të barabartë në punësim për të gjithë shtetasit e Republikës së Kosovës, me qëllim të realizimit të përfaqësimit të barabartë të </w:t>
      </w:r>
      <w:proofErr w:type="spellStart"/>
      <w:r w:rsidRPr="000736B1">
        <w:rPr>
          <w:rFonts w:ascii="Times New Roman" w:hAnsi="Times New Roman" w:cs="Times New Roman"/>
          <w:sz w:val="24"/>
          <w:szCs w:val="24"/>
        </w:rPr>
        <w:t>të</w:t>
      </w:r>
      <w:proofErr w:type="spellEnd"/>
      <w:r w:rsidRPr="000736B1">
        <w:rPr>
          <w:rFonts w:ascii="Times New Roman" w:hAnsi="Times New Roman" w:cs="Times New Roman"/>
          <w:sz w:val="24"/>
          <w:szCs w:val="24"/>
        </w:rPr>
        <w:t xml:space="preserve"> gjitha grupeve të popullsisë në punësim në institucionet e sektorit publik.</w:t>
      </w:r>
      <w:r w:rsidRPr="000736B1">
        <w:rPr>
          <w:rStyle w:val="FootnoteReference"/>
          <w:rFonts w:ascii="Times New Roman" w:hAnsi="Times New Roman" w:cs="Times New Roman"/>
          <w:sz w:val="24"/>
          <w:szCs w:val="24"/>
        </w:rPr>
        <w:footnoteReference w:id="7"/>
      </w:r>
    </w:p>
    <w:p w:rsidR="00625F78" w:rsidRPr="004E22EE" w:rsidRDefault="00625F78">
      <w:pPr>
        <w:autoSpaceDE w:val="0"/>
        <w:autoSpaceDN w:val="0"/>
        <w:spacing w:after="0" w:line="276" w:lineRule="auto"/>
        <w:ind w:firstLine="720"/>
        <w:jc w:val="both"/>
        <w:rPr>
          <w:rFonts w:ascii="Times New Roman" w:eastAsia="Calibri" w:hAnsi="Times New Roman" w:cs="Times New Roman"/>
          <w:color w:val="000000" w:themeColor="text1"/>
          <w:sz w:val="24"/>
          <w:szCs w:val="24"/>
        </w:rPr>
      </w:pPr>
      <w:r w:rsidRPr="000736B1">
        <w:rPr>
          <w:rFonts w:ascii="Times New Roman" w:eastAsia="Calibri" w:hAnsi="Times New Roman" w:cs="Times New Roman"/>
          <w:sz w:val="24"/>
          <w:szCs w:val="24"/>
        </w:rPr>
        <w:t xml:space="preserve">Në pajtim me Rregulloren (QRK) - Nr.21/2015, Qeveria e </w:t>
      </w:r>
      <w:r w:rsidRPr="004E22EE">
        <w:rPr>
          <w:rFonts w:ascii="Times New Roman" w:eastAsia="Calibri" w:hAnsi="Times New Roman" w:cs="Times New Roman"/>
          <w:color w:val="000000" w:themeColor="text1"/>
          <w:sz w:val="24"/>
          <w:szCs w:val="24"/>
        </w:rPr>
        <w:t>Republikës së Kosovës, në mbledhjen e mbajtur më 5 shkurt 2016, ka nxjerrë Vendimin Nr. 08/73 Datë: 05.02.2016 për themelimin e Komisionit për Verifikimin e Diplomave të lëshuara nga Universiteti i Mitrovicës së Veriut (Komisioni)</w:t>
      </w:r>
      <w:r w:rsidR="00564CB8" w:rsidRPr="004E22EE">
        <w:rPr>
          <w:rFonts w:ascii="Times New Roman" w:eastAsia="Calibri" w:hAnsi="Times New Roman" w:cs="Times New Roman"/>
          <w:color w:val="000000" w:themeColor="text1"/>
          <w:sz w:val="24"/>
          <w:szCs w:val="24"/>
        </w:rPr>
        <w:t xml:space="preserve">,  </w:t>
      </w:r>
      <w:r w:rsidR="00D46CF9" w:rsidRPr="004E22EE">
        <w:rPr>
          <w:rFonts w:ascii="Times New Roman" w:eastAsia="Calibri" w:hAnsi="Times New Roman" w:cs="Times New Roman"/>
          <w:color w:val="000000" w:themeColor="text1"/>
          <w:sz w:val="24"/>
          <w:szCs w:val="24"/>
        </w:rPr>
        <w:t>si hap të tretë</w:t>
      </w:r>
      <w:r w:rsidR="00564CB8" w:rsidRPr="004E22EE">
        <w:rPr>
          <w:rFonts w:ascii="Times New Roman" w:eastAsia="Calibri" w:hAnsi="Times New Roman" w:cs="Times New Roman"/>
          <w:color w:val="000000" w:themeColor="text1"/>
          <w:sz w:val="24"/>
          <w:szCs w:val="24"/>
        </w:rPr>
        <w:t xml:space="preserve"> drejtë realizimit të qëllimit për</w:t>
      </w:r>
      <w:r w:rsidR="00CA4E3F" w:rsidRPr="004E22EE">
        <w:rPr>
          <w:rFonts w:ascii="Times New Roman" w:eastAsia="Times New Roman" w:hAnsi="Times New Roman" w:cs="Times New Roman"/>
          <w:color w:val="000000" w:themeColor="text1"/>
          <w:sz w:val="24"/>
          <w:szCs w:val="24"/>
          <w:lang w:eastAsia="sr-Latn-CS"/>
        </w:rPr>
        <w:t xml:space="preserve"> të siguruar barazinë e plotë të komuniteteve dhe pjesëtarëve të tyre</w:t>
      </w:r>
      <w:r w:rsidR="00FC64BD" w:rsidRPr="004E22EE">
        <w:rPr>
          <w:rFonts w:ascii="Times New Roman" w:eastAsia="Calibri" w:hAnsi="Times New Roman" w:cs="Times New Roman"/>
          <w:color w:val="000000" w:themeColor="text1"/>
          <w:sz w:val="24"/>
          <w:szCs w:val="24"/>
        </w:rPr>
        <w:t>.</w:t>
      </w:r>
      <w:r w:rsidRPr="004E22EE">
        <w:rPr>
          <w:rStyle w:val="FootnoteReference"/>
          <w:rFonts w:ascii="Times New Roman" w:eastAsia="Calibri" w:hAnsi="Times New Roman" w:cs="Times New Roman"/>
          <w:color w:val="000000" w:themeColor="text1"/>
          <w:sz w:val="24"/>
          <w:szCs w:val="24"/>
        </w:rPr>
        <w:footnoteReference w:id="8"/>
      </w:r>
    </w:p>
    <w:p w:rsidR="00625F78" w:rsidRPr="004E22EE" w:rsidRDefault="00625F78">
      <w:pPr>
        <w:spacing w:before="100" w:beforeAutospacing="1" w:after="100" w:afterAutospacing="1" w:line="276" w:lineRule="auto"/>
        <w:ind w:firstLine="720"/>
        <w:contextualSpacing/>
        <w:jc w:val="both"/>
        <w:outlineLvl w:val="0"/>
        <w:rPr>
          <w:rFonts w:ascii="Times New Roman" w:eastAsia="Calibri" w:hAnsi="Times New Roman" w:cs="Times New Roman"/>
          <w:color w:val="000000" w:themeColor="text1"/>
          <w:sz w:val="24"/>
          <w:szCs w:val="24"/>
        </w:rPr>
      </w:pPr>
      <w:r w:rsidRPr="004E22EE">
        <w:rPr>
          <w:rFonts w:ascii="Times New Roman" w:eastAsia="Calibri" w:hAnsi="Times New Roman" w:cs="Times New Roman"/>
          <w:color w:val="000000" w:themeColor="text1"/>
          <w:sz w:val="24"/>
          <w:szCs w:val="24"/>
        </w:rPr>
        <w:t>Duke u bazua</w:t>
      </w:r>
      <w:r w:rsidR="0055459A" w:rsidRPr="004E22EE">
        <w:rPr>
          <w:rFonts w:ascii="Times New Roman" w:eastAsia="Calibri" w:hAnsi="Times New Roman" w:cs="Times New Roman"/>
          <w:color w:val="000000" w:themeColor="text1"/>
          <w:sz w:val="24"/>
          <w:szCs w:val="24"/>
        </w:rPr>
        <w:t xml:space="preserve">r në Raportin </w:t>
      </w:r>
      <w:r w:rsidR="00D46CF9" w:rsidRPr="004E22EE">
        <w:rPr>
          <w:rFonts w:ascii="Times New Roman" w:eastAsia="Calibri" w:hAnsi="Times New Roman" w:cs="Times New Roman"/>
          <w:color w:val="000000" w:themeColor="text1"/>
          <w:sz w:val="24"/>
          <w:szCs w:val="24"/>
        </w:rPr>
        <w:t>e tre mujorit të</w:t>
      </w:r>
      <w:r w:rsidR="00EF4AC6" w:rsidRPr="004E22EE">
        <w:rPr>
          <w:rFonts w:ascii="Times New Roman" w:eastAsia="Calibri" w:hAnsi="Times New Roman" w:cs="Times New Roman"/>
          <w:color w:val="000000" w:themeColor="text1"/>
          <w:sz w:val="24"/>
          <w:szCs w:val="24"/>
        </w:rPr>
        <w:t xml:space="preserve"> </w:t>
      </w:r>
      <w:r w:rsidR="00B26E8A" w:rsidRPr="004E22EE">
        <w:rPr>
          <w:rFonts w:ascii="Calibri" w:eastAsia="Calibri" w:hAnsi="Calibri" w:cs="Times New Roman"/>
          <w:color w:val="000000" w:themeColor="text1"/>
          <w:sz w:val="24"/>
          <w:szCs w:val="24"/>
          <w:lang w:eastAsia="sr-Latn-CS"/>
        </w:rPr>
        <w:t>dymbëdhjetë</w:t>
      </w:r>
      <w:r w:rsidR="00EF4AC6" w:rsidRPr="004E22EE">
        <w:rPr>
          <w:rFonts w:ascii="Times New Roman" w:eastAsia="Calibri" w:hAnsi="Times New Roman" w:cs="Times New Roman"/>
          <w:color w:val="000000" w:themeColor="text1"/>
          <w:sz w:val="24"/>
          <w:szCs w:val="24"/>
        </w:rPr>
        <w:t xml:space="preserve"> (</w:t>
      </w:r>
      <w:r w:rsidR="00B26E8A" w:rsidRPr="004E22EE">
        <w:rPr>
          <w:rFonts w:ascii="Calibri" w:eastAsia="Times New Roman" w:hAnsi="Calibri" w:cs="Times New Roman"/>
          <w:bCs/>
          <w:color w:val="000000" w:themeColor="text1"/>
          <w:kern w:val="36"/>
          <w:sz w:val="24"/>
          <w:szCs w:val="24"/>
          <w:lang w:eastAsia="sq-AL"/>
        </w:rPr>
        <w:t>(nëntor, dhjetor 2018 dhe janar 2019</w:t>
      </w:r>
      <w:r w:rsidR="00EF4AC6" w:rsidRPr="004E22EE">
        <w:rPr>
          <w:rFonts w:ascii="Times New Roman" w:eastAsia="Calibri" w:hAnsi="Times New Roman" w:cs="Times New Roman"/>
          <w:color w:val="000000" w:themeColor="text1"/>
          <w:sz w:val="24"/>
          <w:szCs w:val="24"/>
        </w:rPr>
        <w:t>)</w:t>
      </w:r>
      <w:r w:rsidR="00070772" w:rsidRPr="004E22EE">
        <w:rPr>
          <w:rFonts w:ascii="Times New Roman" w:eastAsia="Calibri" w:hAnsi="Times New Roman" w:cs="Times New Roman"/>
          <w:color w:val="000000" w:themeColor="text1"/>
          <w:sz w:val="24"/>
          <w:szCs w:val="24"/>
        </w:rPr>
        <w:t xml:space="preserve"> </w:t>
      </w:r>
      <w:r w:rsidRPr="004E22EE">
        <w:rPr>
          <w:rFonts w:ascii="Times New Roman" w:eastAsia="Calibri" w:hAnsi="Times New Roman" w:cs="Times New Roman"/>
          <w:color w:val="000000" w:themeColor="text1"/>
          <w:sz w:val="24"/>
          <w:szCs w:val="24"/>
        </w:rPr>
        <w:t xml:space="preserve">të </w:t>
      </w:r>
      <w:r w:rsidRPr="004E22EE">
        <w:rPr>
          <w:rFonts w:ascii="Times New Roman" w:eastAsia="Calibri" w:hAnsi="Times New Roman" w:cs="Times New Roman"/>
          <w:color w:val="000000" w:themeColor="text1"/>
          <w:sz w:val="24"/>
          <w:szCs w:val="24"/>
          <w:lang w:eastAsia="sr-Latn-CS"/>
        </w:rPr>
        <w:t>Komisionit  për Verifikimin e Diplomave të lëshuara nga Universiteti i Mitrovicës së Veriut</w:t>
      </w:r>
      <w:r w:rsidRPr="004E22EE">
        <w:rPr>
          <w:rFonts w:ascii="Times New Roman" w:eastAsia="Calibri" w:hAnsi="Times New Roman" w:cs="Times New Roman"/>
          <w:color w:val="000000" w:themeColor="text1"/>
          <w:sz w:val="24"/>
          <w:szCs w:val="24"/>
        </w:rPr>
        <w:t xml:space="preserve">, </w:t>
      </w:r>
      <w:r w:rsidR="00CA4E3F" w:rsidRPr="004E22EE">
        <w:rPr>
          <w:rFonts w:ascii="Times New Roman" w:eastAsia="Calibri" w:hAnsi="Times New Roman" w:cs="Times New Roman"/>
          <w:color w:val="000000" w:themeColor="text1"/>
          <w:sz w:val="24"/>
          <w:szCs w:val="24"/>
        </w:rPr>
        <w:t>q</w:t>
      </w:r>
      <w:r w:rsidRPr="004E22EE">
        <w:rPr>
          <w:rFonts w:ascii="Times New Roman" w:eastAsia="Calibri" w:hAnsi="Times New Roman" w:cs="Times New Roman"/>
          <w:color w:val="000000" w:themeColor="text1"/>
          <w:sz w:val="24"/>
          <w:szCs w:val="24"/>
        </w:rPr>
        <w:t>ë nga koha kur Komisioni për Verifikimin e Diplomave të lëshuara nga Universiteti i Mitrovicës së Veriut ka filluar punën (12 maj 2016), gjendja</w:t>
      </w:r>
      <w:r w:rsidR="005462A5" w:rsidRPr="004E22EE">
        <w:rPr>
          <w:rFonts w:ascii="Times New Roman" w:eastAsia="Calibri" w:hAnsi="Times New Roman" w:cs="Times New Roman"/>
          <w:color w:val="000000" w:themeColor="text1"/>
          <w:sz w:val="24"/>
          <w:szCs w:val="24"/>
        </w:rPr>
        <w:t xml:space="preserve"> deri</w:t>
      </w:r>
      <w:r w:rsidRPr="004E22EE">
        <w:rPr>
          <w:rFonts w:ascii="Times New Roman" w:eastAsia="Calibri" w:hAnsi="Times New Roman" w:cs="Times New Roman"/>
          <w:color w:val="000000" w:themeColor="text1"/>
          <w:sz w:val="24"/>
          <w:szCs w:val="24"/>
        </w:rPr>
        <w:t xml:space="preserve"> me datën </w:t>
      </w:r>
      <w:r w:rsidR="00B26E8A" w:rsidRPr="004E22EE">
        <w:rPr>
          <w:rFonts w:ascii="Times New Roman" w:eastAsia="Calibri" w:hAnsi="Times New Roman" w:cs="Times New Roman"/>
          <w:bCs/>
          <w:color w:val="000000" w:themeColor="text1"/>
          <w:sz w:val="24"/>
          <w:szCs w:val="24"/>
        </w:rPr>
        <w:t>31.01.2019</w:t>
      </w:r>
      <w:r w:rsidR="00B26E8A" w:rsidRPr="004E22EE">
        <w:rPr>
          <w:rFonts w:ascii="Times New Roman" w:eastAsia="Calibri" w:hAnsi="Times New Roman" w:cs="Times New Roman"/>
          <w:b/>
          <w:bCs/>
          <w:color w:val="000000" w:themeColor="text1"/>
          <w:sz w:val="24"/>
          <w:szCs w:val="24"/>
        </w:rPr>
        <w:t> </w:t>
      </w:r>
      <w:r w:rsidR="00EF4AC6" w:rsidRPr="004E22EE">
        <w:rPr>
          <w:rFonts w:ascii="Times New Roman" w:eastAsia="Calibri" w:hAnsi="Times New Roman" w:cs="Times New Roman"/>
          <w:bCs/>
          <w:color w:val="000000" w:themeColor="text1"/>
          <w:sz w:val="24"/>
          <w:szCs w:val="24"/>
        </w:rPr>
        <w:t>,</w:t>
      </w:r>
      <w:r w:rsidRPr="004E22EE">
        <w:rPr>
          <w:rFonts w:ascii="Times New Roman" w:eastAsia="Calibri" w:hAnsi="Times New Roman" w:cs="Times New Roman"/>
          <w:bCs/>
          <w:color w:val="000000" w:themeColor="text1"/>
          <w:sz w:val="24"/>
          <w:szCs w:val="24"/>
        </w:rPr>
        <w:t xml:space="preserve">  </w:t>
      </w:r>
      <w:r w:rsidRPr="004E22EE">
        <w:rPr>
          <w:rFonts w:ascii="Times New Roman" w:eastAsia="Calibri" w:hAnsi="Times New Roman" w:cs="Times New Roman"/>
          <w:color w:val="000000" w:themeColor="text1"/>
          <w:sz w:val="24"/>
          <w:szCs w:val="24"/>
        </w:rPr>
        <w:t xml:space="preserve">është si në vijim: </w:t>
      </w:r>
    </w:p>
    <w:p w:rsidR="009A686C" w:rsidRPr="004E22EE" w:rsidRDefault="00D46CF9">
      <w:pPr>
        <w:pStyle w:val="ListParagraph"/>
        <w:numPr>
          <w:ilvl w:val="0"/>
          <w:numId w:val="18"/>
        </w:numPr>
        <w:spacing w:before="100" w:beforeAutospacing="1" w:after="100" w:afterAutospacing="1" w:line="276" w:lineRule="auto"/>
        <w:jc w:val="both"/>
        <w:outlineLvl w:val="0"/>
        <w:rPr>
          <w:rFonts w:ascii="Times New Roman" w:eastAsia="Calibri" w:hAnsi="Times New Roman" w:cs="Times New Roman"/>
          <w:color w:val="000000" w:themeColor="text1"/>
          <w:sz w:val="24"/>
          <w:szCs w:val="24"/>
        </w:rPr>
      </w:pPr>
      <w:r w:rsidRPr="004E22EE">
        <w:rPr>
          <w:rFonts w:ascii="Times New Roman" w:eastAsia="Calibri" w:hAnsi="Times New Roman" w:cs="Times New Roman"/>
          <w:color w:val="000000" w:themeColor="text1"/>
          <w:sz w:val="24"/>
          <w:szCs w:val="24"/>
        </w:rPr>
        <w:t xml:space="preserve">Aplikacione të pranuara - </w:t>
      </w:r>
      <w:r w:rsidR="00B26E8A" w:rsidRPr="004E22EE">
        <w:rPr>
          <w:rFonts w:ascii="Times New Roman" w:eastAsia="Calibri" w:hAnsi="Times New Roman" w:cs="Times New Roman"/>
          <w:color w:val="000000" w:themeColor="text1"/>
          <w:sz w:val="24"/>
          <w:szCs w:val="24"/>
        </w:rPr>
        <w:t>1582</w:t>
      </w:r>
      <w:r w:rsidRPr="004E22EE">
        <w:rPr>
          <w:rFonts w:ascii="Times New Roman" w:eastAsia="Calibri" w:hAnsi="Times New Roman" w:cs="Times New Roman"/>
          <w:color w:val="000000" w:themeColor="text1"/>
          <w:sz w:val="24"/>
          <w:szCs w:val="24"/>
        </w:rPr>
        <w:t>;</w:t>
      </w:r>
    </w:p>
    <w:p w:rsidR="009A686C" w:rsidRPr="004E22EE" w:rsidRDefault="00D46CF9">
      <w:pPr>
        <w:pStyle w:val="ListParagraph"/>
        <w:numPr>
          <w:ilvl w:val="0"/>
          <w:numId w:val="18"/>
        </w:numPr>
        <w:spacing w:before="100" w:beforeAutospacing="1" w:after="100" w:afterAutospacing="1" w:line="276" w:lineRule="auto"/>
        <w:jc w:val="both"/>
        <w:outlineLvl w:val="0"/>
        <w:rPr>
          <w:rFonts w:ascii="Times New Roman" w:eastAsia="Calibri" w:hAnsi="Times New Roman" w:cs="Times New Roman"/>
          <w:color w:val="000000" w:themeColor="text1"/>
          <w:sz w:val="24"/>
          <w:szCs w:val="24"/>
        </w:rPr>
      </w:pPr>
      <w:r w:rsidRPr="004E22EE">
        <w:rPr>
          <w:rFonts w:ascii="Times New Roman" w:eastAsia="Calibri" w:hAnsi="Times New Roman" w:cs="Times New Roman"/>
          <w:color w:val="000000" w:themeColor="text1"/>
          <w:sz w:val="24"/>
          <w:szCs w:val="24"/>
        </w:rPr>
        <w:t xml:space="preserve">Aplikacione të verifikuara pozitive- </w:t>
      </w:r>
      <w:r w:rsidR="00B26E8A" w:rsidRPr="004E22EE">
        <w:rPr>
          <w:rFonts w:ascii="Times New Roman" w:eastAsia="Calibri" w:hAnsi="Times New Roman" w:cs="Times New Roman"/>
          <w:color w:val="000000" w:themeColor="text1"/>
          <w:sz w:val="24"/>
          <w:szCs w:val="24"/>
        </w:rPr>
        <w:t>1451</w:t>
      </w:r>
      <w:r w:rsidRPr="004E22EE">
        <w:rPr>
          <w:rFonts w:ascii="Times New Roman" w:eastAsia="Calibri" w:hAnsi="Times New Roman" w:cs="Times New Roman"/>
          <w:color w:val="000000" w:themeColor="text1"/>
          <w:sz w:val="24"/>
          <w:szCs w:val="24"/>
        </w:rPr>
        <w:t>;</w:t>
      </w:r>
    </w:p>
    <w:p w:rsidR="009A686C" w:rsidRPr="004E22EE" w:rsidRDefault="00D46CF9">
      <w:pPr>
        <w:pStyle w:val="ListParagraph"/>
        <w:numPr>
          <w:ilvl w:val="0"/>
          <w:numId w:val="18"/>
        </w:numPr>
        <w:spacing w:before="100" w:beforeAutospacing="1" w:after="100" w:afterAutospacing="1" w:line="276" w:lineRule="auto"/>
        <w:jc w:val="both"/>
        <w:outlineLvl w:val="0"/>
        <w:rPr>
          <w:rFonts w:ascii="Times New Roman" w:eastAsia="Calibri" w:hAnsi="Times New Roman" w:cs="Times New Roman"/>
          <w:color w:val="000000" w:themeColor="text1"/>
          <w:sz w:val="24"/>
          <w:szCs w:val="24"/>
        </w:rPr>
      </w:pPr>
      <w:r w:rsidRPr="004E22EE">
        <w:rPr>
          <w:rFonts w:ascii="Times New Roman" w:eastAsia="Calibri" w:hAnsi="Times New Roman" w:cs="Times New Roman"/>
          <w:color w:val="000000" w:themeColor="text1"/>
          <w:sz w:val="24"/>
          <w:szCs w:val="24"/>
        </w:rPr>
        <w:t>Aplikacione të verifikuara negative - 38;</w:t>
      </w:r>
    </w:p>
    <w:p w:rsidR="009A686C" w:rsidRPr="004E22EE" w:rsidRDefault="00D46CF9">
      <w:pPr>
        <w:pStyle w:val="ListParagraph"/>
        <w:numPr>
          <w:ilvl w:val="0"/>
          <w:numId w:val="18"/>
        </w:numPr>
        <w:spacing w:before="100" w:beforeAutospacing="1" w:after="100" w:afterAutospacing="1" w:line="276" w:lineRule="auto"/>
        <w:jc w:val="both"/>
        <w:outlineLvl w:val="0"/>
        <w:rPr>
          <w:rFonts w:ascii="Times New Roman" w:eastAsia="Calibri" w:hAnsi="Times New Roman" w:cs="Times New Roman"/>
          <w:color w:val="000000" w:themeColor="text1"/>
          <w:sz w:val="24"/>
          <w:szCs w:val="24"/>
        </w:rPr>
      </w:pPr>
      <w:r w:rsidRPr="004E22EE">
        <w:rPr>
          <w:rFonts w:ascii="Times New Roman" w:eastAsia="Calibri" w:hAnsi="Times New Roman" w:cs="Times New Roman"/>
          <w:color w:val="000000" w:themeColor="text1"/>
          <w:sz w:val="24"/>
          <w:szCs w:val="24"/>
        </w:rPr>
        <w:t>Aplikacione të pakompletuara - 3;</w:t>
      </w:r>
    </w:p>
    <w:p w:rsidR="009A686C" w:rsidRPr="004E22EE" w:rsidRDefault="00D46CF9">
      <w:pPr>
        <w:pStyle w:val="ListParagraph"/>
        <w:numPr>
          <w:ilvl w:val="0"/>
          <w:numId w:val="18"/>
        </w:numPr>
        <w:spacing w:before="100" w:beforeAutospacing="1" w:after="100" w:afterAutospacing="1" w:line="276" w:lineRule="auto"/>
        <w:jc w:val="both"/>
        <w:outlineLvl w:val="0"/>
        <w:rPr>
          <w:rFonts w:ascii="Times New Roman" w:eastAsia="Calibri" w:hAnsi="Times New Roman" w:cs="Times New Roman"/>
          <w:color w:val="000000" w:themeColor="text1"/>
          <w:sz w:val="24"/>
          <w:szCs w:val="24"/>
        </w:rPr>
      </w:pPr>
      <w:r w:rsidRPr="004E22EE">
        <w:rPr>
          <w:rFonts w:ascii="Times New Roman" w:eastAsia="Calibri" w:hAnsi="Times New Roman" w:cs="Times New Roman"/>
          <w:color w:val="000000" w:themeColor="text1"/>
          <w:sz w:val="24"/>
          <w:szCs w:val="24"/>
        </w:rPr>
        <w:t xml:space="preserve">Aplikacione të proces të shqyrtimit -   </w:t>
      </w:r>
      <w:r w:rsidR="00B26E8A" w:rsidRPr="004E22EE">
        <w:rPr>
          <w:rFonts w:ascii="Times New Roman" w:eastAsia="Calibri" w:hAnsi="Times New Roman" w:cs="Times New Roman"/>
          <w:color w:val="000000" w:themeColor="text1"/>
          <w:sz w:val="24"/>
          <w:szCs w:val="24"/>
        </w:rPr>
        <w:t>90</w:t>
      </w:r>
      <w:r w:rsidRPr="004E22EE">
        <w:rPr>
          <w:rFonts w:ascii="Times New Roman" w:eastAsia="Calibri" w:hAnsi="Times New Roman" w:cs="Times New Roman"/>
          <w:color w:val="000000" w:themeColor="text1"/>
          <w:sz w:val="24"/>
          <w:szCs w:val="24"/>
        </w:rPr>
        <w:t>.</w:t>
      </w:r>
    </w:p>
    <w:p w:rsidR="00625F78" w:rsidRPr="000736B1" w:rsidRDefault="00B26E8A">
      <w:pPr>
        <w:spacing w:after="200" w:line="276" w:lineRule="auto"/>
        <w:jc w:val="both"/>
        <w:rPr>
          <w:rFonts w:ascii="Times New Roman" w:eastAsia="Calibri" w:hAnsi="Times New Roman" w:cs="Times New Roman"/>
          <w:sz w:val="24"/>
          <w:szCs w:val="24"/>
        </w:rPr>
      </w:pPr>
      <w:r w:rsidRPr="00197E4B">
        <w:rPr>
          <w:rFonts w:ascii="Times New Roman" w:hAnsi="Times New Roman" w:cs="Times New Roman"/>
          <w:noProof/>
          <w:sz w:val="24"/>
          <w:szCs w:val="24"/>
          <w:lang w:val="en-US"/>
        </w:rPr>
        <w:lastRenderedPageBreak/>
        <w:drawing>
          <wp:inline distT="0" distB="0" distL="0" distR="0" wp14:anchorId="61C6F202" wp14:editId="283F2180">
            <wp:extent cx="5756744" cy="3514476"/>
            <wp:effectExtent l="0" t="0" r="1587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5F78" w:rsidRPr="000736B1" w:rsidRDefault="00625F78">
      <w:pPr>
        <w:spacing w:after="0" w:line="276" w:lineRule="auto"/>
        <w:ind w:firstLine="720"/>
        <w:jc w:val="both"/>
        <w:rPr>
          <w:rFonts w:ascii="Times New Roman" w:eastAsia="Times New Roman" w:hAnsi="Times New Roman" w:cs="Times New Roman"/>
          <w:sz w:val="24"/>
          <w:szCs w:val="24"/>
          <w:lang w:eastAsia="sr-Latn-CS"/>
        </w:rPr>
      </w:pPr>
      <w:r w:rsidRPr="000736B1">
        <w:rPr>
          <w:rFonts w:ascii="Times New Roman" w:eastAsia="Times New Roman" w:hAnsi="Times New Roman" w:cs="Times New Roman"/>
          <w:sz w:val="24"/>
          <w:szCs w:val="24"/>
          <w:lang w:eastAsia="sr-Latn-CS"/>
        </w:rPr>
        <w:t xml:space="preserve">Duke marrë parasysh rezultatet e treguara me punën e Komisionit </w:t>
      </w:r>
      <w:r w:rsidRPr="000736B1">
        <w:rPr>
          <w:rFonts w:ascii="Times New Roman" w:eastAsia="Calibri" w:hAnsi="Times New Roman" w:cs="Times New Roman"/>
          <w:sz w:val="24"/>
          <w:szCs w:val="24"/>
        </w:rPr>
        <w:t>për Verifikimin e Diplomave të lëshuara nga Universiteti i Mitrovicës së Veriut dhe interesimit të shprehur të qytetarëve të Republikës së Kosovës</w:t>
      </w:r>
      <w:r w:rsidR="00AF1C39" w:rsidRPr="000736B1">
        <w:rPr>
          <w:rFonts w:ascii="Times New Roman" w:eastAsia="Calibri" w:hAnsi="Times New Roman" w:cs="Times New Roman"/>
          <w:sz w:val="24"/>
          <w:szCs w:val="24"/>
        </w:rPr>
        <w:t>,</w:t>
      </w:r>
      <w:r w:rsidRPr="000736B1">
        <w:rPr>
          <w:rFonts w:ascii="Times New Roman" w:eastAsia="Calibri" w:hAnsi="Times New Roman" w:cs="Times New Roman"/>
          <w:sz w:val="24"/>
          <w:szCs w:val="24"/>
        </w:rPr>
        <w:t xml:space="preserve"> që kanë përfunduar studimet në këtë Universitet, si dhe duke marrë </w:t>
      </w:r>
      <w:r w:rsidRPr="000736B1">
        <w:rPr>
          <w:rFonts w:ascii="Times New Roman" w:eastAsia="Times New Roman" w:hAnsi="Times New Roman" w:cs="Times New Roman"/>
          <w:sz w:val="24"/>
          <w:szCs w:val="24"/>
          <w:lang w:eastAsia="sr-Latn-CS"/>
        </w:rPr>
        <w:t>për bazë kërkesat</w:t>
      </w:r>
      <w:r w:rsidR="005D473E" w:rsidRPr="000736B1">
        <w:rPr>
          <w:rFonts w:ascii="Times New Roman" w:eastAsia="Times New Roman" w:hAnsi="Times New Roman" w:cs="Times New Roman"/>
          <w:sz w:val="24"/>
          <w:szCs w:val="24"/>
          <w:lang w:eastAsia="sr-Latn-CS"/>
        </w:rPr>
        <w:t>,</w:t>
      </w:r>
      <w:r w:rsidRPr="000736B1">
        <w:rPr>
          <w:rFonts w:ascii="Times New Roman" w:eastAsia="Times New Roman" w:hAnsi="Times New Roman" w:cs="Times New Roman"/>
          <w:sz w:val="24"/>
          <w:szCs w:val="24"/>
          <w:lang w:eastAsia="sr-Latn-CS"/>
        </w:rPr>
        <w:t xml:space="preserve"> që të zgjerohet mandati i Komisionit dhe në këtë proces të verifikimit të përfshihen përveç Universitetit të Mitrovicës së Veriut edhe institucionet tjera arsimore në Republikën e Kosovës në të cilat zhvillohet mësimi gjuhën serbe, veçanërisht shkollat e larta, kolegjet, shkollat profesionale dhe shkollat e mesme, në këtë drejtim është parë e nevojshme</w:t>
      </w:r>
      <w:r w:rsidR="00AF1C39" w:rsidRPr="000736B1">
        <w:rPr>
          <w:rFonts w:ascii="Times New Roman" w:eastAsia="Times New Roman" w:hAnsi="Times New Roman" w:cs="Times New Roman"/>
          <w:sz w:val="24"/>
          <w:szCs w:val="24"/>
          <w:lang w:eastAsia="sr-Latn-CS"/>
        </w:rPr>
        <w:t>,</w:t>
      </w:r>
      <w:r w:rsidRPr="000736B1">
        <w:rPr>
          <w:rFonts w:ascii="Times New Roman" w:eastAsia="Times New Roman" w:hAnsi="Times New Roman" w:cs="Times New Roman"/>
          <w:sz w:val="24"/>
          <w:szCs w:val="24"/>
          <w:lang w:eastAsia="sr-Latn-CS"/>
        </w:rPr>
        <w:t xml:space="preserve"> që të bëhet një analizë e thuktë për avancimin e këtij procesi, gjithnjë duke marr parasysh përkushtimin e Republikës së Kosovës për të zbatuar Kushtetutën dhe legjislacionin e saj në tërë territorin e vet dhe për të siguruar barazinë e plotë të komuni</w:t>
      </w:r>
      <w:r w:rsidR="00677D76" w:rsidRPr="000736B1">
        <w:rPr>
          <w:rFonts w:ascii="Times New Roman" w:eastAsia="Times New Roman" w:hAnsi="Times New Roman" w:cs="Times New Roman"/>
          <w:sz w:val="24"/>
          <w:szCs w:val="24"/>
          <w:lang w:eastAsia="sr-Latn-CS"/>
        </w:rPr>
        <w:t>teteve dhe pjesëtarëve të tyre.</w:t>
      </w:r>
    </w:p>
    <w:p w:rsidR="00B26E8A" w:rsidRPr="000736B1" w:rsidRDefault="00625F78">
      <w:pPr>
        <w:spacing w:after="0" w:line="276" w:lineRule="auto"/>
        <w:ind w:firstLine="720"/>
        <w:jc w:val="both"/>
        <w:rPr>
          <w:rFonts w:ascii="Times New Roman" w:eastAsia="Times New Roman" w:hAnsi="Times New Roman" w:cs="Times New Roman"/>
          <w:sz w:val="24"/>
          <w:szCs w:val="24"/>
          <w:lang w:eastAsia="sr-Latn-CS"/>
        </w:rPr>
      </w:pPr>
      <w:r w:rsidRPr="000736B1">
        <w:rPr>
          <w:rFonts w:ascii="Times New Roman" w:eastAsia="Times New Roman" w:hAnsi="Times New Roman" w:cs="Times New Roman"/>
          <w:sz w:val="24"/>
          <w:szCs w:val="24"/>
          <w:lang w:eastAsia="sr-Latn-CS"/>
        </w:rPr>
        <w:t>Në këtë drejtim edhe hartimi i këtij Koncept dokumenti është vazhdimësi e punës dhe proceseve</w:t>
      </w:r>
      <w:r w:rsidR="00CA4E3F" w:rsidRPr="000736B1">
        <w:rPr>
          <w:rFonts w:ascii="Times New Roman" w:eastAsia="Times New Roman" w:hAnsi="Times New Roman" w:cs="Times New Roman"/>
          <w:sz w:val="24"/>
          <w:szCs w:val="24"/>
          <w:lang w:eastAsia="sr-Latn-CS"/>
        </w:rPr>
        <w:t>,</w:t>
      </w:r>
      <w:r w:rsidRPr="000736B1">
        <w:rPr>
          <w:rFonts w:ascii="Times New Roman" w:eastAsia="Times New Roman" w:hAnsi="Times New Roman" w:cs="Times New Roman"/>
          <w:sz w:val="24"/>
          <w:szCs w:val="24"/>
          <w:lang w:eastAsia="sr-Latn-CS"/>
        </w:rPr>
        <w:t xml:space="preserve"> që ka ndërmarrë Qeveria e Republikës së Kosovës</w:t>
      </w:r>
      <w:r w:rsidR="00CA4E3F" w:rsidRPr="000736B1">
        <w:rPr>
          <w:rFonts w:ascii="Times New Roman" w:eastAsia="Times New Roman" w:hAnsi="Times New Roman" w:cs="Times New Roman"/>
          <w:sz w:val="24"/>
          <w:szCs w:val="24"/>
          <w:lang w:eastAsia="sr-Latn-CS"/>
        </w:rPr>
        <w:t>,</w:t>
      </w:r>
      <w:r w:rsidRPr="000736B1">
        <w:rPr>
          <w:rFonts w:ascii="Times New Roman" w:eastAsia="Times New Roman" w:hAnsi="Times New Roman" w:cs="Times New Roman"/>
          <w:sz w:val="24"/>
          <w:szCs w:val="24"/>
          <w:lang w:eastAsia="sr-Latn-CS"/>
        </w:rPr>
        <w:t xml:space="preserve"> që nga viti 2015. </w:t>
      </w:r>
    </w:p>
    <w:p w:rsidR="00625F78" w:rsidRPr="004E22EE" w:rsidRDefault="00625F78" w:rsidP="00197E4B">
      <w:pPr>
        <w:spacing w:after="0" w:line="276" w:lineRule="auto"/>
        <w:ind w:firstLine="720"/>
        <w:jc w:val="both"/>
        <w:rPr>
          <w:rFonts w:ascii="Times New Roman" w:eastAsia="Times New Roman" w:hAnsi="Times New Roman" w:cs="Times New Roman"/>
          <w:color w:val="000000" w:themeColor="text1"/>
          <w:sz w:val="24"/>
          <w:szCs w:val="24"/>
          <w:lang w:eastAsia="sr-Latn-CS"/>
        </w:rPr>
      </w:pPr>
      <w:r w:rsidRPr="000736B1">
        <w:rPr>
          <w:rFonts w:ascii="Times New Roman" w:eastAsia="Times New Roman" w:hAnsi="Times New Roman" w:cs="Times New Roman"/>
          <w:sz w:val="24"/>
          <w:szCs w:val="24"/>
          <w:lang w:eastAsia="sr-Latn-CS"/>
        </w:rPr>
        <w:t>Derisa</w:t>
      </w:r>
      <w:r w:rsidR="00CA4E3F" w:rsidRPr="000736B1">
        <w:rPr>
          <w:rFonts w:ascii="Times New Roman" w:eastAsia="Times New Roman" w:hAnsi="Times New Roman" w:cs="Times New Roman"/>
          <w:sz w:val="24"/>
          <w:szCs w:val="24"/>
          <w:lang w:eastAsia="sr-Latn-CS"/>
        </w:rPr>
        <w:t>,</w:t>
      </w:r>
      <w:r w:rsidR="00600B59">
        <w:rPr>
          <w:rFonts w:ascii="Times New Roman" w:eastAsia="Times New Roman" w:hAnsi="Times New Roman" w:cs="Times New Roman"/>
          <w:sz w:val="24"/>
          <w:szCs w:val="24"/>
          <w:lang w:eastAsia="sr-Latn-CS"/>
        </w:rPr>
        <w:t xml:space="preserve"> </w:t>
      </w:r>
      <w:r w:rsidR="00CA4E3F" w:rsidRPr="000736B1">
        <w:rPr>
          <w:rFonts w:ascii="Times New Roman" w:eastAsia="Times New Roman" w:hAnsi="Times New Roman" w:cs="Times New Roman"/>
          <w:sz w:val="24"/>
          <w:szCs w:val="24"/>
          <w:lang w:eastAsia="sr-Latn-CS"/>
        </w:rPr>
        <w:t>q</w:t>
      </w:r>
      <w:r w:rsidRPr="000736B1">
        <w:rPr>
          <w:rFonts w:ascii="Times New Roman" w:eastAsia="Times New Roman" w:hAnsi="Times New Roman" w:cs="Times New Roman"/>
          <w:sz w:val="24"/>
          <w:szCs w:val="24"/>
          <w:lang w:eastAsia="sr-Latn-CS"/>
        </w:rPr>
        <w:t>ëllimi i Koncept dokumentit të miratuar në vitin 2015 dhe Rregullores (QRK) - Nr.21/2015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ishte që të propo</w:t>
      </w:r>
      <w:r w:rsidR="005462A5" w:rsidRPr="000736B1">
        <w:rPr>
          <w:rFonts w:ascii="Times New Roman" w:eastAsia="Times New Roman" w:hAnsi="Times New Roman" w:cs="Times New Roman"/>
          <w:sz w:val="24"/>
          <w:szCs w:val="24"/>
          <w:lang w:eastAsia="sr-Latn-CS"/>
        </w:rPr>
        <w:t>zojë një zgjidhje,</w:t>
      </w:r>
      <w:r w:rsidRPr="000736B1">
        <w:rPr>
          <w:rFonts w:ascii="Times New Roman" w:eastAsia="Times New Roman" w:hAnsi="Times New Roman" w:cs="Times New Roman"/>
          <w:sz w:val="24"/>
          <w:szCs w:val="24"/>
          <w:lang w:eastAsia="sr-Latn-CS"/>
        </w:rPr>
        <w:t xml:space="preserve"> që do t’u mundësojë shtetasve të </w:t>
      </w:r>
      <w:r w:rsidRPr="004E22EE">
        <w:rPr>
          <w:rFonts w:ascii="Times New Roman" w:eastAsia="Times New Roman" w:hAnsi="Times New Roman" w:cs="Times New Roman"/>
          <w:color w:val="000000" w:themeColor="text1"/>
          <w:sz w:val="24"/>
          <w:szCs w:val="24"/>
          <w:lang w:eastAsia="sr-Latn-CS"/>
        </w:rPr>
        <w:t>Republikës së Kosovës</w:t>
      </w:r>
      <w:r w:rsidR="005462A5" w:rsidRPr="004E22EE">
        <w:rPr>
          <w:rFonts w:ascii="Times New Roman" w:eastAsia="Times New Roman" w:hAnsi="Times New Roman" w:cs="Times New Roman"/>
          <w:color w:val="000000" w:themeColor="text1"/>
          <w:sz w:val="24"/>
          <w:szCs w:val="24"/>
          <w:lang w:eastAsia="sr-Latn-CS"/>
        </w:rPr>
        <w:t>,</w:t>
      </w:r>
      <w:r w:rsidRPr="004E22EE">
        <w:rPr>
          <w:rFonts w:ascii="Times New Roman" w:eastAsia="Times New Roman" w:hAnsi="Times New Roman" w:cs="Times New Roman"/>
          <w:color w:val="000000" w:themeColor="text1"/>
          <w:sz w:val="24"/>
          <w:szCs w:val="24"/>
          <w:lang w:eastAsia="sr-Latn-CS"/>
        </w:rPr>
        <w:t xml:space="preserve"> të cilët kanë marrë diploma të lëshuara nga UMV, për të aplikuar për</w:t>
      </w:r>
      <w:r w:rsidR="0043612A" w:rsidRPr="004E22EE">
        <w:rPr>
          <w:rFonts w:ascii="Times New Roman" w:eastAsia="Times New Roman" w:hAnsi="Times New Roman" w:cs="Times New Roman"/>
          <w:color w:val="000000" w:themeColor="text1"/>
          <w:sz w:val="24"/>
          <w:szCs w:val="24"/>
          <w:lang w:eastAsia="sr-Latn-CS"/>
        </w:rPr>
        <w:t xml:space="preserve"> </w:t>
      </w:r>
      <w:r w:rsidRPr="004E22EE">
        <w:rPr>
          <w:rFonts w:ascii="Times New Roman" w:eastAsia="Times New Roman" w:hAnsi="Times New Roman" w:cs="Times New Roman"/>
          <w:color w:val="000000" w:themeColor="text1"/>
          <w:sz w:val="24"/>
          <w:szCs w:val="24"/>
          <w:lang w:eastAsia="sr-Latn-CS"/>
        </w:rPr>
        <w:t>punësim në institucionet publike të Republikës së Kosovë, qëllimi i këtij Koncept Dokumenti është</w:t>
      </w:r>
      <w:r w:rsidR="005462A5" w:rsidRPr="004E22EE">
        <w:rPr>
          <w:rFonts w:ascii="Times New Roman" w:eastAsia="Times New Roman" w:hAnsi="Times New Roman" w:cs="Times New Roman"/>
          <w:color w:val="000000" w:themeColor="text1"/>
          <w:sz w:val="24"/>
          <w:szCs w:val="24"/>
          <w:lang w:eastAsia="sr-Latn-CS"/>
        </w:rPr>
        <w:t>,</w:t>
      </w:r>
      <w:r w:rsidRPr="004E22EE">
        <w:rPr>
          <w:rFonts w:ascii="Times New Roman" w:eastAsia="Times New Roman" w:hAnsi="Times New Roman" w:cs="Times New Roman"/>
          <w:color w:val="000000" w:themeColor="text1"/>
          <w:sz w:val="24"/>
          <w:szCs w:val="24"/>
          <w:lang w:eastAsia="sr-Latn-CS"/>
        </w:rPr>
        <w:t xml:space="preserve"> që të avancojë dhe zgjerojë këtë proces</w:t>
      </w:r>
      <w:r w:rsidR="00B21A19" w:rsidRPr="004E22EE">
        <w:rPr>
          <w:rFonts w:ascii="Times New Roman" w:eastAsia="Times New Roman" w:hAnsi="Times New Roman" w:cs="Times New Roman"/>
          <w:color w:val="000000" w:themeColor="text1"/>
          <w:sz w:val="24"/>
          <w:szCs w:val="24"/>
          <w:lang w:eastAsia="sr-Latn-CS"/>
        </w:rPr>
        <w:t>, duke mund</w:t>
      </w:r>
      <w:r w:rsidR="00B17259" w:rsidRPr="004E22EE">
        <w:rPr>
          <w:rFonts w:ascii="Times New Roman" w:eastAsia="Times New Roman" w:hAnsi="Times New Roman" w:cs="Times New Roman"/>
          <w:color w:val="000000" w:themeColor="text1"/>
          <w:sz w:val="24"/>
          <w:szCs w:val="24"/>
          <w:lang w:eastAsia="sr-Latn-CS"/>
        </w:rPr>
        <w:t>ë</w:t>
      </w:r>
      <w:r w:rsidR="00B21A19" w:rsidRPr="004E22EE">
        <w:rPr>
          <w:rFonts w:ascii="Times New Roman" w:eastAsia="Times New Roman" w:hAnsi="Times New Roman" w:cs="Times New Roman"/>
          <w:color w:val="000000" w:themeColor="text1"/>
          <w:sz w:val="24"/>
          <w:szCs w:val="24"/>
          <w:lang w:eastAsia="sr-Latn-CS"/>
        </w:rPr>
        <w:t>suar zgjerimin e mandatit t</w:t>
      </w:r>
      <w:r w:rsidR="00B17259" w:rsidRPr="004E22EE">
        <w:rPr>
          <w:rFonts w:ascii="Times New Roman" w:eastAsia="Times New Roman" w:hAnsi="Times New Roman" w:cs="Times New Roman"/>
          <w:color w:val="000000" w:themeColor="text1"/>
          <w:sz w:val="24"/>
          <w:szCs w:val="24"/>
          <w:lang w:eastAsia="sr-Latn-CS"/>
        </w:rPr>
        <w:t>ë</w:t>
      </w:r>
      <w:r w:rsidR="00B21A19" w:rsidRPr="004E22EE">
        <w:rPr>
          <w:rFonts w:ascii="Times New Roman" w:eastAsia="Times New Roman" w:hAnsi="Times New Roman" w:cs="Times New Roman"/>
          <w:color w:val="000000" w:themeColor="text1"/>
          <w:sz w:val="24"/>
          <w:szCs w:val="24"/>
          <w:lang w:eastAsia="sr-Latn-CS"/>
        </w:rPr>
        <w:t xml:space="preserve"> Komisionit dhe p</w:t>
      </w:r>
      <w:r w:rsidR="00B17259" w:rsidRPr="004E22EE">
        <w:rPr>
          <w:rFonts w:ascii="Times New Roman" w:eastAsia="Times New Roman" w:hAnsi="Times New Roman" w:cs="Times New Roman"/>
          <w:color w:val="000000" w:themeColor="text1"/>
          <w:sz w:val="24"/>
          <w:szCs w:val="24"/>
          <w:lang w:eastAsia="sr-Latn-CS"/>
        </w:rPr>
        <w:t>ë</w:t>
      </w:r>
      <w:r w:rsidR="00B21A19" w:rsidRPr="004E22EE">
        <w:rPr>
          <w:rFonts w:ascii="Times New Roman" w:eastAsia="Times New Roman" w:hAnsi="Times New Roman" w:cs="Times New Roman"/>
          <w:color w:val="000000" w:themeColor="text1"/>
          <w:sz w:val="24"/>
          <w:szCs w:val="24"/>
          <w:lang w:eastAsia="sr-Latn-CS"/>
        </w:rPr>
        <w:t xml:space="preserve">rfshirjes edhe </w:t>
      </w:r>
      <w:r w:rsidR="00B26E8A" w:rsidRPr="004E22EE">
        <w:rPr>
          <w:rFonts w:ascii="Times New Roman" w:eastAsia="Times New Roman" w:hAnsi="Times New Roman" w:cs="Times New Roman"/>
          <w:color w:val="000000" w:themeColor="text1"/>
          <w:sz w:val="24"/>
          <w:szCs w:val="24"/>
          <w:lang w:eastAsia="sr-Latn-CS"/>
        </w:rPr>
        <w:t>t</w:t>
      </w:r>
      <w:r w:rsidR="006D2594" w:rsidRPr="004E22EE">
        <w:rPr>
          <w:rFonts w:ascii="Times New Roman" w:eastAsia="Times New Roman" w:hAnsi="Times New Roman" w:cs="Times New Roman"/>
          <w:color w:val="000000" w:themeColor="text1"/>
          <w:sz w:val="24"/>
          <w:szCs w:val="24"/>
          <w:lang w:eastAsia="sr-Latn-CS"/>
        </w:rPr>
        <w:t>ë</w:t>
      </w:r>
      <w:r w:rsidR="00B26E8A" w:rsidRPr="004E22EE">
        <w:rPr>
          <w:rFonts w:ascii="Times New Roman" w:eastAsia="Times New Roman" w:hAnsi="Times New Roman" w:cs="Times New Roman"/>
          <w:color w:val="000000" w:themeColor="text1"/>
          <w:sz w:val="24"/>
          <w:szCs w:val="24"/>
          <w:lang w:eastAsia="sr-Latn-CS"/>
        </w:rPr>
        <w:t xml:space="preserve"> gjitha </w:t>
      </w:r>
      <w:r w:rsidR="00B26E8A" w:rsidRPr="004E22EE">
        <w:rPr>
          <w:rFonts w:ascii="Times New Roman" w:hAnsi="Times New Roman" w:cs="Times New Roman"/>
          <w:color w:val="000000" w:themeColor="text1"/>
          <w:sz w:val="24"/>
          <w:szCs w:val="24"/>
        </w:rPr>
        <w:t>institucionet tjera arsimore para universitare dhe universitare, ku zhvillohet mësimi në gjuhën serbe</w:t>
      </w:r>
      <w:r w:rsidRPr="004E22EE">
        <w:rPr>
          <w:rFonts w:ascii="Times New Roman" w:eastAsia="Times New Roman" w:hAnsi="Times New Roman" w:cs="Times New Roman"/>
          <w:color w:val="000000" w:themeColor="text1"/>
          <w:sz w:val="24"/>
          <w:szCs w:val="24"/>
          <w:lang w:eastAsia="sr-Latn-CS"/>
        </w:rPr>
        <w:t>.</w:t>
      </w:r>
    </w:p>
    <w:p w:rsidR="00AD2DCF" w:rsidRPr="004E22EE" w:rsidRDefault="00625F78">
      <w:pPr>
        <w:spacing w:after="0" w:line="276" w:lineRule="auto"/>
        <w:ind w:firstLine="720"/>
        <w:jc w:val="both"/>
        <w:rPr>
          <w:rFonts w:ascii="Times New Roman" w:eastAsia="Times New Roman" w:hAnsi="Times New Roman" w:cs="Times New Roman"/>
          <w:color w:val="000000" w:themeColor="text1"/>
          <w:sz w:val="24"/>
          <w:szCs w:val="24"/>
        </w:rPr>
      </w:pPr>
      <w:r w:rsidRPr="006D2594">
        <w:rPr>
          <w:rFonts w:ascii="Times New Roman" w:eastAsia="Times New Roman" w:hAnsi="Times New Roman" w:cs="Times New Roman"/>
          <w:sz w:val="24"/>
          <w:szCs w:val="24"/>
          <w:lang w:eastAsia="sr-Latn-CS"/>
        </w:rPr>
        <w:lastRenderedPageBreak/>
        <w:t xml:space="preserve">Pra, </w:t>
      </w:r>
      <w:r w:rsidR="00B32D4B" w:rsidRPr="006D2594">
        <w:rPr>
          <w:rFonts w:ascii="Times New Roman" w:eastAsia="Times New Roman" w:hAnsi="Times New Roman" w:cs="Times New Roman"/>
          <w:sz w:val="24"/>
          <w:szCs w:val="24"/>
        </w:rPr>
        <w:t xml:space="preserve">qëllimi </w:t>
      </w:r>
      <w:r w:rsidRPr="006D2594">
        <w:rPr>
          <w:rFonts w:ascii="Times New Roman" w:eastAsia="Times New Roman" w:hAnsi="Times New Roman" w:cs="Times New Roman"/>
          <w:sz w:val="24"/>
          <w:szCs w:val="24"/>
        </w:rPr>
        <w:t>i këtij Koncept dokumentit ësht</w:t>
      </w:r>
      <w:r w:rsidR="005462A5" w:rsidRPr="006D2594">
        <w:rPr>
          <w:rFonts w:ascii="Times New Roman" w:eastAsia="Times New Roman" w:hAnsi="Times New Roman" w:cs="Times New Roman"/>
          <w:sz w:val="24"/>
          <w:szCs w:val="24"/>
        </w:rPr>
        <w:t>ë</w:t>
      </w:r>
      <w:r w:rsidR="00085868" w:rsidRPr="006D2594">
        <w:rPr>
          <w:rFonts w:ascii="Times New Roman" w:eastAsia="Times New Roman" w:hAnsi="Times New Roman" w:cs="Times New Roman"/>
          <w:sz w:val="24"/>
          <w:szCs w:val="24"/>
        </w:rPr>
        <w:t>,</w:t>
      </w:r>
      <w:r w:rsidR="005462A5" w:rsidRPr="006D2594">
        <w:rPr>
          <w:rFonts w:ascii="Times New Roman" w:eastAsia="Times New Roman" w:hAnsi="Times New Roman" w:cs="Times New Roman"/>
          <w:sz w:val="24"/>
          <w:szCs w:val="24"/>
        </w:rPr>
        <w:t xml:space="preserve"> që të propozojë një zgjidhje për rregullimin e çështjes së</w:t>
      </w:r>
      <w:r w:rsidR="00B32D4B" w:rsidRPr="006D2594">
        <w:rPr>
          <w:rFonts w:ascii="Times New Roman" w:eastAsia="Times New Roman" w:hAnsi="Times New Roman" w:cs="Times New Roman"/>
          <w:sz w:val="24"/>
          <w:szCs w:val="24"/>
        </w:rPr>
        <w:t xml:space="preserve"> arsimit n</w:t>
      </w:r>
      <w:r w:rsidR="007A1675" w:rsidRPr="006D2594">
        <w:rPr>
          <w:rFonts w:ascii="Times New Roman" w:eastAsia="Times New Roman" w:hAnsi="Times New Roman" w:cs="Times New Roman"/>
          <w:sz w:val="24"/>
          <w:szCs w:val="24"/>
        </w:rPr>
        <w:t>ë</w:t>
      </w:r>
      <w:r w:rsidR="00B32D4B" w:rsidRPr="006D2594">
        <w:rPr>
          <w:rFonts w:ascii="Times New Roman" w:eastAsia="Times New Roman" w:hAnsi="Times New Roman" w:cs="Times New Roman"/>
          <w:sz w:val="24"/>
          <w:szCs w:val="24"/>
        </w:rPr>
        <w:t xml:space="preserve"> gjuh</w:t>
      </w:r>
      <w:r w:rsidR="007A1675" w:rsidRPr="006D2594">
        <w:rPr>
          <w:rFonts w:ascii="Times New Roman" w:eastAsia="Times New Roman" w:hAnsi="Times New Roman" w:cs="Times New Roman"/>
          <w:sz w:val="24"/>
          <w:szCs w:val="24"/>
        </w:rPr>
        <w:t>ë</w:t>
      </w:r>
      <w:r w:rsidR="00B32D4B" w:rsidRPr="006D2594">
        <w:rPr>
          <w:rFonts w:ascii="Times New Roman" w:eastAsia="Times New Roman" w:hAnsi="Times New Roman" w:cs="Times New Roman"/>
          <w:sz w:val="24"/>
          <w:szCs w:val="24"/>
        </w:rPr>
        <w:t>n serbe si</w:t>
      </w:r>
      <w:r w:rsidR="005462A5" w:rsidRPr="006D2594">
        <w:rPr>
          <w:rFonts w:ascii="Times New Roman" w:eastAsia="Times New Roman" w:hAnsi="Times New Roman" w:cs="Times New Roman"/>
          <w:sz w:val="24"/>
          <w:szCs w:val="24"/>
        </w:rPr>
        <w:t>,</w:t>
      </w:r>
      <w:r w:rsidR="00B32D4B" w:rsidRPr="006D2594">
        <w:rPr>
          <w:rFonts w:ascii="Times New Roman" w:eastAsia="Times New Roman" w:hAnsi="Times New Roman" w:cs="Times New Roman"/>
          <w:sz w:val="24"/>
          <w:szCs w:val="24"/>
        </w:rPr>
        <w:t xml:space="preserve"> q</w:t>
      </w:r>
      <w:r w:rsidR="007A1675" w:rsidRPr="006D2594">
        <w:rPr>
          <w:rFonts w:ascii="Times New Roman" w:eastAsia="Times New Roman" w:hAnsi="Times New Roman" w:cs="Times New Roman"/>
          <w:sz w:val="24"/>
          <w:szCs w:val="24"/>
        </w:rPr>
        <w:t>ë</w:t>
      </w:r>
      <w:r w:rsidR="00600B59" w:rsidRPr="006D2594">
        <w:rPr>
          <w:rFonts w:ascii="Times New Roman" w:eastAsia="Times New Roman" w:hAnsi="Times New Roman" w:cs="Times New Roman"/>
          <w:sz w:val="24"/>
          <w:szCs w:val="24"/>
        </w:rPr>
        <w:t xml:space="preserve"> </w:t>
      </w:r>
      <w:r w:rsidRPr="006D2594">
        <w:rPr>
          <w:rFonts w:ascii="Times New Roman" w:eastAsia="Times New Roman" w:hAnsi="Times New Roman" w:cs="Times New Roman"/>
          <w:sz w:val="24"/>
          <w:szCs w:val="24"/>
        </w:rPr>
        <w:t>do t’u mundësojë shtetasve të Republikës së Kosovës</w:t>
      </w:r>
      <w:r w:rsidR="005462A5" w:rsidRPr="006D2594">
        <w:rPr>
          <w:rFonts w:ascii="Times New Roman" w:eastAsia="Times New Roman" w:hAnsi="Times New Roman" w:cs="Times New Roman"/>
          <w:sz w:val="24"/>
          <w:szCs w:val="24"/>
        </w:rPr>
        <w:t>,</w:t>
      </w:r>
      <w:r w:rsidRPr="006D2594">
        <w:rPr>
          <w:rFonts w:ascii="Times New Roman" w:eastAsia="Times New Roman" w:hAnsi="Times New Roman" w:cs="Times New Roman"/>
          <w:sz w:val="24"/>
          <w:szCs w:val="24"/>
        </w:rPr>
        <w:t xml:space="preserve"> të cilët kanë marrë diploma të lëshuara nga institucionet paralele arsimore në Republikën e Kosovës</w:t>
      </w:r>
      <w:r w:rsidR="00B45321" w:rsidRPr="006D2594">
        <w:rPr>
          <w:rFonts w:ascii="Times New Roman" w:eastAsia="Times New Roman" w:hAnsi="Times New Roman" w:cs="Times New Roman"/>
          <w:sz w:val="24"/>
          <w:szCs w:val="24"/>
        </w:rPr>
        <w:t>,</w:t>
      </w:r>
      <w:r w:rsidRPr="006D2594">
        <w:rPr>
          <w:rFonts w:ascii="Times New Roman" w:eastAsia="Times New Roman" w:hAnsi="Times New Roman" w:cs="Times New Roman"/>
          <w:sz w:val="24"/>
          <w:szCs w:val="24"/>
        </w:rPr>
        <w:t xml:space="preserve"> ku zhvillohet mësimi në gjuhën serbe, për të aplikuar për punësim dhe për marrjen e licencave dhe provimeve </w:t>
      </w:r>
      <w:r w:rsidRPr="004E22EE">
        <w:rPr>
          <w:rFonts w:ascii="Times New Roman" w:eastAsia="Times New Roman" w:hAnsi="Times New Roman" w:cs="Times New Roman"/>
          <w:color w:val="000000" w:themeColor="text1"/>
          <w:sz w:val="24"/>
          <w:szCs w:val="24"/>
        </w:rPr>
        <w:t>profesionale</w:t>
      </w:r>
      <w:r w:rsidR="0043612A" w:rsidRPr="004E22EE">
        <w:rPr>
          <w:color w:val="000000" w:themeColor="text1"/>
        </w:rPr>
        <w:t xml:space="preserve"> </w:t>
      </w:r>
      <w:r w:rsidR="0043612A" w:rsidRPr="004E22EE">
        <w:rPr>
          <w:rFonts w:ascii="Times New Roman" w:eastAsia="Times New Roman" w:hAnsi="Times New Roman" w:cs="Times New Roman"/>
          <w:color w:val="000000" w:themeColor="text1"/>
          <w:sz w:val="24"/>
          <w:szCs w:val="24"/>
        </w:rPr>
        <w:t>dhe për çështje tjera për të cilat është  e nevojshme</w:t>
      </w:r>
      <w:r w:rsidRPr="004E22EE">
        <w:rPr>
          <w:rFonts w:ascii="Times New Roman" w:eastAsia="Times New Roman" w:hAnsi="Times New Roman" w:cs="Times New Roman"/>
          <w:color w:val="000000" w:themeColor="text1"/>
          <w:sz w:val="24"/>
          <w:szCs w:val="24"/>
        </w:rPr>
        <w:t xml:space="preserve">. </w:t>
      </w:r>
    </w:p>
    <w:p w:rsidR="009A686C" w:rsidRPr="004E22EE" w:rsidRDefault="00625F78">
      <w:pPr>
        <w:spacing w:after="0" w:line="276" w:lineRule="auto"/>
        <w:ind w:firstLine="720"/>
        <w:jc w:val="both"/>
        <w:rPr>
          <w:rFonts w:ascii="Times New Roman" w:eastAsia="Times New Roman" w:hAnsi="Times New Roman" w:cs="Times New Roman"/>
          <w:color w:val="000000" w:themeColor="text1"/>
          <w:sz w:val="24"/>
          <w:szCs w:val="24"/>
        </w:rPr>
      </w:pPr>
      <w:r w:rsidRPr="004E22EE">
        <w:rPr>
          <w:rFonts w:ascii="Times New Roman" w:eastAsia="Times New Roman" w:hAnsi="Times New Roman" w:cs="Times New Roman"/>
          <w:color w:val="000000" w:themeColor="text1"/>
          <w:sz w:val="24"/>
          <w:szCs w:val="24"/>
        </w:rPr>
        <w:t>Koncept Dokumenti</w:t>
      </w:r>
      <w:r w:rsidR="00CA4E3F" w:rsidRPr="004E22EE">
        <w:rPr>
          <w:rFonts w:ascii="Times New Roman" w:eastAsia="Times New Roman" w:hAnsi="Times New Roman" w:cs="Times New Roman"/>
          <w:color w:val="000000" w:themeColor="text1"/>
          <w:sz w:val="24"/>
          <w:szCs w:val="24"/>
        </w:rPr>
        <w:t>,</w:t>
      </w:r>
      <w:r w:rsidR="00600B59" w:rsidRPr="004E22EE">
        <w:rPr>
          <w:rFonts w:ascii="Times New Roman" w:eastAsia="Times New Roman" w:hAnsi="Times New Roman" w:cs="Times New Roman"/>
          <w:color w:val="000000" w:themeColor="text1"/>
          <w:sz w:val="24"/>
          <w:szCs w:val="24"/>
        </w:rPr>
        <w:t xml:space="preserve"> </w:t>
      </w:r>
      <w:r w:rsidR="00CA4E3F" w:rsidRPr="004E22EE">
        <w:rPr>
          <w:rFonts w:ascii="Times New Roman" w:eastAsia="Times New Roman" w:hAnsi="Times New Roman" w:cs="Times New Roman"/>
          <w:color w:val="000000" w:themeColor="text1"/>
          <w:sz w:val="24"/>
          <w:szCs w:val="24"/>
        </w:rPr>
        <w:t>ka për qëllim të</w:t>
      </w:r>
      <w:r w:rsidRPr="004E22EE">
        <w:rPr>
          <w:rFonts w:ascii="Times New Roman" w:eastAsia="Times New Roman" w:hAnsi="Times New Roman" w:cs="Times New Roman"/>
          <w:color w:val="000000" w:themeColor="text1"/>
          <w:sz w:val="24"/>
          <w:szCs w:val="24"/>
        </w:rPr>
        <w:t xml:space="preserve"> shqyrtojë gjendjen e përgjithshme të institucioneve</w:t>
      </w:r>
      <w:r w:rsidR="00CA4E3F" w:rsidRPr="004E22EE">
        <w:rPr>
          <w:rFonts w:ascii="Times New Roman" w:eastAsia="Times New Roman" w:hAnsi="Times New Roman" w:cs="Times New Roman"/>
          <w:color w:val="000000" w:themeColor="text1"/>
          <w:sz w:val="24"/>
          <w:szCs w:val="24"/>
        </w:rPr>
        <w:t>,</w:t>
      </w:r>
      <w:r w:rsidRPr="004E22EE">
        <w:rPr>
          <w:rFonts w:ascii="Times New Roman" w:eastAsia="Times New Roman" w:hAnsi="Times New Roman" w:cs="Times New Roman"/>
          <w:color w:val="000000" w:themeColor="text1"/>
          <w:sz w:val="24"/>
          <w:szCs w:val="24"/>
        </w:rPr>
        <w:t xml:space="preserve"> në të cilat zhvillohet mësimi në gjuhën serbe</w:t>
      </w:r>
      <w:r w:rsidR="00110C6D" w:rsidRPr="004E22EE">
        <w:rPr>
          <w:rFonts w:ascii="Times New Roman" w:eastAsia="Times New Roman" w:hAnsi="Times New Roman" w:cs="Times New Roman"/>
          <w:color w:val="000000" w:themeColor="text1"/>
          <w:sz w:val="24"/>
          <w:szCs w:val="24"/>
        </w:rPr>
        <w:t xml:space="preserve">. Gjithashtu synohet, që </w:t>
      </w:r>
      <w:r w:rsidRPr="004E22EE">
        <w:rPr>
          <w:rFonts w:ascii="Times New Roman" w:eastAsia="Times New Roman" w:hAnsi="Times New Roman" w:cs="Times New Roman"/>
          <w:color w:val="000000" w:themeColor="text1"/>
          <w:sz w:val="24"/>
          <w:szCs w:val="24"/>
        </w:rPr>
        <w:t>çështj</w:t>
      </w:r>
      <w:r w:rsidR="00110C6D" w:rsidRPr="004E22EE">
        <w:rPr>
          <w:rFonts w:ascii="Times New Roman" w:eastAsia="Times New Roman" w:hAnsi="Times New Roman" w:cs="Times New Roman"/>
          <w:color w:val="000000" w:themeColor="text1"/>
          <w:sz w:val="24"/>
          <w:szCs w:val="24"/>
        </w:rPr>
        <w:t>a</w:t>
      </w:r>
      <w:r w:rsidRPr="004E22EE">
        <w:rPr>
          <w:rFonts w:ascii="Times New Roman" w:eastAsia="Times New Roman" w:hAnsi="Times New Roman" w:cs="Times New Roman"/>
          <w:color w:val="000000" w:themeColor="text1"/>
          <w:sz w:val="24"/>
          <w:szCs w:val="24"/>
        </w:rPr>
        <w:t xml:space="preserve"> e aplikimit për vende pune dhe </w:t>
      </w:r>
      <w:r w:rsidR="00110C6D" w:rsidRPr="004E22EE">
        <w:rPr>
          <w:rFonts w:ascii="Times New Roman" w:eastAsia="Times New Roman" w:hAnsi="Times New Roman" w:cs="Times New Roman"/>
          <w:color w:val="000000" w:themeColor="text1"/>
          <w:sz w:val="24"/>
          <w:szCs w:val="24"/>
        </w:rPr>
        <w:t>marrja</w:t>
      </w:r>
      <w:r w:rsidRPr="004E22EE">
        <w:rPr>
          <w:rFonts w:ascii="Times New Roman" w:eastAsia="Times New Roman" w:hAnsi="Times New Roman" w:cs="Times New Roman"/>
          <w:color w:val="000000" w:themeColor="text1"/>
          <w:sz w:val="24"/>
          <w:szCs w:val="24"/>
        </w:rPr>
        <w:t xml:space="preserve"> e licencave dhe provimeve profesionale nga pjesëtarët e komuniteteve jo-shumicë</w:t>
      </w:r>
      <w:r w:rsidR="00110C6D" w:rsidRPr="004E22EE">
        <w:rPr>
          <w:rFonts w:ascii="Times New Roman" w:eastAsia="Times New Roman" w:hAnsi="Times New Roman" w:cs="Times New Roman"/>
          <w:color w:val="000000" w:themeColor="text1"/>
          <w:sz w:val="24"/>
          <w:szCs w:val="24"/>
        </w:rPr>
        <w:t>,</w:t>
      </w:r>
      <w:r w:rsidRPr="004E22EE">
        <w:rPr>
          <w:rFonts w:ascii="Times New Roman" w:eastAsia="Times New Roman" w:hAnsi="Times New Roman" w:cs="Times New Roman"/>
          <w:color w:val="000000" w:themeColor="text1"/>
          <w:sz w:val="24"/>
          <w:szCs w:val="24"/>
        </w:rPr>
        <w:t xml:space="preserve"> që posedojnë diploma të lëshuara nga institucionet paralele arsimore në Republikën e Kosovës, ku zhvillohet mësimi në gjuhën serbe,</w:t>
      </w:r>
      <w:r w:rsidR="00110C6D" w:rsidRPr="004E22EE">
        <w:rPr>
          <w:rFonts w:ascii="Times New Roman" w:eastAsia="Times New Roman" w:hAnsi="Times New Roman" w:cs="Times New Roman"/>
          <w:color w:val="000000" w:themeColor="text1"/>
          <w:sz w:val="24"/>
          <w:szCs w:val="24"/>
        </w:rPr>
        <w:t xml:space="preserve"> të zbatohet</w:t>
      </w:r>
      <w:r w:rsidRPr="004E22EE">
        <w:rPr>
          <w:rFonts w:ascii="Times New Roman" w:eastAsia="Times New Roman" w:hAnsi="Times New Roman" w:cs="Times New Roman"/>
          <w:color w:val="000000" w:themeColor="text1"/>
          <w:sz w:val="24"/>
          <w:szCs w:val="24"/>
        </w:rPr>
        <w:t xml:space="preserve"> nga prizmi i të drejtës për arsimim dhe të drejtës për punë, </w:t>
      </w:r>
      <w:r w:rsidR="00110C6D" w:rsidRPr="004E22EE">
        <w:rPr>
          <w:rFonts w:ascii="Times New Roman" w:eastAsia="Times New Roman" w:hAnsi="Times New Roman" w:cs="Times New Roman"/>
          <w:color w:val="000000" w:themeColor="text1"/>
          <w:sz w:val="24"/>
          <w:szCs w:val="24"/>
        </w:rPr>
        <w:t>ku</w:t>
      </w:r>
      <w:r w:rsidRPr="004E22EE">
        <w:rPr>
          <w:rFonts w:ascii="Times New Roman" w:eastAsia="Times New Roman" w:hAnsi="Times New Roman" w:cs="Times New Roman"/>
          <w:color w:val="000000" w:themeColor="text1"/>
          <w:sz w:val="24"/>
          <w:szCs w:val="24"/>
        </w:rPr>
        <w:t xml:space="preserve"> që të dyja janë të drejta dhe liri themelore të mbrojtura dhe të garantuara me Kusht</w:t>
      </w:r>
      <w:r w:rsidR="00677D76" w:rsidRPr="004E22EE">
        <w:rPr>
          <w:rFonts w:ascii="Times New Roman" w:eastAsia="Times New Roman" w:hAnsi="Times New Roman" w:cs="Times New Roman"/>
          <w:color w:val="000000" w:themeColor="text1"/>
          <w:sz w:val="24"/>
          <w:szCs w:val="24"/>
        </w:rPr>
        <w:t>etutën e Republikës së Kosovës.</w:t>
      </w:r>
    </w:p>
    <w:p w:rsidR="00625F78" w:rsidRPr="004E22EE" w:rsidRDefault="00D46CF9">
      <w:pPr>
        <w:spacing w:line="276" w:lineRule="auto"/>
        <w:ind w:firstLine="720"/>
        <w:jc w:val="both"/>
        <w:rPr>
          <w:rFonts w:ascii="Times New Roman" w:eastAsia="Times New Roman" w:hAnsi="Times New Roman" w:cs="Times New Roman"/>
          <w:color w:val="000000" w:themeColor="text1"/>
          <w:sz w:val="24"/>
          <w:szCs w:val="24"/>
        </w:rPr>
      </w:pPr>
      <w:r w:rsidRPr="004E22EE">
        <w:rPr>
          <w:rFonts w:ascii="Times New Roman" w:hAnsi="Times New Roman" w:cs="Times New Roman"/>
          <w:color w:val="000000" w:themeColor="text1"/>
          <w:sz w:val="24"/>
          <w:szCs w:val="24"/>
        </w:rPr>
        <w:t xml:space="preserve">Ky Koncept dokument, para së gjithash, merr parasysh përkushtimin e Republikës së Kosovës për të zbatuar Kushtetutën dhe legjislacionin e saj në tërë territorin e vet dhe për të siguruar barazinë e plotë të komuniteteve dhe pjesëtarëve të tyre. Neni 3 (Barazia para Ligjit) </w:t>
      </w:r>
      <w:r w:rsidR="0043612A" w:rsidRPr="004E22EE">
        <w:rPr>
          <w:rFonts w:ascii="Times New Roman" w:hAnsi="Times New Roman" w:cs="Times New Roman"/>
          <w:color w:val="000000" w:themeColor="text1"/>
          <w:sz w:val="24"/>
          <w:szCs w:val="24"/>
        </w:rPr>
        <w:t xml:space="preserve">i </w:t>
      </w:r>
      <w:r w:rsidRPr="004E22EE">
        <w:rPr>
          <w:rFonts w:ascii="Times New Roman" w:hAnsi="Times New Roman" w:cs="Times New Roman"/>
          <w:color w:val="000000" w:themeColor="text1"/>
          <w:sz w:val="24"/>
          <w:szCs w:val="24"/>
        </w:rPr>
        <w:t>Kushtetutës së Republikës së Kosovës</w:t>
      </w:r>
      <w:r w:rsidR="0043612A" w:rsidRPr="004E22EE">
        <w:rPr>
          <w:rFonts w:ascii="Times New Roman" w:hAnsi="Times New Roman" w:cs="Times New Roman"/>
          <w:color w:val="000000" w:themeColor="text1"/>
          <w:sz w:val="24"/>
          <w:szCs w:val="24"/>
        </w:rPr>
        <w:t xml:space="preserve"> (N</w:t>
      </w:r>
      <w:r w:rsidR="006D2594" w:rsidRPr="004E22EE">
        <w:rPr>
          <w:rFonts w:ascii="Times New Roman" w:hAnsi="Times New Roman" w:cs="Times New Roman"/>
          <w:color w:val="000000" w:themeColor="text1"/>
          <w:sz w:val="24"/>
          <w:szCs w:val="24"/>
        </w:rPr>
        <w:t>ë</w:t>
      </w:r>
      <w:r w:rsidR="0043612A" w:rsidRPr="004E22EE">
        <w:rPr>
          <w:rFonts w:ascii="Times New Roman" w:hAnsi="Times New Roman" w:cs="Times New Roman"/>
          <w:color w:val="000000" w:themeColor="text1"/>
          <w:sz w:val="24"/>
          <w:szCs w:val="24"/>
        </w:rPr>
        <w:t xml:space="preserve"> tekstin e m</w:t>
      </w:r>
      <w:r w:rsidR="006D2594" w:rsidRPr="004E22EE">
        <w:rPr>
          <w:rFonts w:ascii="Times New Roman" w:hAnsi="Times New Roman" w:cs="Times New Roman"/>
          <w:color w:val="000000" w:themeColor="text1"/>
          <w:sz w:val="24"/>
          <w:szCs w:val="24"/>
        </w:rPr>
        <w:t>ë</w:t>
      </w:r>
      <w:r w:rsidR="0043612A" w:rsidRPr="004E22EE">
        <w:rPr>
          <w:rFonts w:ascii="Times New Roman" w:hAnsi="Times New Roman" w:cs="Times New Roman"/>
          <w:color w:val="000000" w:themeColor="text1"/>
          <w:sz w:val="24"/>
          <w:szCs w:val="24"/>
        </w:rPr>
        <w:t>tejm</w:t>
      </w:r>
      <w:r w:rsidR="006D2594" w:rsidRPr="004E22EE">
        <w:rPr>
          <w:rFonts w:ascii="Times New Roman" w:hAnsi="Times New Roman" w:cs="Times New Roman"/>
          <w:color w:val="000000" w:themeColor="text1"/>
          <w:sz w:val="24"/>
          <w:szCs w:val="24"/>
        </w:rPr>
        <w:t>ë</w:t>
      </w:r>
      <w:r w:rsidR="0043612A" w:rsidRPr="004E22EE">
        <w:rPr>
          <w:rFonts w:ascii="Times New Roman" w:hAnsi="Times New Roman" w:cs="Times New Roman"/>
          <w:color w:val="000000" w:themeColor="text1"/>
          <w:sz w:val="24"/>
          <w:szCs w:val="24"/>
        </w:rPr>
        <w:t>: Kushtetuta), p</w:t>
      </w:r>
      <w:r w:rsidR="006D2594" w:rsidRPr="004E22EE">
        <w:rPr>
          <w:rFonts w:ascii="Times New Roman" w:hAnsi="Times New Roman" w:cs="Times New Roman"/>
          <w:color w:val="000000" w:themeColor="text1"/>
          <w:sz w:val="24"/>
          <w:szCs w:val="24"/>
        </w:rPr>
        <w:t>ë</w:t>
      </w:r>
      <w:r w:rsidR="0043612A" w:rsidRPr="004E22EE">
        <w:rPr>
          <w:rFonts w:ascii="Times New Roman" w:hAnsi="Times New Roman" w:cs="Times New Roman"/>
          <w:color w:val="000000" w:themeColor="text1"/>
          <w:sz w:val="24"/>
          <w:szCs w:val="24"/>
        </w:rPr>
        <w:t>rcakton</w:t>
      </w:r>
      <w:r w:rsidRPr="004E22EE">
        <w:rPr>
          <w:rFonts w:ascii="Times New Roman" w:hAnsi="Times New Roman" w:cs="Times New Roman"/>
          <w:color w:val="000000" w:themeColor="text1"/>
          <w:sz w:val="24"/>
          <w:szCs w:val="24"/>
        </w:rPr>
        <w:t>:</w:t>
      </w:r>
      <w:r w:rsidR="009166CE" w:rsidRPr="004E22EE">
        <w:rPr>
          <w:rFonts w:ascii="Times New Roman" w:hAnsi="Times New Roman" w:cs="Times New Roman"/>
          <w:color w:val="000000" w:themeColor="text1"/>
          <w:sz w:val="24"/>
          <w:szCs w:val="24"/>
        </w:rPr>
        <w:t xml:space="preserve"> </w:t>
      </w:r>
    </w:p>
    <w:p w:rsidR="00625F78" w:rsidRPr="000736B1" w:rsidRDefault="00D46CF9">
      <w:pPr>
        <w:spacing w:after="0" w:line="276" w:lineRule="auto"/>
        <w:ind w:left="360"/>
        <w:jc w:val="both"/>
        <w:rPr>
          <w:rFonts w:ascii="Times New Roman" w:eastAsia="Times New Roman" w:hAnsi="Times New Roman" w:cs="Times New Roman"/>
          <w:i/>
          <w:sz w:val="24"/>
          <w:szCs w:val="24"/>
        </w:rPr>
      </w:pPr>
      <w:r w:rsidRPr="000736B1">
        <w:rPr>
          <w:rFonts w:ascii="Times New Roman" w:eastAsia="Times New Roman" w:hAnsi="Times New Roman" w:cs="Times New Roman"/>
          <w:i/>
          <w:sz w:val="24"/>
          <w:szCs w:val="24"/>
        </w:rPr>
        <w:t>1.  Republika</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Kosovës</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është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shoqëri</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shu</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z w:val="24"/>
          <w:szCs w:val="24"/>
        </w:rPr>
        <w:t>etnike,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përbërë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nga</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pacing w:val="-1"/>
          <w:sz w:val="24"/>
          <w:szCs w:val="24"/>
        </w:rPr>
        <w:t>s</w:t>
      </w:r>
      <w:r w:rsidRPr="000736B1">
        <w:rPr>
          <w:rFonts w:ascii="Times New Roman" w:eastAsia="Times New Roman" w:hAnsi="Times New Roman" w:cs="Times New Roman"/>
          <w:i/>
          <w:sz w:val="24"/>
          <w:szCs w:val="24"/>
        </w:rPr>
        <w:t>hqiptarët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dhe k</w:t>
      </w:r>
      <w:r w:rsidRPr="000736B1">
        <w:rPr>
          <w:rFonts w:ascii="Times New Roman" w:eastAsia="Times New Roman" w:hAnsi="Times New Roman" w:cs="Times New Roman"/>
          <w:i/>
          <w:spacing w:val="2"/>
          <w:sz w:val="24"/>
          <w:szCs w:val="24"/>
        </w:rPr>
        <w:t>o</w:t>
      </w:r>
      <w:r w:rsidRPr="000736B1">
        <w:rPr>
          <w:rFonts w:ascii="Times New Roman" w:eastAsia="Times New Roman" w:hAnsi="Times New Roman" w:cs="Times New Roman"/>
          <w:i/>
          <w:spacing w:val="-2"/>
          <w:sz w:val="24"/>
          <w:szCs w:val="24"/>
        </w:rPr>
        <w:t>m</w:t>
      </w:r>
      <w:r w:rsidRPr="000736B1">
        <w:rPr>
          <w:rFonts w:ascii="Times New Roman" w:eastAsia="Times New Roman" w:hAnsi="Times New Roman" w:cs="Times New Roman"/>
          <w:i/>
          <w:sz w:val="24"/>
          <w:szCs w:val="24"/>
        </w:rPr>
        <w:t>unitetet tjera</w:t>
      </w:r>
      <w:r w:rsidR="00681EBF">
        <w:rPr>
          <w:rFonts w:ascii="Times New Roman" w:eastAsia="Times New Roman" w:hAnsi="Times New Roman" w:cs="Times New Roman"/>
          <w:i/>
          <w:sz w:val="24"/>
          <w:szCs w:val="24"/>
        </w:rPr>
        <w: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cila</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qeveriset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në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z w:val="24"/>
          <w:szCs w:val="24"/>
        </w:rPr>
        <w:t>ën</w:t>
      </w:r>
      <w:r w:rsidRPr="000736B1">
        <w:rPr>
          <w:rFonts w:ascii="Times New Roman" w:eastAsia="Times New Roman" w:hAnsi="Times New Roman" w:cs="Times New Roman"/>
          <w:i/>
          <w:spacing w:val="2"/>
          <w:sz w:val="24"/>
          <w:szCs w:val="24"/>
        </w:rPr>
        <w:t>y</w:t>
      </w:r>
      <w:r w:rsidRPr="000736B1">
        <w:rPr>
          <w:rFonts w:ascii="Times New Roman" w:eastAsia="Times New Roman" w:hAnsi="Times New Roman" w:cs="Times New Roman"/>
          <w:i/>
          <w:sz w:val="24"/>
          <w:szCs w:val="24"/>
        </w:rPr>
        <w:t>rë</w:t>
      </w:r>
      <w:r w:rsidR="00070772">
        <w:rPr>
          <w:rFonts w:ascii="Times New Roman" w:eastAsia="Times New Roman" w:hAnsi="Times New Roman" w:cs="Times New Roman"/>
          <w:i/>
          <w:sz w:val="24"/>
          <w:szCs w:val="24"/>
        </w:rPr>
        <w:t xml:space="preserve"> </w:t>
      </w:r>
      <w:proofErr w:type="spellStart"/>
      <w:r w:rsidRPr="000736B1">
        <w:rPr>
          <w:rFonts w:ascii="Times New Roman" w:eastAsia="Times New Roman" w:hAnsi="Times New Roman" w:cs="Times New Roman"/>
          <w:i/>
          <w:sz w:val="24"/>
          <w:szCs w:val="24"/>
        </w:rPr>
        <w:t>de</w:t>
      </w:r>
      <w:r w:rsidRPr="000736B1">
        <w:rPr>
          <w:rFonts w:ascii="Times New Roman" w:eastAsia="Times New Roman" w:hAnsi="Times New Roman" w:cs="Times New Roman"/>
          <w:i/>
          <w:spacing w:val="-2"/>
          <w:sz w:val="24"/>
          <w:szCs w:val="24"/>
        </w:rPr>
        <w:t>m</w:t>
      </w:r>
      <w:r w:rsidRPr="000736B1">
        <w:rPr>
          <w:rFonts w:ascii="Times New Roman" w:eastAsia="Times New Roman" w:hAnsi="Times New Roman" w:cs="Times New Roman"/>
          <w:i/>
          <w:spacing w:val="1"/>
          <w:sz w:val="24"/>
          <w:szCs w:val="24"/>
        </w:rPr>
        <w:t>o</w:t>
      </w:r>
      <w:r w:rsidRPr="000736B1">
        <w:rPr>
          <w:rFonts w:ascii="Times New Roman" w:eastAsia="Times New Roman" w:hAnsi="Times New Roman" w:cs="Times New Roman"/>
          <w:i/>
          <w:sz w:val="24"/>
          <w:szCs w:val="24"/>
        </w:rPr>
        <w:t>kratike,</w:t>
      </w:r>
      <w:r w:rsidRPr="000736B1">
        <w:rPr>
          <w:rFonts w:ascii="Times New Roman" w:eastAsia="Times New Roman" w:hAnsi="Times New Roman" w:cs="Times New Roman"/>
          <w:i/>
          <w:spacing w:val="-2"/>
          <w:sz w:val="24"/>
          <w:szCs w:val="24"/>
        </w:rPr>
        <w:t>m</w:t>
      </w:r>
      <w:r w:rsidRPr="000736B1">
        <w:rPr>
          <w:rFonts w:ascii="Times New Roman" w:eastAsia="Times New Roman" w:hAnsi="Times New Roman" w:cs="Times New Roman"/>
          <w:i/>
          <w:sz w:val="24"/>
          <w:szCs w:val="24"/>
        </w:rPr>
        <w:t>e</w:t>
      </w:r>
      <w:proofErr w:type="spellEnd"/>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r</w:t>
      </w:r>
      <w:r w:rsidRPr="000736B1">
        <w:rPr>
          <w:rFonts w:ascii="Times New Roman" w:eastAsia="Times New Roman" w:hAnsi="Times New Roman" w:cs="Times New Roman"/>
          <w:i/>
          <w:spacing w:val="-2"/>
          <w:sz w:val="24"/>
          <w:szCs w:val="24"/>
        </w:rPr>
        <w:t>e</w:t>
      </w:r>
      <w:r w:rsidRPr="000736B1">
        <w:rPr>
          <w:rFonts w:ascii="Times New Roman" w:eastAsia="Times New Roman" w:hAnsi="Times New Roman" w:cs="Times New Roman"/>
          <w:i/>
          <w:sz w:val="24"/>
          <w:szCs w:val="24"/>
        </w:rPr>
        <w:t>spektim 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plotë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sundi</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pacing w:val="1"/>
          <w:sz w:val="24"/>
          <w:szCs w:val="24"/>
        </w:rPr>
        <w:t>i</w:t>
      </w:r>
      <w:r w:rsidRPr="000736B1">
        <w:rPr>
          <w:rFonts w:ascii="Times New Roman" w:eastAsia="Times New Roman" w:hAnsi="Times New Roman" w:cs="Times New Roman"/>
          <w:i/>
          <w:sz w:val="24"/>
          <w:szCs w:val="24"/>
        </w:rPr>
        <w:t>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ligjit, pë</w:t>
      </w:r>
      <w:r w:rsidRPr="000736B1">
        <w:rPr>
          <w:rFonts w:ascii="Times New Roman" w:eastAsia="Times New Roman" w:hAnsi="Times New Roman" w:cs="Times New Roman"/>
          <w:i/>
          <w:spacing w:val="2"/>
          <w:sz w:val="24"/>
          <w:szCs w:val="24"/>
        </w:rPr>
        <w:t>r</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z w:val="24"/>
          <w:szCs w:val="24"/>
        </w:rPr>
        <w:t>es</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institucioneve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v</w:t>
      </w:r>
      <w:r w:rsidRPr="000736B1">
        <w:rPr>
          <w:rFonts w:ascii="Times New Roman" w:eastAsia="Times New Roman" w:hAnsi="Times New Roman" w:cs="Times New Roman"/>
          <w:i/>
          <w:spacing w:val="-1"/>
          <w:sz w:val="24"/>
          <w:szCs w:val="24"/>
        </w:rPr>
        <w:t>e</w:t>
      </w:r>
      <w:r w:rsidRPr="000736B1">
        <w:rPr>
          <w:rFonts w:ascii="Times New Roman" w:eastAsia="Times New Roman" w:hAnsi="Times New Roman" w:cs="Times New Roman"/>
          <w:i/>
          <w:sz w:val="24"/>
          <w:szCs w:val="24"/>
        </w:rPr>
        <w:t>ta</w:t>
      </w:r>
      <w:r w:rsidR="00070772">
        <w:rPr>
          <w:rFonts w:ascii="Times New Roman" w:eastAsia="Times New Roman" w:hAnsi="Times New Roman" w:cs="Times New Roman"/>
          <w:i/>
          <w:sz w:val="24"/>
          <w:szCs w:val="24"/>
        </w:rPr>
        <w:t xml:space="preserve"> </w:t>
      </w:r>
      <w:proofErr w:type="spellStart"/>
      <w:r w:rsidRPr="000736B1">
        <w:rPr>
          <w:rFonts w:ascii="Times New Roman" w:eastAsia="Times New Roman" w:hAnsi="Times New Roman" w:cs="Times New Roman"/>
          <w:i/>
          <w:sz w:val="24"/>
          <w:szCs w:val="24"/>
        </w:rPr>
        <w:t>l</w:t>
      </w:r>
      <w:r w:rsidRPr="000736B1">
        <w:rPr>
          <w:rFonts w:ascii="Times New Roman" w:eastAsia="Times New Roman" w:hAnsi="Times New Roman" w:cs="Times New Roman"/>
          <w:i/>
          <w:spacing w:val="-1"/>
          <w:sz w:val="24"/>
          <w:szCs w:val="24"/>
        </w:rPr>
        <w:t>e</w:t>
      </w:r>
      <w:r w:rsidRPr="000736B1">
        <w:rPr>
          <w:rFonts w:ascii="Times New Roman" w:eastAsia="Times New Roman" w:hAnsi="Times New Roman" w:cs="Times New Roman"/>
          <w:i/>
          <w:sz w:val="24"/>
          <w:szCs w:val="24"/>
        </w:rPr>
        <w:t>gjisl</w:t>
      </w:r>
      <w:r w:rsidRPr="000736B1">
        <w:rPr>
          <w:rFonts w:ascii="Times New Roman" w:eastAsia="Times New Roman" w:hAnsi="Times New Roman" w:cs="Times New Roman"/>
          <w:i/>
          <w:spacing w:val="-1"/>
          <w:sz w:val="24"/>
          <w:szCs w:val="24"/>
        </w:rPr>
        <w:t>a</w:t>
      </w:r>
      <w:r w:rsidRPr="000736B1">
        <w:rPr>
          <w:rFonts w:ascii="Times New Roman" w:eastAsia="Times New Roman" w:hAnsi="Times New Roman" w:cs="Times New Roman"/>
          <w:i/>
          <w:sz w:val="24"/>
          <w:szCs w:val="24"/>
        </w:rPr>
        <w:t>tiv</w:t>
      </w:r>
      <w:r w:rsidRPr="000736B1">
        <w:rPr>
          <w:rFonts w:ascii="Times New Roman" w:eastAsia="Times New Roman" w:hAnsi="Times New Roman" w:cs="Times New Roman"/>
          <w:i/>
          <w:spacing w:val="-1"/>
          <w:sz w:val="24"/>
          <w:szCs w:val="24"/>
        </w:rPr>
        <w:t>e</w:t>
      </w:r>
      <w:r w:rsidRPr="000736B1">
        <w:rPr>
          <w:rFonts w:ascii="Times New Roman" w:eastAsia="Times New Roman" w:hAnsi="Times New Roman" w:cs="Times New Roman"/>
          <w:i/>
          <w:sz w:val="24"/>
          <w:szCs w:val="24"/>
        </w:rPr>
        <w:t>,</w:t>
      </w:r>
      <w:r w:rsidRPr="000736B1">
        <w:rPr>
          <w:rFonts w:ascii="Times New Roman" w:eastAsia="Times New Roman" w:hAnsi="Times New Roman" w:cs="Times New Roman"/>
          <w:i/>
          <w:spacing w:val="-1"/>
          <w:sz w:val="24"/>
          <w:szCs w:val="24"/>
        </w:rPr>
        <w:t>e</w:t>
      </w:r>
      <w:r w:rsidRPr="000736B1">
        <w:rPr>
          <w:rFonts w:ascii="Times New Roman" w:eastAsia="Times New Roman" w:hAnsi="Times New Roman" w:cs="Times New Roman"/>
          <w:i/>
          <w:sz w:val="24"/>
          <w:szCs w:val="24"/>
        </w:rPr>
        <w:t>kzekutive</w:t>
      </w:r>
      <w:proofErr w:type="spellEnd"/>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dhe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gj</w:t>
      </w:r>
      <w:r w:rsidRPr="000736B1">
        <w:rPr>
          <w:rFonts w:ascii="Times New Roman" w:eastAsia="Times New Roman" w:hAnsi="Times New Roman" w:cs="Times New Roman"/>
          <w:i/>
          <w:spacing w:val="2"/>
          <w:sz w:val="24"/>
          <w:szCs w:val="24"/>
        </w:rPr>
        <w:t>y</w:t>
      </w:r>
      <w:r w:rsidRPr="000736B1">
        <w:rPr>
          <w:rFonts w:ascii="Times New Roman" w:eastAsia="Times New Roman" w:hAnsi="Times New Roman" w:cs="Times New Roman"/>
          <w:i/>
          <w:sz w:val="24"/>
          <w:szCs w:val="24"/>
        </w:rPr>
        <w:t>qësore.</w:t>
      </w:r>
    </w:p>
    <w:p w:rsidR="00625F78" w:rsidRPr="000736B1" w:rsidRDefault="00D46CF9">
      <w:pPr>
        <w:spacing w:after="0" w:line="276" w:lineRule="auto"/>
        <w:ind w:left="360"/>
        <w:jc w:val="both"/>
        <w:rPr>
          <w:rFonts w:ascii="Times New Roman" w:eastAsia="Times New Roman" w:hAnsi="Times New Roman" w:cs="Times New Roman"/>
          <w:sz w:val="24"/>
          <w:szCs w:val="24"/>
        </w:rPr>
      </w:pPr>
      <w:r w:rsidRPr="000736B1">
        <w:rPr>
          <w:rFonts w:ascii="Times New Roman" w:eastAsia="Times New Roman" w:hAnsi="Times New Roman" w:cs="Times New Roman"/>
          <w:i/>
          <w:sz w:val="24"/>
          <w:szCs w:val="24"/>
        </w:rPr>
        <w:t xml:space="preserve">2.   </w:t>
      </w:r>
      <w:r w:rsidRPr="000736B1">
        <w:rPr>
          <w:rFonts w:ascii="Times New Roman" w:eastAsia="Times New Roman" w:hAnsi="Times New Roman" w:cs="Times New Roman"/>
          <w:i/>
          <w:spacing w:val="1"/>
          <w:sz w:val="24"/>
          <w:szCs w:val="24"/>
        </w:rPr>
        <w:t>U</w:t>
      </w:r>
      <w:r w:rsidRPr="000736B1">
        <w:rPr>
          <w:rFonts w:ascii="Times New Roman" w:eastAsia="Times New Roman" w:hAnsi="Times New Roman" w:cs="Times New Roman"/>
          <w:i/>
          <w:sz w:val="24"/>
          <w:szCs w:val="24"/>
        </w:rPr>
        <w:t>shtr</w:t>
      </w:r>
      <w:r w:rsidRPr="000736B1">
        <w:rPr>
          <w:rFonts w:ascii="Times New Roman" w:eastAsia="Times New Roman" w:hAnsi="Times New Roman" w:cs="Times New Roman"/>
          <w:i/>
          <w:spacing w:val="2"/>
          <w:sz w:val="24"/>
          <w:szCs w:val="24"/>
        </w:rPr>
        <w:t>i</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z w:val="24"/>
          <w:szCs w:val="24"/>
        </w:rPr>
        <w:t>i</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i</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autoritetit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publik</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në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Re</w:t>
      </w:r>
      <w:r w:rsidRPr="000736B1">
        <w:rPr>
          <w:rFonts w:ascii="Times New Roman" w:eastAsia="Times New Roman" w:hAnsi="Times New Roman" w:cs="Times New Roman"/>
          <w:i/>
          <w:spacing w:val="1"/>
          <w:sz w:val="24"/>
          <w:szCs w:val="24"/>
        </w:rPr>
        <w:t>p</w:t>
      </w:r>
      <w:r w:rsidRPr="000736B1">
        <w:rPr>
          <w:rFonts w:ascii="Times New Roman" w:eastAsia="Times New Roman" w:hAnsi="Times New Roman" w:cs="Times New Roman"/>
          <w:i/>
          <w:sz w:val="24"/>
          <w:szCs w:val="24"/>
        </w:rPr>
        <w:t>ublikën</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Kosovës</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bazohet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në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pari</w:t>
      </w:r>
      <w:r w:rsidRPr="000736B1">
        <w:rPr>
          <w:rFonts w:ascii="Times New Roman" w:eastAsia="Times New Roman" w:hAnsi="Times New Roman" w:cs="Times New Roman"/>
          <w:i/>
          <w:spacing w:val="-2"/>
          <w:sz w:val="24"/>
          <w:szCs w:val="24"/>
        </w:rPr>
        <w:t>m</w:t>
      </w:r>
      <w:r w:rsidRPr="000736B1">
        <w:rPr>
          <w:rFonts w:ascii="Times New Roman" w:eastAsia="Times New Roman" w:hAnsi="Times New Roman" w:cs="Times New Roman"/>
          <w:i/>
          <w:sz w:val="24"/>
          <w:szCs w:val="24"/>
        </w:rPr>
        <w:t>et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ba</w:t>
      </w:r>
      <w:r w:rsidRPr="000736B1">
        <w:rPr>
          <w:rFonts w:ascii="Times New Roman" w:eastAsia="Times New Roman" w:hAnsi="Times New Roman" w:cs="Times New Roman"/>
          <w:i/>
          <w:spacing w:val="2"/>
          <w:sz w:val="24"/>
          <w:szCs w:val="24"/>
        </w:rPr>
        <w:t>r</w:t>
      </w:r>
      <w:r w:rsidRPr="000736B1">
        <w:rPr>
          <w:rFonts w:ascii="Times New Roman" w:eastAsia="Times New Roman" w:hAnsi="Times New Roman" w:cs="Times New Roman"/>
          <w:i/>
          <w:sz w:val="24"/>
          <w:szCs w:val="24"/>
        </w:rPr>
        <w:t>azisë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pa</w:t>
      </w:r>
      <w:r w:rsidRPr="000736B1">
        <w:rPr>
          <w:rFonts w:ascii="Times New Roman" w:eastAsia="Times New Roman" w:hAnsi="Times New Roman" w:cs="Times New Roman"/>
          <w:i/>
          <w:spacing w:val="2"/>
          <w:sz w:val="24"/>
          <w:szCs w:val="24"/>
        </w:rPr>
        <w:t>r</w:t>
      </w:r>
      <w:r w:rsidRPr="000736B1">
        <w:rPr>
          <w:rFonts w:ascii="Times New Roman" w:eastAsia="Times New Roman" w:hAnsi="Times New Roman" w:cs="Times New Roman"/>
          <w:i/>
          <w:sz w:val="24"/>
          <w:szCs w:val="24"/>
        </w:rPr>
        <w:t>a li</w:t>
      </w:r>
      <w:r w:rsidRPr="000736B1">
        <w:rPr>
          <w:rFonts w:ascii="Times New Roman" w:eastAsia="Times New Roman" w:hAnsi="Times New Roman" w:cs="Times New Roman"/>
          <w:i/>
          <w:spacing w:val="1"/>
          <w:sz w:val="24"/>
          <w:szCs w:val="24"/>
        </w:rPr>
        <w:t>g</w:t>
      </w:r>
      <w:r w:rsidRPr="000736B1">
        <w:rPr>
          <w:rFonts w:ascii="Times New Roman" w:eastAsia="Times New Roman" w:hAnsi="Times New Roman" w:cs="Times New Roman"/>
          <w:i/>
          <w:sz w:val="24"/>
          <w:szCs w:val="24"/>
        </w:rPr>
        <w:t>jit</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w:t>
      </w:r>
      <w:r w:rsidR="00070772">
        <w:rPr>
          <w:rFonts w:ascii="Times New Roman" w:eastAsia="Times New Roman" w:hAnsi="Times New Roman" w:cs="Times New Roman"/>
          <w:i/>
          <w:sz w:val="24"/>
          <w:szCs w:val="24"/>
        </w:rPr>
        <w:t xml:space="preserve"> </w:t>
      </w:r>
      <w:proofErr w:type="spellStart"/>
      <w:r w:rsidRPr="000736B1">
        <w:rPr>
          <w:rFonts w:ascii="Times New Roman" w:eastAsia="Times New Roman" w:hAnsi="Times New Roman" w:cs="Times New Roman"/>
          <w:i/>
          <w:sz w:val="24"/>
          <w:szCs w:val="24"/>
        </w:rPr>
        <w:t>të</w:t>
      </w:r>
      <w:proofErr w:type="spellEnd"/>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gjithë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in</w:t>
      </w:r>
      <w:r w:rsidRPr="000736B1">
        <w:rPr>
          <w:rFonts w:ascii="Times New Roman" w:eastAsia="Times New Roman" w:hAnsi="Times New Roman" w:cs="Times New Roman"/>
          <w:i/>
          <w:spacing w:val="1"/>
          <w:sz w:val="24"/>
          <w:szCs w:val="24"/>
        </w:rPr>
        <w:t>d</w:t>
      </w:r>
      <w:r w:rsidRPr="000736B1">
        <w:rPr>
          <w:rFonts w:ascii="Times New Roman" w:eastAsia="Times New Roman" w:hAnsi="Times New Roman" w:cs="Times New Roman"/>
          <w:i/>
          <w:spacing w:val="-1"/>
          <w:sz w:val="24"/>
          <w:szCs w:val="24"/>
        </w:rPr>
        <w:t>i</w:t>
      </w:r>
      <w:r w:rsidRPr="000736B1">
        <w:rPr>
          <w:rFonts w:ascii="Times New Roman" w:eastAsia="Times New Roman" w:hAnsi="Times New Roman" w:cs="Times New Roman"/>
          <w:i/>
          <w:sz w:val="24"/>
          <w:szCs w:val="24"/>
        </w:rPr>
        <w:t>vid</w:t>
      </w:r>
      <w:r w:rsidRPr="000736B1">
        <w:rPr>
          <w:rFonts w:ascii="Times New Roman" w:eastAsia="Times New Roman" w:hAnsi="Times New Roman" w:cs="Times New Roman"/>
          <w:i/>
          <w:spacing w:val="2"/>
          <w:sz w:val="24"/>
          <w:szCs w:val="24"/>
        </w:rPr>
        <w:t>ë</w:t>
      </w:r>
      <w:r w:rsidRPr="000736B1">
        <w:rPr>
          <w:rFonts w:ascii="Times New Roman" w:eastAsia="Times New Roman" w:hAnsi="Times New Roman" w:cs="Times New Roman"/>
          <w:i/>
          <w:sz w:val="24"/>
          <w:szCs w:val="24"/>
        </w:rPr>
        <w:t>ve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dhe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në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respekt</w:t>
      </w:r>
      <w:r w:rsidRPr="000736B1">
        <w:rPr>
          <w:rFonts w:ascii="Times New Roman" w:eastAsia="Times New Roman" w:hAnsi="Times New Roman" w:cs="Times New Roman"/>
          <w:i/>
          <w:spacing w:val="2"/>
          <w:sz w:val="24"/>
          <w:szCs w:val="24"/>
        </w:rPr>
        <w:t>i</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pacing w:val="1"/>
          <w:sz w:val="24"/>
          <w:szCs w:val="24"/>
        </w:rPr>
        <w:t>i</w:t>
      </w:r>
      <w:r w:rsidRPr="000736B1">
        <w:rPr>
          <w:rFonts w:ascii="Times New Roman" w:eastAsia="Times New Roman" w:hAnsi="Times New Roman" w:cs="Times New Roman"/>
          <w:i/>
          <w:sz w:val="24"/>
          <w:szCs w:val="24"/>
        </w:rPr>
        <w:t>n 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plotë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w:t>
      </w:r>
      <w:r w:rsidR="00070772">
        <w:rPr>
          <w:rFonts w:ascii="Times New Roman" w:eastAsia="Times New Roman" w:hAnsi="Times New Roman" w:cs="Times New Roman"/>
          <w:i/>
          <w:sz w:val="24"/>
          <w:szCs w:val="24"/>
        </w:rPr>
        <w:t xml:space="preserve"> </w:t>
      </w:r>
      <w:proofErr w:type="spellStart"/>
      <w:r w:rsidRPr="000736B1">
        <w:rPr>
          <w:rFonts w:ascii="Times New Roman" w:eastAsia="Times New Roman" w:hAnsi="Times New Roman" w:cs="Times New Roman"/>
          <w:i/>
          <w:sz w:val="24"/>
          <w:szCs w:val="24"/>
        </w:rPr>
        <w:t>të</w:t>
      </w:r>
      <w:proofErr w:type="spellEnd"/>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drejtave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dhe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lirive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w:t>
      </w:r>
      <w:r w:rsidRPr="000736B1">
        <w:rPr>
          <w:rFonts w:ascii="Times New Roman" w:eastAsia="Times New Roman" w:hAnsi="Times New Roman" w:cs="Times New Roman"/>
          <w:i/>
          <w:spacing w:val="2"/>
          <w:sz w:val="24"/>
          <w:szCs w:val="24"/>
        </w:rPr>
        <w:t>h</w:t>
      </w:r>
      <w:r w:rsidRPr="000736B1">
        <w:rPr>
          <w:rFonts w:ascii="Times New Roman" w:eastAsia="Times New Roman" w:hAnsi="Times New Roman" w:cs="Times New Roman"/>
          <w:i/>
          <w:spacing w:val="1"/>
          <w:sz w:val="24"/>
          <w:szCs w:val="24"/>
        </w:rPr>
        <w:t>e</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z w:val="24"/>
          <w:szCs w:val="24"/>
        </w:rPr>
        <w:t>elore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 njeriut, 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pranuara</w:t>
      </w:r>
      <w:r w:rsidR="00070772">
        <w:rPr>
          <w:rFonts w:ascii="Times New Roman" w:eastAsia="Times New Roman" w:hAnsi="Times New Roman" w:cs="Times New Roman"/>
          <w:i/>
          <w:sz w:val="24"/>
          <w:szCs w:val="24"/>
        </w:rPr>
        <w:t xml:space="preserve"> </w:t>
      </w:r>
      <w:proofErr w:type="spellStart"/>
      <w:r w:rsidRPr="000736B1">
        <w:rPr>
          <w:rFonts w:ascii="Times New Roman" w:eastAsia="Times New Roman" w:hAnsi="Times New Roman" w:cs="Times New Roman"/>
          <w:i/>
          <w:sz w:val="24"/>
          <w:szCs w:val="24"/>
        </w:rPr>
        <w:t>ndërk</w:t>
      </w:r>
      <w:r w:rsidRPr="000736B1">
        <w:rPr>
          <w:rFonts w:ascii="Times New Roman" w:eastAsia="Times New Roman" w:hAnsi="Times New Roman" w:cs="Times New Roman"/>
          <w:i/>
          <w:spacing w:val="2"/>
          <w:sz w:val="24"/>
          <w:szCs w:val="24"/>
        </w:rPr>
        <w:t>o</w:t>
      </w:r>
      <w:r w:rsidRPr="000736B1">
        <w:rPr>
          <w:rFonts w:ascii="Times New Roman" w:eastAsia="Times New Roman" w:hAnsi="Times New Roman" w:cs="Times New Roman"/>
          <w:i/>
          <w:spacing w:val="-3"/>
          <w:sz w:val="24"/>
          <w:szCs w:val="24"/>
        </w:rPr>
        <w:t>m</w:t>
      </w:r>
      <w:r w:rsidRPr="000736B1">
        <w:rPr>
          <w:rFonts w:ascii="Times New Roman" w:eastAsia="Times New Roman" w:hAnsi="Times New Roman" w:cs="Times New Roman"/>
          <w:i/>
          <w:sz w:val="24"/>
          <w:szCs w:val="24"/>
        </w:rPr>
        <w:t>bëtar</w:t>
      </w:r>
      <w:r w:rsidRPr="000736B1">
        <w:rPr>
          <w:rFonts w:ascii="Times New Roman" w:eastAsia="Times New Roman" w:hAnsi="Times New Roman" w:cs="Times New Roman"/>
          <w:i/>
          <w:spacing w:val="-2"/>
          <w:sz w:val="24"/>
          <w:szCs w:val="24"/>
        </w:rPr>
        <w:t>i</w:t>
      </w:r>
      <w:r w:rsidRPr="000736B1">
        <w:rPr>
          <w:rFonts w:ascii="Times New Roman" w:eastAsia="Times New Roman" w:hAnsi="Times New Roman" w:cs="Times New Roman"/>
          <w:i/>
          <w:sz w:val="24"/>
          <w:szCs w:val="24"/>
        </w:rPr>
        <w:t>sht</w:t>
      </w:r>
      <w:proofErr w:type="spellEnd"/>
      <w:r w:rsidRPr="000736B1">
        <w:rPr>
          <w:rFonts w:ascii="Times New Roman" w:eastAsia="Times New Roman" w:hAnsi="Times New Roman" w:cs="Times New Roman"/>
          <w:i/>
          <w:sz w:val="24"/>
          <w:szCs w:val="24"/>
        </w:rPr>
        <w:t>,</w:t>
      </w:r>
      <w:r w:rsidR="00681EBF">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si</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dhe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në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pacing w:val="-2"/>
          <w:sz w:val="24"/>
          <w:szCs w:val="24"/>
        </w:rPr>
        <w:t>m</w:t>
      </w:r>
      <w:r w:rsidRPr="000736B1">
        <w:rPr>
          <w:rFonts w:ascii="Times New Roman" w:eastAsia="Times New Roman" w:hAnsi="Times New Roman" w:cs="Times New Roman"/>
          <w:i/>
          <w:sz w:val="24"/>
          <w:szCs w:val="24"/>
        </w:rPr>
        <w:t>bro</w:t>
      </w:r>
      <w:r w:rsidRPr="000736B1">
        <w:rPr>
          <w:rFonts w:ascii="Times New Roman" w:eastAsia="Times New Roman" w:hAnsi="Times New Roman" w:cs="Times New Roman"/>
          <w:i/>
          <w:spacing w:val="1"/>
          <w:sz w:val="24"/>
          <w:szCs w:val="24"/>
        </w:rPr>
        <w:t>j</w:t>
      </w:r>
      <w:r w:rsidRPr="000736B1">
        <w:rPr>
          <w:rFonts w:ascii="Times New Roman" w:eastAsia="Times New Roman" w:hAnsi="Times New Roman" w:cs="Times New Roman"/>
          <w:i/>
          <w:sz w:val="24"/>
          <w:szCs w:val="24"/>
        </w:rPr>
        <w:t>tjen</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drejtave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dhe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në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pjesë</w:t>
      </w:r>
      <w:r w:rsidRPr="000736B1">
        <w:rPr>
          <w:rFonts w:ascii="Times New Roman" w:eastAsia="Times New Roman" w:hAnsi="Times New Roman" w:cs="Times New Roman"/>
          <w:i/>
          <w:spacing w:val="-2"/>
          <w:sz w:val="24"/>
          <w:szCs w:val="24"/>
        </w:rPr>
        <w:t>m</w:t>
      </w:r>
      <w:r w:rsidRPr="000736B1">
        <w:rPr>
          <w:rFonts w:ascii="Times New Roman" w:eastAsia="Times New Roman" w:hAnsi="Times New Roman" w:cs="Times New Roman"/>
          <w:i/>
          <w:sz w:val="24"/>
          <w:szCs w:val="24"/>
        </w:rPr>
        <w:t>arrjen</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e 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gjitha</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ko</w:t>
      </w:r>
      <w:r w:rsidRPr="000736B1">
        <w:rPr>
          <w:rFonts w:ascii="Times New Roman" w:eastAsia="Times New Roman" w:hAnsi="Times New Roman" w:cs="Times New Roman"/>
          <w:i/>
          <w:spacing w:val="-2"/>
          <w:sz w:val="24"/>
          <w:szCs w:val="24"/>
        </w:rPr>
        <w:t>m</w:t>
      </w:r>
      <w:r w:rsidRPr="000736B1">
        <w:rPr>
          <w:rFonts w:ascii="Times New Roman" w:eastAsia="Times New Roman" w:hAnsi="Times New Roman" w:cs="Times New Roman"/>
          <w:i/>
          <w:spacing w:val="1"/>
          <w:sz w:val="24"/>
          <w:szCs w:val="24"/>
        </w:rPr>
        <w:t>u</w:t>
      </w:r>
      <w:r w:rsidRPr="000736B1">
        <w:rPr>
          <w:rFonts w:ascii="Times New Roman" w:eastAsia="Times New Roman" w:hAnsi="Times New Roman" w:cs="Times New Roman"/>
          <w:i/>
          <w:sz w:val="24"/>
          <w:szCs w:val="24"/>
        </w:rPr>
        <w:t>niteteve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dhe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pjesëta</w:t>
      </w:r>
      <w:r w:rsidRPr="000736B1">
        <w:rPr>
          <w:rFonts w:ascii="Times New Roman" w:eastAsia="Times New Roman" w:hAnsi="Times New Roman" w:cs="Times New Roman"/>
          <w:i/>
          <w:spacing w:val="2"/>
          <w:sz w:val="24"/>
          <w:szCs w:val="24"/>
        </w:rPr>
        <w:t>r</w:t>
      </w:r>
      <w:r w:rsidRPr="000736B1">
        <w:rPr>
          <w:rFonts w:ascii="Times New Roman" w:eastAsia="Times New Roman" w:hAnsi="Times New Roman" w:cs="Times New Roman"/>
          <w:i/>
          <w:sz w:val="24"/>
          <w:szCs w:val="24"/>
        </w:rPr>
        <w:t>ëve</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të</w:t>
      </w:r>
      <w:r w:rsidR="00070772">
        <w:rPr>
          <w:rFonts w:ascii="Times New Roman" w:eastAsia="Times New Roman" w:hAnsi="Times New Roman" w:cs="Times New Roman"/>
          <w:i/>
          <w:sz w:val="24"/>
          <w:szCs w:val="24"/>
        </w:rPr>
        <w:t xml:space="preserve"> </w:t>
      </w:r>
      <w:r w:rsidRPr="000736B1">
        <w:rPr>
          <w:rFonts w:ascii="Times New Roman" w:eastAsia="Times New Roman" w:hAnsi="Times New Roman" w:cs="Times New Roman"/>
          <w:i/>
          <w:sz w:val="24"/>
          <w:szCs w:val="24"/>
        </w:rPr>
        <w:t>t</w:t>
      </w:r>
      <w:r w:rsidRPr="000736B1">
        <w:rPr>
          <w:rFonts w:ascii="Times New Roman" w:eastAsia="Times New Roman" w:hAnsi="Times New Roman" w:cs="Times New Roman"/>
          <w:i/>
          <w:spacing w:val="2"/>
          <w:sz w:val="24"/>
          <w:szCs w:val="24"/>
        </w:rPr>
        <w:t>y</w:t>
      </w:r>
      <w:r w:rsidRPr="000736B1">
        <w:rPr>
          <w:rFonts w:ascii="Times New Roman" w:eastAsia="Times New Roman" w:hAnsi="Times New Roman" w:cs="Times New Roman"/>
          <w:i/>
          <w:sz w:val="24"/>
          <w:szCs w:val="24"/>
        </w:rPr>
        <w:t>re</w:t>
      </w:r>
      <w:r w:rsidRPr="000736B1">
        <w:rPr>
          <w:rFonts w:ascii="Times New Roman" w:eastAsia="Times New Roman" w:hAnsi="Times New Roman" w:cs="Times New Roman"/>
          <w:sz w:val="24"/>
          <w:szCs w:val="24"/>
        </w:rPr>
        <w:t>.</w:t>
      </w:r>
      <w:r w:rsidRPr="000736B1">
        <w:rPr>
          <w:rStyle w:val="FootnoteReference"/>
          <w:rFonts w:ascii="Times New Roman" w:eastAsia="Times New Roman" w:hAnsi="Times New Roman" w:cs="Times New Roman"/>
          <w:sz w:val="24"/>
          <w:szCs w:val="24"/>
        </w:rPr>
        <w:footnoteReference w:id="9"/>
      </w:r>
    </w:p>
    <w:p w:rsidR="00677D76" w:rsidRPr="000736B1" w:rsidRDefault="00677D76">
      <w:pPr>
        <w:spacing w:after="0" w:line="276" w:lineRule="auto"/>
        <w:jc w:val="both"/>
        <w:rPr>
          <w:rFonts w:ascii="Times New Roman" w:eastAsia="Times New Roman" w:hAnsi="Times New Roman" w:cs="Times New Roman"/>
          <w:sz w:val="24"/>
          <w:szCs w:val="24"/>
        </w:rPr>
      </w:pPr>
    </w:p>
    <w:p w:rsidR="00625F78" w:rsidRPr="000736B1" w:rsidRDefault="00625F78">
      <w:pPr>
        <w:spacing w:after="0" w:line="276" w:lineRule="auto"/>
        <w:ind w:firstLine="360"/>
        <w:jc w:val="both"/>
        <w:rPr>
          <w:rFonts w:ascii="Times New Roman" w:eastAsia="Times New Roman" w:hAnsi="Times New Roman" w:cs="Times New Roman"/>
          <w:sz w:val="24"/>
          <w:szCs w:val="24"/>
        </w:rPr>
      </w:pPr>
      <w:r w:rsidRPr="000736B1">
        <w:rPr>
          <w:rFonts w:ascii="Times New Roman" w:eastAsia="Times New Roman" w:hAnsi="Times New Roman" w:cs="Times New Roman"/>
          <w:sz w:val="24"/>
          <w:szCs w:val="24"/>
        </w:rPr>
        <w:t>Kushtetuta u jep pjesëtarëve</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w:t>
      </w:r>
      <w:r w:rsidRPr="000736B1">
        <w:rPr>
          <w:rFonts w:ascii="Times New Roman" w:eastAsia="Times New Roman" w:hAnsi="Times New Roman" w:cs="Times New Roman"/>
          <w:spacing w:val="2"/>
          <w:sz w:val="24"/>
          <w:szCs w:val="24"/>
        </w:rPr>
        <w:t>o</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uniteteve</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drejtë</w:t>
      </w:r>
      <w:r w:rsidRPr="000736B1">
        <w:rPr>
          <w:rFonts w:ascii="Times New Roman" w:eastAsia="Times New Roman" w:hAnsi="Times New Roman" w:cs="Times New Roman"/>
          <w:spacing w:val="12"/>
          <w:sz w:val="24"/>
          <w:szCs w:val="24"/>
        </w:rPr>
        <w:t>n</w:t>
      </w:r>
      <w:r w:rsidR="00CA4E3F" w:rsidRPr="000736B1">
        <w:rPr>
          <w:rFonts w:ascii="Times New Roman" w:eastAsia="Times New Roman" w:hAnsi="Times New Roman" w:cs="Times New Roman"/>
          <w:spacing w:val="12"/>
          <w:sz w:val="24"/>
          <w:szCs w:val="24"/>
        </w:rPr>
        <w:t>,</w:t>
      </w:r>
      <w:r w:rsidR="00681EBF">
        <w:rPr>
          <w:rFonts w:ascii="Times New Roman" w:eastAsia="Times New Roman" w:hAnsi="Times New Roman" w:cs="Times New Roman"/>
          <w:spacing w:val="12"/>
          <w:sz w:val="24"/>
          <w:szCs w:val="24"/>
        </w:rPr>
        <w:t xml:space="preserve"> </w:t>
      </w:r>
      <w:r w:rsidRPr="000736B1">
        <w:rPr>
          <w:rFonts w:ascii="Times New Roman" w:eastAsia="Times New Roman" w:hAnsi="Times New Roman" w:cs="Times New Roman"/>
          <w:sz w:val="24"/>
          <w:szCs w:val="24"/>
        </w:rPr>
        <w:t>që</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shpre</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in,</w:t>
      </w:r>
      <w:r w:rsidR="00681EBF">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ava</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z w:val="24"/>
          <w:szCs w:val="24"/>
        </w:rPr>
        <w:t>c</w:t>
      </w:r>
      <w:r w:rsidRPr="000736B1">
        <w:rPr>
          <w:rFonts w:ascii="Times New Roman" w:eastAsia="Times New Roman" w:hAnsi="Times New Roman" w:cs="Times New Roman"/>
          <w:spacing w:val="1"/>
          <w:sz w:val="24"/>
          <w:szCs w:val="24"/>
        </w:rPr>
        <w:t>o</w:t>
      </w:r>
      <w:r w:rsidRPr="000736B1">
        <w:rPr>
          <w:rFonts w:ascii="Times New Roman" w:eastAsia="Times New Roman" w:hAnsi="Times New Roman" w:cs="Times New Roman"/>
          <w:sz w:val="24"/>
          <w:szCs w:val="24"/>
        </w:rPr>
        <w:t>j</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z w:val="24"/>
          <w:szCs w:val="24"/>
        </w:rPr>
        <w:t>ë</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664996">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zh</w:t>
      </w:r>
      <w:r w:rsidRPr="000736B1">
        <w:rPr>
          <w:rFonts w:ascii="Times New Roman" w:eastAsia="Times New Roman" w:hAnsi="Times New Roman" w:cs="Times New Roman"/>
          <w:spacing w:val="1"/>
          <w:sz w:val="24"/>
          <w:szCs w:val="24"/>
        </w:rPr>
        <w:t>v</w:t>
      </w:r>
      <w:r w:rsidRPr="000736B1">
        <w:rPr>
          <w:rFonts w:ascii="Times New Roman" w:eastAsia="Times New Roman" w:hAnsi="Times New Roman" w:cs="Times New Roman"/>
          <w:spacing w:val="-1"/>
          <w:sz w:val="24"/>
          <w:szCs w:val="24"/>
        </w:rPr>
        <w:t>i</w:t>
      </w:r>
      <w:r w:rsidRPr="000736B1">
        <w:rPr>
          <w:rFonts w:ascii="Times New Roman" w:eastAsia="Times New Roman" w:hAnsi="Times New Roman" w:cs="Times New Roman"/>
          <w:sz w:val="24"/>
          <w:szCs w:val="24"/>
        </w:rPr>
        <w:t>llojnë liris</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t</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i</w:t>
      </w:r>
      <w:r w:rsidRPr="000736B1">
        <w:rPr>
          <w:rFonts w:ascii="Times New Roman" w:eastAsia="Times New Roman" w:hAnsi="Times New Roman" w:cs="Times New Roman"/>
          <w:spacing w:val="1"/>
          <w:sz w:val="24"/>
          <w:szCs w:val="24"/>
        </w:rPr>
        <w:t>d</w:t>
      </w:r>
      <w:r w:rsidRPr="000736B1">
        <w:rPr>
          <w:rFonts w:ascii="Times New Roman" w:eastAsia="Times New Roman" w:hAnsi="Times New Roman" w:cs="Times New Roman"/>
          <w:sz w:val="24"/>
          <w:szCs w:val="24"/>
        </w:rPr>
        <w:t>e</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z w:val="24"/>
          <w:szCs w:val="24"/>
        </w:rPr>
        <w:t>titetin</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atribu</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z w:val="24"/>
          <w:szCs w:val="24"/>
        </w:rPr>
        <w:t>et</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w:t>
      </w:r>
      <w:r w:rsidRPr="000736B1">
        <w:rPr>
          <w:rFonts w:ascii="Times New Roman" w:eastAsia="Times New Roman" w:hAnsi="Times New Roman" w:cs="Times New Roman"/>
          <w:spacing w:val="2"/>
          <w:sz w:val="24"/>
          <w:szCs w:val="24"/>
        </w:rPr>
        <w:t>y</w:t>
      </w:r>
      <w:r w:rsidRPr="000736B1">
        <w:rPr>
          <w:rFonts w:ascii="Times New Roman" w:eastAsia="Times New Roman" w:hAnsi="Times New Roman" w:cs="Times New Roman"/>
          <w:sz w:val="24"/>
          <w:szCs w:val="24"/>
        </w:rPr>
        <w:t>re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si</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w:t>
      </w:r>
      <w:r w:rsidRPr="000736B1">
        <w:rPr>
          <w:rFonts w:ascii="Times New Roman" w:eastAsia="Times New Roman" w:hAnsi="Times New Roman" w:cs="Times New Roman"/>
          <w:spacing w:val="2"/>
          <w:sz w:val="24"/>
          <w:szCs w:val="24"/>
        </w:rPr>
        <w:t>o</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unitet.</w:t>
      </w:r>
      <w:r w:rsidR="00681EBF">
        <w:rPr>
          <w:rFonts w:ascii="Times New Roman" w:eastAsia="Times New Roman" w:hAnsi="Times New Roman" w:cs="Times New Roman"/>
          <w:sz w:val="24"/>
          <w:szCs w:val="24"/>
        </w:rPr>
        <w:t xml:space="preserve"> </w:t>
      </w:r>
      <w:r w:rsidRPr="000736B1">
        <w:rPr>
          <w:rStyle w:val="FootnoteReference"/>
          <w:rFonts w:ascii="Times New Roman" w:hAnsi="Times New Roman" w:cs="Times New Roman"/>
          <w:sz w:val="24"/>
          <w:szCs w:val="24"/>
        </w:rPr>
        <w:footnoteReference w:id="10"/>
      </w:r>
      <w:r w:rsidR="00CA4E3F" w:rsidRPr="000736B1">
        <w:rPr>
          <w:rFonts w:ascii="Times New Roman" w:hAnsi="Times New Roman" w:cs="Times New Roman"/>
          <w:sz w:val="24"/>
          <w:szCs w:val="24"/>
        </w:rPr>
        <w:t>Ç</w:t>
      </w:r>
      <w:r w:rsidRPr="000736B1">
        <w:rPr>
          <w:rFonts w:ascii="Times New Roman" w:hAnsi="Times New Roman" w:cs="Times New Roman"/>
          <w:sz w:val="24"/>
          <w:szCs w:val="24"/>
        </w:rPr>
        <w:t>doherë duhet pasur parasysh faktin se:</w:t>
      </w:r>
      <w:r w:rsidR="00755C94">
        <w:rPr>
          <w:rFonts w:ascii="Times New Roman" w:hAnsi="Times New Roman" w:cs="Times New Roman"/>
          <w:sz w:val="24"/>
          <w:szCs w:val="24"/>
        </w:rPr>
        <w:t xml:space="preserve"> </w:t>
      </w:r>
      <w:r w:rsidR="00E571B2" w:rsidRPr="000736B1">
        <w:rPr>
          <w:rFonts w:ascii="Times New Roman" w:eastAsia="Times New Roman" w:hAnsi="Times New Roman" w:cs="Times New Roman"/>
          <w:spacing w:val="1"/>
          <w:sz w:val="24"/>
          <w:szCs w:val="24"/>
        </w:rPr>
        <w:t>u</w:t>
      </w:r>
      <w:r w:rsidRPr="000736B1">
        <w:rPr>
          <w:rFonts w:ascii="Times New Roman" w:eastAsia="Times New Roman" w:hAnsi="Times New Roman" w:cs="Times New Roman"/>
          <w:spacing w:val="1"/>
          <w:sz w:val="24"/>
          <w:szCs w:val="24"/>
        </w:rPr>
        <w:t>sh</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pacing w:val="1"/>
          <w:sz w:val="24"/>
          <w:szCs w:val="24"/>
        </w:rPr>
        <w:t>ri</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i</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i</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kë</w:t>
      </w:r>
      <w:r w:rsidRPr="000736B1">
        <w:rPr>
          <w:rFonts w:ascii="Times New Roman" w:eastAsia="Times New Roman" w:hAnsi="Times New Roman" w:cs="Times New Roman"/>
          <w:spacing w:val="-2"/>
          <w:sz w:val="24"/>
          <w:szCs w:val="24"/>
        </w:rPr>
        <w:t>t</w:t>
      </w:r>
      <w:r w:rsidRPr="000736B1">
        <w:rPr>
          <w:rFonts w:ascii="Times New Roman" w:eastAsia="Times New Roman" w:hAnsi="Times New Roman" w:cs="Times New Roman"/>
          <w:spacing w:val="2"/>
          <w:sz w:val="24"/>
          <w:szCs w:val="24"/>
        </w:rPr>
        <w:t>y</w:t>
      </w:r>
      <w:r w:rsidRPr="000736B1">
        <w:rPr>
          <w:rFonts w:ascii="Times New Roman" w:eastAsia="Times New Roman" w:hAnsi="Times New Roman" w:cs="Times New Roman"/>
          <w:spacing w:val="1"/>
          <w:sz w:val="24"/>
          <w:szCs w:val="24"/>
        </w:rPr>
        <w:t>r</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z w:val="24"/>
          <w:szCs w:val="24"/>
        </w:rPr>
        <w:t>ë</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dr</w:t>
      </w:r>
      <w:r w:rsidRPr="000736B1">
        <w:rPr>
          <w:rFonts w:ascii="Times New Roman" w:eastAsia="Times New Roman" w:hAnsi="Times New Roman" w:cs="Times New Roman"/>
          <w:spacing w:val="-1"/>
          <w:sz w:val="24"/>
          <w:szCs w:val="24"/>
        </w:rPr>
        <w:t>ej</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pacing w:val="-1"/>
          <w:sz w:val="24"/>
          <w:szCs w:val="24"/>
        </w:rPr>
        <w:t>a</w:t>
      </w:r>
      <w:r w:rsidRPr="000736B1">
        <w:rPr>
          <w:rFonts w:ascii="Times New Roman" w:eastAsia="Times New Roman" w:hAnsi="Times New Roman" w:cs="Times New Roman"/>
          <w:spacing w:val="1"/>
          <w:sz w:val="24"/>
          <w:szCs w:val="24"/>
        </w:rPr>
        <w:t>v</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d</w:t>
      </w:r>
      <w:r w:rsidRPr="000736B1">
        <w:rPr>
          <w:rFonts w:ascii="Times New Roman" w:eastAsia="Times New Roman" w:hAnsi="Times New Roman" w:cs="Times New Roman"/>
          <w:sz w:val="24"/>
          <w:szCs w:val="24"/>
        </w:rPr>
        <w:t>o</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z w:val="24"/>
          <w:szCs w:val="24"/>
        </w:rPr>
        <w:t>ë</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bar</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z w:val="24"/>
          <w:szCs w:val="24"/>
        </w:rPr>
        <w:t>ë</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e</w:t>
      </w:r>
      <w:r w:rsidRPr="000736B1">
        <w:rPr>
          <w:rFonts w:ascii="Times New Roman" w:eastAsia="Times New Roman" w:hAnsi="Times New Roman" w:cs="Times New Roman"/>
          <w:spacing w:val="1"/>
          <w:sz w:val="24"/>
          <w:szCs w:val="24"/>
        </w:rPr>
        <w:t xml:space="preserve"> v</w:t>
      </w:r>
      <w:r w:rsidRPr="000736B1">
        <w:rPr>
          <w:rFonts w:ascii="Times New Roman" w:eastAsia="Times New Roman" w:hAnsi="Times New Roman" w:cs="Times New Roman"/>
          <w:sz w:val="24"/>
          <w:szCs w:val="24"/>
        </w:rPr>
        <w:t>ete det</w:t>
      </w:r>
      <w:r w:rsidRPr="000736B1">
        <w:rPr>
          <w:rFonts w:ascii="Times New Roman" w:eastAsia="Times New Roman" w:hAnsi="Times New Roman" w:cs="Times New Roman"/>
          <w:spacing w:val="2"/>
          <w:sz w:val="24"/>
          <w:szCs w:val="24"/>
        </w:rPr>
        <w:t>y</w:t>
      </w:r>
      <w:r w:rsidRPr="000736B1">
        <w:rPr>
          <w:rFonts w:ascii="Times New Roman" w:eastAsia="Times New Roman" w:hAnsi="Times New Roman" w:cs="Times New Roman"/>
          <w:sz w:val="24"/>
          <w:szCs w:val="24"/>
        </w:rPr>
        <w:t>ri</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et</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përgje</w:t>
      </w:r>
      <w:r w:rsidRPr="000736B1">
        <w:rPr>
          <w:rFonts w:ascii="Times New Roman" w:eastAsia="Times New Roman" w:hAnsi="Times New Roman" w:cs="Times New Roman"/>
          <w:spacing w:val="1"/>
          <w:sz w:val="24"/>
          <w:szCs w:val="24"/>
        </w:rPr>
        <w:t>g</w:t>
      </w:r>
      <w:r w:rsidRPr="000736B1">
        <w:rPr>
          <w:rFonts w:ascii="Times New Roman" w:eastAsia="Times New Roman" w:hAnsi="Times New Roman" w:cs="Times New Roman"/>
          <w:sz w:val="24"/>
          <w:szCs w:val="24"/>
        </w:rPr>
        <w:t>jësitë</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për</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vepruar</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në pajt</w:t>
      </w:r>
      <w:r w:rsidRPr="000736B1">
        <w:rPr>
          <w:rFonts w:ascii="Times New Roman" w:eastAsia="Times New Roman" w:hAnsi="Times New Roman" w:cs="Times New Roman"/>
          <w:spacing w:val="2"/>
          <w:sz w:val="24"/>
          <w:szCs w:val="24"/>
        </w:rPr>
        <w:t>i</w:t>
      </w:r>
      <w:r w:rsidRPr="000736B1">
        <w:rPr>
          <w:rFonts w:ascii="Times New Roman" w:eastAsia="Times New Roman" w:hAnsi="Times New Roman" w:cs="Times New Roman"/>
          <w:sz w:val="24"/>
          <w:szCs w:val="24"/>
        </w:rPr>
        <w:t>m</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ligjin</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Republikës</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së Kosovës,</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nuk i</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cenon</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dre</w:t>
      </w:r>
      <w:r w:rsidRPr="000736B1">
        <w:rPr>
          <w:rFonts w:ascii="Times New Roman" w:eastAsia="Times New Roman" w:hAnsi="Times New Roman" w:cs="Times New Roman"/>
          <w:spacing w:val="-1"/>
          <w:sz w:val="24"/>
          <w:szCs w:val="24"/>
        </w:rPr>
        <w:t>j</w:t>
      </w:r>
      <w:r w:rsidRPr="000736B1">
        <w:rPr>
          <w:rFonts w:ascii="Times New Roman" w:eastAsia="Times New Roman" w:hAnsi="Times New Roman" w:cs="Times New Roman"/>
          <w:sz w:val="24"/>
          <w:szCs w:val="24"/>
        </w:rPr>
        <w:t>tat</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755C94">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tjerëve.</w:t>
      </w:r>
      <w:r w:rsidRPr="000736B1">
        <w:rPr>
          <w:rStyle w:val="FootnoteReference"/>
          <w:rFonts w:ascii="Times New Roman" w:hAnsi="Times New Roman" w:cs="Times New Roman"/>
          <w:sz w:val="24"/>
          <w:szCs w:val="24"/>
        </w:rPr>
        <w:footnoteReference w:id="11"/>
      </w:r>
    </w:p>
    <w:p w:rsidR="00625F78" w:rsidRPr="000736B1" w:rsidRDefault="00625F78">
      <w:pPr>
        <w:spacing w:line="276" w:lineRule="auto"/>
        <w:ind w:firstLine="360"/>
        <w:jc w:val="both"/>
        <w:rPr>
          <w:rFonts w:ascii="Times New Roman" w:hAnsi="Times New Roman" w:cs="Times New Roman"/>
          <w:sz w:val="24"/>
          <w:szCs w:val="24"/>
        </w:rPr>
      </w:pPr>
      <w:r w:rsidRPr="000736B1">
        <w:rPr>
          <w:rFonts w:ascii="Times New Roman" w:hAnsi="Times New Roman" w:cs="Times New Roman"/>
          <w:sz w:val="24"/>
          <w:szCs w:val="24"/>
        </w:rPr>
        <w:t>Në mënyrë më të veçantë, pjesëtarët e komuniteteve kanë të drejtë që, në mënyrë individuale ose si komunitete:</w:t>
      </w:r>
      <w:r w:rsidRPr="000736B1">
        <w:rPr>
          <w:rFonts w:ascii="Times New Roman" w:eastAsia="Times New Roman" w:hAnsi="Times New Roman" w:cs="Times New Roman"/>
          <w:sz w:val="24"/>
          <w:szCs w:val="24"/>
        </w:rPr>
        <w:t xml:space="preserve"> (1) 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shprehin,</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pacing w:val="1"/>
          <w:sz w:val="24"/>
          <w:szCs w:val="24"/>
        </w:rPr>
        <w:t>b</w:t>
      </w:r>
      <w:r w:rsidRPr="000736B1">
        <w:rPr>
          <w:rFonts w:ascii="Times New Roman" w:eastAsia="Times New Roman" w:hAnsi="Times New Roman" w:cs="Times New Roman"/>
          <w:sz w:val="24"/>
          <w:szCs w:val="24"/>
        </w:rPr>
        <w:t>ajnë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 zhvill</w:t>
      </w:r>
      <w:r w:rsidRPr="000736B1">
        <w:rPr>
          <w:rFonts w:ascii="Times New Roman" w:eastAsia="Times New Roman" w:hAnsi="Times New Roman" w:cs="Times New Roman"/>
          <w:spacing w:val="1"/>
          <w:sz w:val="24"/>
          <w:szCs w:val="24"/>
        </w:rPr>
        <w:t>o</w:t>
      </w:r>
      <w:r w:rsidRPr="000736B1">
        <w:rPr>
          <w:rFonts w:ascii="Times New Roman" w:eastAsia="Times New Roman" w:hAnsi="Times New Roman" w:cs="Times New Roman"/>
          <w:sz w:val="24"/>
          <w:szCs w:val="24"/>
        </w:rPr>
        <w:t>jnë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k</w:t>
      </w:r>
      <w:r w:rsidRPr="000736B1">
        <w:rPr>
          <w:rFonts w:ascii="Times New Roman" w:eastAsia="Times New Roman" w:hAnsi="Times New Roman" w:cs="Times New Roman"/>
          <w:sz w:val="24"/>
          <w:szCs w:val="24"/>
        </w:rPr>
        <w:t>ulturën</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w:t>
      </w:r>
      <w:r w:rsidRPr="000736B1">
        <w:rPr>
          <w:rFonts w:ascii="Times New Roman" w:eastAsia="Times New Roman" w:hAnsi="Times New Roman" w:cs="Times New Roman"/>
          <w:spacing w:val="2"/>
          <w:sz w:val="24"/>
          <w:szCs w:val="24"/>
        </w:rPr>
        <w:t>y</w:t>
      </w:r>
      <w:r w:rsidRPr="000736B1">
        <w:rPr>
          <w:rFonts w:ascii="Times New Roman" w:eastAsia="Times New Roman" w:hAnsi="Times New Roman" w:cs="Times New Roman"/>
          <w:sz w:val="24"/>
          <w:szCs w:val="24"/>
        </w:rPr>
        <w:t>re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ruajnë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el</w:t>
      </w:r>
      <w:r w:rsidRPr="000736B1">
        <w:rPr>
          <w:rFonts w:ascii="Times New Roman" w:eastAsia="Times New Roman" w:hAnsi="Times New Roman" w:cs="Times New Roman"/>
          <w:spacing w:val="2"/>
          <w:sz w:val="24"/>
          <w:szCs w:val="24"/>
        </w:rPr>
        <w:t>e</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entet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thelbësore 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i</w:t>
      </w:r>
      <w:r w:rsidRPr="000736B1">
        <w:rPr>
          <w:rFonts w:ascii="Times New Roman" w:eastAsia="Times New Roman" w:hAnsi="Times New Roman" w:cs="Times New Roman"/>
          <w:spacing w:val="1"/>
          <w:sz w:val="24"/>
          <w:szCs w:val="24"/>
        </w:rPr>
        <w:t>d</w:t>
      </w:r>
      <w:r w:rsidRPr="000736B1">
        <w:rPr>
          <w:rFonts w:ascii="Times New Roman" w:eastAsia="Times New Roman" w:hAnsi="Times New Roman" w:cs="Times New Roman"/>
          <w:sz w:val="24"/>
          <w:szCs w:val="24"/>
        </w:rPr>
        <w:t>entitetit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w:t>
      </w:r>
      <w:r w:rsidRPr="000736B1">
        <w:rPr>
          <w:rFonts w:ascii="Times New Roman" w:eastAsia="Times New Roman" w:hAnsi="Times New Roman" w:cs="Times New Roman"/>
          <w:spacing w:val="1"/>
          <w:sz w:val="24"/>
          <w:szCs w:val="24"/>
        </w:rPr>
        <w:t>y</w:t>
      </w:r>
      <w:r w:rsidRPr="000736B1">
        <w:rPr>
          <w:rFonts w:ascii="Times New Roman" w:eastAsia="Times New Roman" w:hAnsi="Times New Roman" w:cs="Times New Roman"/>
          <w:sz w:val="24"/>
          <w:szCs w:val="24"/>
        </w:rPr>
        <w:t>re,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përkatësis</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f</w:t>
      </w:r>
      <w:r w:rsidRPr="000736B1">
        <w:rPr>
          <w:rFonts w:ascii="Times New Roman" w:eastAsia="Times New Roman" w:hAnsi="Times New Roman" w:cs="Times New Roman"/>
          <w:spacing w:val="-2"/>
          <w:sz w:val="24"/>
          <w:szCs w:val="24"/>
        </w:rPr>
        <w:t>e</w:t>
      </w:r>
      <w:r w:rsidRPr="000736B1">
        <w:rPr>
          <w:rFonts w:ascii="Times New Roman" w:eastAsia="Times New Roman" w:hAnsi="Times New Roman" w:cs="Times New Roman"/>
          <w:sz w:val="24"/>
          <w:szCs w:val="24"/>
        </w:rPr>
        <w:t>n</w:t>
      </w:r>
      <w:r w:rsidRPr="000736B1">
        <w:rPr>
          <w:rFonts w:ascii="Times New Roman" w:eastAsia="Times New Roman" w:hAnsi="Times New Roman" w:cs="Times New Roman"/>
          <w:spacing w:val="2"/>
          <w:sz w:val="24"/>
          <w:szCs w:val="24"/>
        </w:rPr>
        <w:t>ë</w:t>
      </w:r>
      <w:r w:rsidRPr="000736B1">
        <w:rPr>
          <w:rFonts w:ascii="Times New Roman" w:eastAsia="Times New Roman" w:hAnsi="Times New Roman" w:cs="Times New Roman"/>
          <w:sz w:val="24"/>
          <w:szCs w:val="24"/>
        </w:rPr>
        <w: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gjuhën,</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traditat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kulturën</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w:t>
      </w:r>
      <w:r w:rsidRPr="000736B1">
        <w:rPr>
          <w:rFonts w:ascii="Times New Roman" w:eastAsia="Times New Roman" w:hAnsi="Times New Roman" w:cs="Times New Roman"/>
          <w:spacing w:val="2"/>
          <w:sz w:val="24"/>
          <w:szCs w:val="24"/>
        </w:rPr>
        <w:t>y</w:t>
      </w:r>
      <w:r w:rsidRPr="000736B1">
        <w:rPr>
          <w:rFonts w:ascii="Times New Roman" w:eastAsia="Times New Roman" w:hAnsi="Times New Roman" w:cs="Times New Roman"/>
          <w:sz w:val="24"/>
          <w:szCs w:val="24"/>
        </w:rPr>
        <w:t>re;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 xml:space="preserve">(2)  të </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arrin</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ars</w:t>
      </w:r>
      <w:r w:rsidRPr="000736B1">
        <w:rPr>
          <w:rFonts w:ascii="Times New Roman" w:eastAsia="Times New Roman" w:hAnsi="Times New Roman" w:cs="Times New Roman"/>
          <w:spacing w:val="2"/>
          <w:sz w:val="24"/>
          <w:szCs w:val="24"/>
        </w:rPr>
        <w:t>i</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pacing w:val="2"/>
          <w:sz w:val="24"/>
          <w:szCs w:val="24"/>
        </w:rPr>
        <w:t>i</w:t>
      </w:r>
      <w:r w:rsidRPr="000736B1">
        <w:rPr>
          <w:rFonts w:ascii="Times New Roman" w:eastAsia="Times New Roman" w:hAnsi="Times New Roman" w:cs="Times New Roman"/>
          <w:sz w:val="24"/>
          <w:szCs w:val="24"/>
        </w:rPr>
        <w:t>m</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pu</w:t>
      </w:r>
      <w:r w:rsidRPr="000736B1">
        <w:rPr>
          <w:rFonts w:ascii="Times New Roman" w:eastAsia="Times New Roman" w:hAnsi="Times New Roman" w:cs="Times New Roman"/>
          <w:spacing w:val="1"/>
          <w:sz w:val="24"/>
          <w:szCs w:val="24"/>
        </w:rPr>
        <w:t>b</w:t>
      </w:r>
      <w:r w:rsidRPr="000736B1">
        <w:rPr>
          <w:rFonts w:ascii="Times New Roman" w:eastAsia="Times New Roman" w:hAnsi="Times New Roman" w:cs="Times New Roman"/>
          <w:sz w:val="24"/>
          <w:szCs w:val="24"/>
        </w:rPr>
        <w:t xml:space="preserve">lik në të </w:t>
      </w:r>
      <w:r w:rsidRPr="000736B1">
        <w:rPr>
          <w:rFonts w:ascii="Times New Roman" w:eastAsia="Times New Roman" w:hAnsi="Times New Roman" w:cs="Times New Roman"/>
          <w:spacing w:val="1"/>
          <w:sz w:val="24"/>
          <w:szCs w:val="24"/>
        </w:rPr>
        <w:t>gj</w:t>
      </w:r>
      <w:r w:rsidRPr="000736B1">
        <w:rPr>
          <w:rFonts w:ascii="Times New Roman" w:eastAsia="Times New Roman" w:hAnsi="Times New Roman" w:cs="Times New Roman"/>
          <w:sz w:val="24"/>
          <w:szCs w:val="24"/>
        </w:rPr>
        <w:t>it</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a</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pacing w:val="-1"/>
          <w:sz w:val="24"/>
          <w:szCs w:val="24"/>
        </w:rPr>
        <w:t>i</w:t>
      </w:r>
      <w:r w:rsidRPr="000736B1">
        <w:rPr>
          <w:rFonts w:ascii="Times New Roman" w:eastAsia="Times New Roman" w:hAnsi="Times New Roman" w:cs="Times New Roman"/>
          <w:spacing w:val="1"/>
          <w:sz w:val="24"/>
          <w:szCs w:val="24"/>
        </w:rPr>
        <w:t>v</w:t>
      </w:r>
      <w:r w:rsidRPr="000736B1">
        <w:rPr>
          <w:rFonts w:ascii="Times New Roman" w:eastAsia="Times New Roman" w:hAnsi="Times New Roman" w:cs="Times New Roman"/>
          <w:spacing w:val="-1"/>
          <w:sz w:val="24"/>
          <w:szCs w:val="24"/>
        </w:rPr>
        <w:t>e</w:t>
      </w:r>
      <w:r w:rsidRPr="000736B1">
        <w:rPr>
          <w:rFonts w:ascii="Times New Roman" w:eastAsia="Times New Roman" w:hAnsi="Times New Roman" w:cs="Times New Roman"/>
          <w:spacing w:val="1"/>
          <w:sz w:val="24"/>
          <w:szCs w:val="24"/>
        </w:rPr>
        <w:t>l</w:t>
      </w:r>
      <w:r w:rsidRPr="000736B1">
        <w:rPr>
          <w:rFonts w:ascii="Times New Roman" w:eastAsia="Times New Roman" w:hAnsi="Times New Roman" w:cs="Times New Roman"/>
          <w:spacing w:val="-1"/>
          <w:sz w:val="24"/>
          <w:szCs w:val="24"/>
        </w:rPr>
        <w:t>et</w:t>
      </w:r>
      <w:r w:rsidRPr="000736B1">
        <w:rPr>
          <w:rFonts w:ascii="Times New Roman" w:eastAsia="Times New Roman" w:hAnsi="Times New Roman" w:cs="Times New Roman"/>
          <w:sz w:val="24"/>
          <w:szCs w:val="24"/>
        </w:rPr>
        <w: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z w:val="24"/>
          <w:szCs w:val="24"/>
        </w:rPr>
        <w:t xml:space="preserve">ë </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pacing w:val="-1"/>
          <w:sz w:val="24"/>
          <w:szCs w:val="24"/>
        </w:rPr>
        <w:t>j</w:t>
      </w:r>
      <w:r w:rsidRPr="000736B1">
        <w:rPr>
          <w:rFonts w:ascii="Times New Roman" w:eastAsia="Times New Roman" w:hAnsi="Times New Roman" w:cs="Times New Roman"/>
          <w:spacing w:val="1"/>
          <w:sz w:val="24"/>
          <w:szCs w:val="24"/>
        </w:rPr>
        <w:t>ërë</w:t>
      </w:r>
      <w:r w:rsidRPr="000736B1">
        <w:rPr>
          <w:rFonts w:ascii="Times New Roman" w:eastAsia="Times New Roman" w:hAnsi="Times New Roman" w:cs="Times New Roman"/>
          <w:sz w:val="24"/>
          <w:szCs w:val="24"/>
        </w:rPr>
        <w:t>n</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nga gjuhët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zyrtare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 Republikës</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se Kosovës,</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w:t>
      </w:r>
      <w:r w:rsidRPr="000736B1">
        <w:rPr>
          <w:rFonts w:ascii="Times New Roman" w:eastAsia="Times New Roman" w:hAnsi="Times New Roman" w:cs="Times New Roman"/>
          <w:spacing w:val="-1"/>
          <w:sz w:val="24"/>
          <w:szCs w:val="24"/>
        </w:rPr>
        <w:t>i</w:t>
      </w:r>
      <w:r w:rsidRPr="000736B1">
        <w:rPr>
          <w:rFonts w:ascii="Times New Roman" w:eastAsia="Times New Roman" w:hAnsi="Times New Roman" w:cs="Times New Roman"/>
          <w:sz w:val="24"/>
          <w:szCs w:val="24"/>
        </w:rPr>
        <w:t>pas</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zgjidhjes</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së tyre;</w:t>
      </w:r>
      <w:r w:rsidRPr="000736B1">
        <w:rPr>
          <w:rFonts w:ascii="Times New Roman" w:hAnsi="Times New Roman" w:cs="Times New Roman"/>
          <w:sz w:val="24"/>
          <w:szCs w:val="24"/>
        </w:rPr>
        <w:t xml:space="preserve"> (. . .) </w:t>
      </w:r>
      <w:r w:rsidRPr="000736B1">
        <w:rPr>
          <w:rFonts w:ascii="Times New Roman" w:eastAsia="Times New Roman" w:hAnsi="Times New Roman" w:cs="Times New Roman"/>
          <w:sz w:val="24"/>
          <w:szCs w:val="24"/>
        </w:rPr>
        <w:t>(4)  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th</w:t>
      </w:r>
      <w:r w:rsidRPr="000736B1">
        <w:rPr>
          <w:rFonts w:ascii="Times New Roman" w:eastAsia="Times New Roman" w:hAnsi="Times New Roman" w:cs="Times New Roman"/>
          <w:spacing w:val="2"/>
          <w:sz w:val="24"/>
          <w:szCs w:val="24"/>
        </w:rPr>
        <w:t>e</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z w:val="24"/>
          <w:szCs w:val="24"/>
        </w:rPr>
        <w:t>elojnë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pacing w:val="2"/>
          <w:sz w:val="24"/>
          <w:szCs w:val="24"/>
        </w:rPr>
        <w:t>e</w:t>
      </w:r>
      <w:r w:rsidRPr="000736B1">
        <w:rPr>
          <w:rFonts w:ascii="Times New Roman" w:eastAsia="Times New Roman" w:hAnsi="Times New Roman" w:cs="Times New Roman"/>
          <w:sz w:val="24"/>
          <w:szCs w:val="24"/>
        </w:rPr>
        <w:t>naxhojnë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in</w:t>
      </w:r>
      <w:r w:rsidRPr="000736B1">
        <w:rPr>
          <w:rFonts w:ascii="Times New Roman" w:eastAsia="Times New Roman" w:hAnsi="Times New Roman" w:cs="Times New Roman"/>
          <w:spacing w:val="1"/>
          <w:sz w:val="24"/>
          <w:szCs w:val="24"/>
        </w:rPr>
        <w:t>s</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z w:val="24"/>
          <w:szCs w:val="24"/>
        </w:rPr>
        <w:t>itucionet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w:t>
      </w:r>
      <w:r w:rsidRPr="000736B1">
        <w:rPr>
          <w:rFonts w:ascii="Times New Roman" w:eastAsia="Times New Roman" w:hAnsi="Times New Roman" w:cs="Times New Roman"/>
          <w:spacing w:val="2"/>
          <w:sz w:val="24"/>
          <w:szCs w:val="24"/>
        </w:rPr>
        <w:t>r</w:t>
      </w:r>
      <w:r w:rsidRPr="000736B1">
        <w:rPr>
          <w:rFonts w:ascii="Times New Roman" w:eastAsia="Times New Roman" w:hAnsi="Times New Roman" w:cs="Times New Roman"/>
          <w:sz w:val="24"/>
          <w:szCs w:val="24"/>
        </w:rPr>
        <w:t>ivate 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arsi</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pacing w:val="1"/>
          <w:sz w:val="24"/>
          <w:szCs w:val="24"/>
        </w:rPr>
        <w:t>i</w:t>
      </w:r>
      <w:r w:rsidRPr="000736B1">
        <w:rPr>
          <w:rFonts w:ascii="Times New Roman" w:eastAsia="Times New Roman" w:hAnsi="Times New Roman" w:cs="Times New Roman"/>
          <w:sz w:val="24"/>
          <w:szCs w:val="24"/>
        </w:rPr>
        <w:t>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trajn</w:t>
      </w:r>
      <w:r w:rsidRPr="000736B1">
        <w:rPr>
          <w:rFonts w:ascii="Times New Roman" w:eastAsia="Times New Roman" w:hAnsi="Times New Roman" w:cs="Times New Roman"/>
          <w:spacing w:val="2"/>
          <w:sz w:val="24"/>
          <w:szCs w:val="24"/>
        </w:rPr>
        <w:t>i</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pacing w:val="1"/>
          <w:sz w:val="24"/>
          <w:szCs w:val="24"/>
        </w:rPr>
        <w:t>i</w:t>
      </w:r>
      <w:r w:rsidRPr="000736B1">
        <w:rPr>
          <w:rFonts w:ascii="Times New Roman" w:eastAsia="Times New Roman" w:hAnsi="Times New Roman" w:cs="Times New Roman"/>
          <w:sz w:val="24"/>
          <w:szCs w:val="24"/>
        </w:rPr>
        <w:t>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për</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 cilat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pacing w:val="1"/>
          <w:sz w:val="24"/>
          <w:szCs w:val="24"/>
        </w:rPr>
        <w:t>u</w:t>
      </w:r>
      <w:r w:rsidRPr="000736B1">
        <w:rPr>
          <w:rFonts w:ascii="Times New Roman" w:eastAsia="Times New Roman" w:hAnsi="Times New Roman" w:cs="Times New Roman"/>
          <w:sz w:val="24"/>
          <w:szCs w:val="24"/>
        </w:rPr>
        <w:t>nd</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jepet</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ndih</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z w:val="24"/>
          <w:szCs w:val="24"/>
        </w:rPr>
        <w:t>a</w:t>
      </w:r>
      <w:r w:rsidRPr="000736B1">
        <w:rPr>
          <w:rFonts w:ascii="Times New Roman" w:eastAsia="Times New Roman" w:hAnsi="Times New Roman" w:cs="Times New Roman"/>
          <w:spacing w:val="2"/>
          <w:sz w:val="24"/>
          <w:szCs w:val="24"/>
        </w:rPr>
        <w:t xml:space="preserve"> f</w:t>
      </w:r>
      <w:r w:rsidRPr="000736B1">
        <w:rPr>
          <w:rFonts w:ascii="Times New Roman" w:eastAsia="Times New Roman" w:hAnsi="Times New Roman" w:cs="Times New Roman"/>
          <w:spacing w:val="-1"/>
          <w:sz w:val="24"/>
          <w:szCs w:val="24"/>
        </w:rPr>
        <w:t>i</w:t>
      </w:r>
      <w:r w:rsidRPr="000736B1">
        <w:rPr>
          <w:rFonts w:ascii="Times New Roman" w:eastAsia="Times New Roman" w:hAnsi="Times New Roman" w:cs="Times New Roman"/>
          <w:sz w:val="24"/>
          <w:szCs w:val="24"/>
        </w:rPr>
        <w:t>n</w:t>
      </w:r>
      <w:r w:rsidRPr="000736B1">
        <w:rPr>
          <w:rFonts w:ascii="Times New Roman" w:eastAsia="Times New Roman" w:hAnsi="Times New Roman" w:cs="Times New Roman"/>
          <w:spacing w:val="-3"/>
          <w:sz w:val="24"/>
          <w:szCs w:val="24"/>
        </w:rPr>
        <w:t>a</w:t>
      </w:r>
      <w:r w:rsidRPr="000736B1">
        <w:rPr>
          <w:rFonts w:ascii="Times New Roman" w:eastAsia="Times New Roman" w:hAnsi="Times New Roman" w:cs="Times New Roman"/>
          <w:sz w:val="24"/>
          <w:szCs w:val="24"/>
        </w:rPr>
        <w:t>nciare publike,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në</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pajt</w:t>
      </w:r>
      <w:r w:rsidRPr="000736B1">
        <w:rPr>
          <w:rFonts w:ascii="Times New Roman" w:eastAsia="Times New Roman" w:hAnsi="Times New Roman" w:cs="Times New Roman"/>
          <w:spacing w:val="2"/>
          <w:sz w:val="24"/>
          <w:szCs w:val="24"/>
        </w:rPr>
        <w:t>i</w:t>
      </w:r>
      <w:r w:rsidRPr="000736B1">
        <w:rPr>
          <w:rFonts w:ascii="Times New Roman" w:eastAsia="Times New Roman" w:hAnsi="Times New Roman" w:cs="Times New Roman"/>
          <w:sz w:val="24"/>
          <w:szCs w:val="24"/>
        </w:rPr>
        <w:t>m</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me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ligjin</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w:t>
      </w:r>
      <w:r w:rsidR="00A21358">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standard</w:t>
      </w:r>
      <w:r w:rsidRPr="000736B1">
        <w:rPr>
          <w:rFonts w:ascii="Times New Roman" w:eastAsia="Times New Roman" w:hAnsi="Times New Roman" w:cs="Times New Roman"/>
          <w:spacing w:val="2"/>
          <w:sz w:val="24"/>
          <w:szCs w:val="24"/>
        </w:rPr>
        <w:t>e</w:t>
      </w:r>
      <w:r w:rsidRPr="000736B1">
        <w:rPr>
          <w:rFonts w:ascii="Times New Roman" w:eastAsia="Times New Roman" w:hAnsi="Times New Roman" w:cs="Times New Roman"/>
          <w:sz w:val="24"/>
          <w:szCs w:val="24"/>
        </w:rPr>
        <w:t>t ndërko</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bëtare</w:t>
      </w:r>
      <w:r w:rsidRPr="000736B1">
        <w:rPr>
          <w:rFonts w:ascii="Times New Roman" w:hAnsi="Times New Roman" w:cs="Times New Roman"/>
          <w:sz w:val="24"/>
          <w:szCs w:val="24"/>
        </w:rPr>
        <w:t>.</w:t>
      </w:r>
      <w:r w:rsidRPr="000736B1">
        <w:rPr>
          <w:rStyle w:val="FootnoteReference"/>
          <w:rFonts w:ascii="Times New Roman" w:hAnsi="Times New Roman" w:cs="Times New Roman"/>
          <w:sz w:val="24"/>
          <w:szCs w:val="24"/>
        </w:rPr>
        <w:footnoteReference w:id="12"/>
      </w:r>
    </w:p>
    <w:p w:rsidR="00625F78" w:rsidRPr="000736B1" w:rsidRDefault="00625F78">
      <w:pPr>
        <w:spacing w:line="276" w:lineRule="auto"/>
        <w:ind w:firstLine="360"/>
        <w:jc w:val="both"/>
        <w:rPr>
          <w:rFonts w:ascii="Times New Roman" w:hAnsi="Times New Roman" w:cs="Times New Roman"/>
          <w:sz w:val="24"/>
          <w:szCs w:val="24"/>
        </w:rPr>
      </w:pPr>
      <w:r w:rsidRPr="000736B1">
        <w:rPr>
          <w:rFonts w:ascii="Times New Roman" w:hAnsi="Times New Roman" w:cs="Times New Roman"/>
          <w:sz w:val="24"/>
          <w:szCs w:val="24"/>
        </w:rPr>
        <w:lastRenderedPageBreak/>
        <w:t>Për me tepër, Kushtetuta përcakton përgjegjësitë e Shtetit</w:t>
      </w:r>
      <w:r w:rsidR="00D00FE1" w:rsidRPr="000736B1">
        <w:rPr>
          <w:rFonts w:ascii="Times New Roman" w:hAnsi="Times New Roman" w:cs="Times New Roman"/>
          <w:sz w:val="24"/>
          <w:szCs w:val="24"/>
        </w:rPr>
        <w:t>,</w:t>
      </w:r>
      <w:r w:rsidRPr="000736B1">
        <w:rPr>
          <w:rFonts w:ascii="Times New Roman" w:hAnsi="Times New Roman" w:cs="Times New Roman"/>
          <w:sz w:val="24"/>
          <w:szCs w:val="24"/>
        </w:rPr>
        <w:t xml:space="preserve"> që</w:t>
      </w:r>
      <w:r w:rsidR="007312B0">
        <w:rPr>
          <w:rFonts w:ascii="Times New Roman" w:hAnsi="Times New Roman" w:cs="Times New Roman"/>
          <w:sz w:val="24"/>
          <w:szCs w:val="24"/>
        </w:rPr>
        <w:t>:</w:t>
      </w:r>
      <w:r w:rsidRPr="000736B1">
        <w:rPr>
          <w:rFonts w:ascii="Times New Roman" w:hAnsi="Times New Roman" w:cs="Times New Roman"/>
          <w:sz w:val="24"/>
          <w:szCs w:val="24"/>
        </w:rPr>
        <w:t xml:space="preserve"> “sipas nevojës, të miratoj masa adekuate për të promovuar barazi të plotë dhe efektive të pjesëtarëve të komuniteteve në të gjitha fushat e jetës ekonomike, shoqërore, politike dhe kulturore dhe pjesëmarrjen efektive të komuniteteve dhe pjesëtarëve të tyre në jetën publike dhe në vendimmarrje. Masat e tilla nuk do të konsiderohen të jenë vepër e diskriminimit. </w:t>
      </w:r>
      <w:r w:rsidRPr="000736B1">
        <w:rPr>
          <w:rStyle w:val="FootnoteReference"/>
          <w:rFonts w:ascii="Times New Roman" w:hAnsi="Times New Roman" w:cs="Times New Roman"/>
          <w:sz w:val="24"/>
          <w:szCs w:val="24"/>
        </w:rPr>
        <w:footnoteReference w:id="13"/>
      </w:r>
      <w:r w:rsidRPr="000736B1">
        <w:rPr>
          <w:rFonts w:ascii="Times New Roman" w:hAnsi="Times New Roman" w:cs="Times New Roman"/>
          <w:sz w:val="24"/>
          <w:szCs w:val="24"/>
        </w:rPr>
        <w:t xml:space="preserve"> Kjo dispozitë shtjellohet më tej edhe në legjislacionin pasues: </w:t>
      </w:r>
      <w:r w:rsidR="00D46CF9" w:rsidRPr="000736B1">
        <w:rPr>
          <w:rFonts w:ascii="Times New Roman" w:hAnsi="Times New Roman" w:cs="Times New Roman"/>
          <w:i/>
          <w:sz w:val="24"/>
          <w:szCs w:val="24"/>
        </w:rPr>
        <w:t>Republika e Kosovës ndërmerr masat e veçanta për të siguruar barazi të plotë dhe efektive për komunitetet dhe pjesëtarët e tyre, duke marrë në konsideratë nevojat e tyre të veçanta. Këto masa nuk konsiderohen si akt diskriminimi</w:t>
      </w:r>
      <w:r w:rsidRPr="000736B1">
        <w:rPr>
          <w:rFonts w:ascii="Times New Roman" w:hAnsi="Times New Roman" w:cs="Times New Roman"/>
          <w:sz w:val="24"/>
          <w:szCs w:val="24"/>
        </w:rPr>
        <w:t>.</w:t>
      </w:r>
      <w:r w:rsidRPr="000736B1">
        <w:rPr>
          <w:rStyle w:val="FootnoteReference"/>
          <w:rFonts w:ascii="Times New Roman" w:eastAsia="Times New Roman" w:hAnsi="Times New Roman" w:cs="Times New Roman"/>
          <w:sz w:val="24"/>
          <w:szCs w:val="24"/>
        </w:rPr>
        <w:footnoteReference w:id="14"/>
      </w:r>
    </w:p>
    <w:p w:rsidR="00625F78" w:rsidRPr="000736B1" w:rsidRDefault="00625F78">
      <w:pPr>
        <w:spacing w:line="276" w:lineRule="auto"/>
        <w:ind w:firstLine="360"/>
        <w:jc w:val="both"/>
        <w:rPr>
          <w:rFonts w:ascii="Times New Roman" w:hAnsi="Times New Roman" w:cs="Times New Roman"/>
          <w:sz w:val="24"/>
          <w:szCs w:val="24"/>
        </w:rPr>
      </w:pPr>
      <w:r w:rsidRPr="000736B1">
        <w:rPr>
          <w:rFonts w:ascii="Times New Roman" w:eastAsia="Times New Roman" w:hAnsi="Times New Roman" w:cs="Times New Roman"/>
          <w:sz w:val="24"/>
          <w:szCs w:val="24"/>
        </w:rPr>
        <w:t>Republika</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Kosovës</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siguron</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kushte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duhura,</w:t>
      </w:r>
      <w:r w:rsidR="003C0B0E">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cilat</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u</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z w:val="24"/>
          <w:szCs w:val="24"/>
        </w:rPr>
        <w:t>undësojnë k</w:t>
      </w:r>
      <w:r w:rsidRPr="000736B1">
        <w:rPr>
          <w:rFonts w:ascii="Times New Roman" w:eastAsia="Times New Roman" w:hAnsi="Times New Roman" w:cs="Times New Roman"/>
          <w:spacing w:val="2"/>
          <w:sz w:val="24"/>
          <w:szCs w:val="24"/>
        </w:rPr>
        <w:t>o</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uniteteve d</w:t>
      </w:r>
      <w:r w:rsidRPr="000736B1">
        <w:rPr>
          <w:rFonts w:ascii="Times New Roman" w:eastAsia="Times New Roman" w:hAnsi="Times New Roman" w:cs="Times New Roman"/>
          <w:spacing w:val="2"/>
          <w:sz w:val="24"/>
          <w:szCs w:val="24"/>
        </w:rPr>
        <w:t>h</w:t>
      </w:r>
      <w:r w:rsidRPr="000736B1">
        <w:rPr>
          <w:rFonts w:ascii="Times New Roman" w:eastAsia="Times New Roman" w:hAnsi="Times New Roman" w:cs="Times New Roman"/>
          <w:sz w:val="24"/>
          <w:szCs w:val="24"/>
        </w:rPr>
        <w:t>e pjesëtarëve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tyre</w:t>
      </w:r>
      <w:r w:rsidR="00AF1C39" w:rsidRPr="000736B1">
        <w:rPr>
          <w:rFonts w:ascii="Times New Roman" w:eastAsia="Times New Roman" w:hAnsi="Times New Roman" w:cs="Times New Roman"/>
          <w:sz w:val="24"/>
          <w:szCs w:val="24"/>
        </w:rPr>
        <w:t>,</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që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ruajnë,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z w:val="24"/>
          <w:szCs w:val="24"/>
        </w:rPr>
        <w:t>brojnë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dhe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z</w:t>
      </w:r>
      <w:r w:rsidRPr="000736B1">
        <w:rPr>
          <w:rFonts w:ascii="Times New Roman" w:eastAsia="Times New Roman" w:hAnsi="Times New Roman" w:cs="Times New Roman"/>
          <w:sz w:val="24"/>
          <w:szCs w:val="24"/>
        </w:rPr>
        <w:t>hvillojnë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id</w:t>
      </w:r>
      <w:r w:rsidRPr="000736B1">
        <w:rPr>
          <w:rFonts w:ascii="Times New Roman" w:eastAsia="Times New Roman" w:hAnsi="Times New Roman" w:cs="Times New Roman"/>
          <w:spacing w:val="-1"/>
          <w:sz w:val="24"/>
          <w:szCs w:val="24"/>
        </w:rPr>
        <w:t>e</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z w:val="24"/>
          <w:szCs w:val="24"/>
        </w:rPr>
        <w:t>tit</w:t>
      </w:r>
      <w:r w:rsidRPr="000736B1">
        <w:rPr>
          <w:rFonts w:ascii="Times New Roman" w:eastAsia="Times New Roman" w:hAnsi="Times New Roman" w:cs="Times New Roman"/>
          <w:spacing w:val="-1"/>
          <w:sz w:val="24"/>
          <w:szCs w:val="24"/>
        </w:rPr>
        <w:t>e</w:t>
      </w:r>
      <w:r w:rsidRPr="000736B1">
        <w:rPr>
          <w:rFonts w:ascii="Times New Roman" w:eastAsia="Times New Roman" w:hAnsi="Times New Roman" w:cs="Times New Roman"/>
          <w:sz w:val="24"/>
          <w:szCs w:val="24"/>
        </w:rPr>
        <w:t>tin</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tyre.</w:t>
      </w:r>
      <w:r w:rsidR="00681EBF">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Qeveria</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do</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të përkrahë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veçanërisht</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ni</w:t>
      </w:r>
      <w:r w:rsidRPr="000736B1">
        <w:rPr>
          <w:rFonts w:ascii="Times New Roman" w:eastAsia="Times New Roman" w:hAnsi="Times New Roman" w:cs="Times New Roman"/>
          <w:spacing w:val="1"/>
          <w:sz w:val="24"/>
          <w:szCs w:val="24"/>
        </w:rPr>
        <w:t>s</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z w:val="24"/>
          <w:szCs w:val="24"/>
        </w:rPr>
        <w:t>at</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kulturo</w:t>
      </w:r>
      <w:r w:rsidRPr="000736B1">
        <w:rPr>
          <w:rFonts w:ascii="Times New Roman" w:eastAsia="Times New Roman" w:hAnsi="Times New Roman" w:cs="Times New Roman"/>
          <w:spacing w:val="2"/>
          <w:sz w:val="24"/>
          <w:szCs w:val="24"/>
        </w:rPr>
        <w:t>r</w:t>
      </w:r>
      <w:r w:rsidRPr="000736B1">
        <w:rPr>
          <w:rFonts w:ascii="Times New Roman" w:eastAsia="Times New Roman" w:hAnsi="Times New Roman" w:cs="Times New Roman"/>
          <w:sz w:val="24"/>
          <w:szCs w:val="24"/>
        </w:rPr>
        <w:t>e të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w:t>
      </w:r>
      <w:r w:rsidRPr="000736B1">
        <w:rPr>
          <w:rFonts w:ascii="Times New Roman" w:eastAsia="Times New Roman" w:hAnsi="Times New Roman" w:cs="Times New Roman"/>
          <w:spacing w:val="2"/>
          <w:sz w:val="24"/>
          <w:szCs w:val="24"/>
        </w:rPr>
        <w:t>o</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z w:val="24"/>
          <w:szCs w:val="24"/>
        </w:rPr>
        <w:t>un</w:t>
      </w:r>
      <w:r w:rsidRPr="000736B1">
        <w:rPr>
          <w:rFonts w:ascii="Times New Roman" w:eastAsia="Times New Roman" w:hAnsi="Times New Roman" w:cs="Times New Roman"/>
          <w:spacing w:val="-2"/>
          <w:sz w:val="24"/>
          <w:szCs w:val="24"/>
        </w:rPr>
        <w:t>i</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pacing w:val="-1"/>
          <w:sz w:val="24"/>
          <w:szCs w:val="24"/>
        </w:rPr>
        <w:t>e</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pacing w:val="-1"/>
          <w:sz w:val="24"/>
          <w:szCs w:val="24"/>
        </w:rPr>
        <w:t>e</w:t>
      </w:r>
      <w:r w:rsidRPr="000736B1">
        <w:rPr>
          <w:rFonts w:ascii="Times New Roman" w:eastAsia="Times New Roman" w:hAnsi="Times New Roman" w:cs="Times New Roman"/>
          <w:spacing w:val="1"/>
          <w:sz w:val="24"/>
          <w:szCs w:val="24"/>
        </w:rPr>
        <w:t>v</w:t>
      </w:r>
      <w:r w:rsidRPr="000736B1">
        <w:rPr>
          <w:rFonts w:ascii="Times New Roman" w:eastAsia="Times New Roman" w:hAnsi="Times New Roman" w:cs="Times New Roman"/>
          <w:sz w:val="24"/>
          <w:szCs w:val="24"/>
        </w:rPr>
        <w:t>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d</w:t>
      </w:r>
      <w:r w:rsidRPr="000736B1">
        <w:rPr>
          <w:rFonts w:ascii="Times New Roman" w:eastAsia="Times New Roman" w:hAnsi="Times New Roman" w:cs="Times New Roman"/>
          <w:spacing w:val="1"/>
          <w:sz w:val="24"/>
          <w:szCs w:val="24"/>
        </w:rPr>
        <w:t>h</w:t>
      </w:r>
      <w:r w:rsidRPr="000736B1">
        <w:rPr>
          <w:rFonts w:ascii="Times New Roman" w:eastAsia="Times New Roman" w:hAnsi="Times New Roman" w:cs="Times New Roman"/>
          <w:sz w:val="24"/>
          <w:szCs w:val="24"/>
        </w:rPr>
        <w:t>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pj</w:t>
      </w:r>
      <w:r w:rsidRPr="000736B1">
        <w:rPr>
          <w:rFonts w:ascii="Times New Roman" w:eastAsia="Times New Roman" w:hAnsi="Times New Roman" w:cs="Times New Roman"/>
          <w:sz w:val="24"/>
          <w:szCs w:val="24"/>
        </w:rPr>
        <w:t>esë</w:t>
      </w:r>
      <w:r w:rsidRPr="000736B1">
        <w:rPr>
          <w:rFonts w:ascii="Times New Roman" w:eastAsia="Times New Roman" w:hAnsi="Times New Roman" w:cs="Times New Roman"/>
          <w:spacing w:val="1"/>
          <w:sz w:val="24"/>
          <w:szCs w:val="24"/>
        </w:rPr>
        <w:t>t</w:t>
      </w:r>
      <w:r w:rsidRPr="000736B1">
        <w:rPr>
          <w:rFonts w:ascii="Times New Roman" w:eastAsia="Times New Roman" w:hAnsi="Times New Roman" w:cs="Times New Roman"/>
          <w:sz w:val="24"/>
          <w:szCs w:val="24"/>
        </w:rPr>
        <w:t>a</w:t>
      </w:r>
      <w:r w:rsidRPr="000736B1">
        <w:rPr>
          <w:rFonts w:ascii="Times New Roman" w:eastAsia="Times New Roman" w:hAnsi="Times New Roman" w:cs="Times New Roman"/>
          <w:spacing w:val="1"/>
          <w:sz w:val="24"/>
          <w:szCs w:val="24"/>
        </w:rPr>
        <w:t>r</w:t>
      </w:r>
      <w:r w:rsidRPr="000736B1">
        <w:rPr>
          <w:rFonts w:ascii="Times New Roman" w:eastAsia="Times New Roman" w:hAnsi="Times New Roman" w:cs="Times New Roman"/>
          <w:sz w:val="24"/>
          <w:szCs w:val="24"/>
        </w:rPr>
        <w:t>ëve të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tyre,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përfshirë</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këtu edhe</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nëpër</w:t>
      </w:r>
      <w:r w:rsidRPr="000736B1">
        <w:rPr>
          <w:rFonts w:ascii="Times New Roman" w:eastAsia="Times New Roman" w:hAnsi="Times New Roman" w:cs="Times New Roman"/>
          <w:spacing w:val="-2"/>
          <w:sz w:val="24"/>
          <w:szCs w:val="24"/>
        </w:rPr>
        <w:t>m</w:t>
      </w:r>
      <w:r w:rsidRPr="000736B1">
        <w:rPr>
          <w:rFonts w:ascii="Times New Roman" w:eastAsia="Times New Roman" w:hAnsi="Times New Roman" w:cs="Times New Roman"/>
          <w:sz w:val="24"/>
          <w:szCs w:val="24"/>
        </w:rPr>
        <w:t>jet</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ndi</w:t>
      </w:r>
      <w:r w:rsidRPr="000736B1">
        <w:rPr>
          <w:rFonts w:ascii="Times New Roman" w:eastAsia="Times New Roman" w:hAnsi="Times New Roman" w:cs="Times New Roman"/>
          <w:spacing w:val="3"/>
          <w:sz w:val="24"/>
          <w:szCs w:val="24"/>
        </w:rPr>
        <w:t>h</w:t>
      </w:r>
      <w:r w:rsidRPr="000736B1">
        <w:rPr>
          <w:rFonts w:ascii="Times New Roman" w:eastAsia="Times New Roman" w:hAnsi="Times New Roman" w:cs="Times New Roman"/>
          <w:spacing w:val="-3"/>
          <w:sz w:val="24"/>
          <w:szCs w:val="24"/>
        </w:rPr>
        <w:t>m</w:t>
      </w:r>
      <w:r w:rsidRPr="000736B1">
        <w:rPr>
          <w:rFonts w:ascii="Times New Roman" w:eastAsia="Times New Roman" w:hAnsi="Times New Roman" w:cs="Times New Roman"/>
          <w:spacing w:val="2"/>
          <w:sz w:val="24"/>
          <w:szCs w:val="24"/>
        </w:rPr>
        <w:t>ë</w:t>
      </w:r>
      <w:r w:rsidRPr="000736B1">
        <w:rPr>
          <w:rFonts w:ascii="Times New Roman" w:eastAsia="Times New Roman" w:hAnsi="Times New Roman" w:cs="Times New Roman"/>
          <w:sz w:val="24"/>
          <w:szCs w:val="24"/>
        </w:rPr>
        <w:t>s</w:t>
      </w:r>
      <w:r w:rsidR="00070772">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pacing w:val="1"/>
          <w:sz w:val="24"/>
          <w:szCs w:val="24"/>
        </w:rPr>
        <w:t>fin</w:t>
      </w:r>
      <w:r w:rsidRPr="000736B1">
        <w:rPr>
          <w:rFonts w:ascii="Times New Roman" w:eastAsia="Times New Roman" w:hAnsi="Times New Roman" w:cs="Times New Roman"/>
          <w:spacing w:val="-1"/>
          <w:sz w:val="24"/>
          <w:szCs w:val="24"/>
        </w:rPr>
        <w:t>a</w:t>
      </w:r>
      <w:r w:rsidRPr="000736B1">
        <w:rPr>
          <w:rFonts w:ascii="Times New Roman" w:eastAsia="Times New Roman" w:hAnsi="Times New Roman" w:cs="Times New Roman"/>
          <w:spacing w:val="1"/>
          <w:sz w:val="24"/>
          <w:szCs w:val="24"/>
        </w:rPr>
        <w:t>n</w:t>
      </w:r>
      <w:r w:rsidRPr="000736B1">
        <w:rPr>
          <w:rFonts w:ascii="Times New Roman" w:eastAsia="Times New Roman" w:hAnsi="Times New Roman" w:cs="Times New Roman"/>
          <w:spacing w:val="-1"/>
          <w:sz w:val="24"/>
          <w:szCs w:val="24"/>
        </w:rPr>
        <w:t>c</w:t>
      </w:r>
      <w:r w:rsidRPr="000736B1">
        <w:rPr>
          <w:rFonts w:ascii="Times New Roman" w:eastAsia="Times New Roman" w:hAnsi="Times New Roman" w:cs="Times New Roman"/>
          <w:spacing w:val="1"/>
          <w:sz w:val="24"/>
          <w:szCs w:val="24"/>
        </w:rPr>
        <w:t>i</w:t>
      </w:r>
      <w:r w:rsidRPr="000736B1">
        <w:rPr>
          <w:rFonts w:ascii="Times New Roman" w:eastAsia="Times New Roman" w:hAnsi="Times New Roman" w:cs="Times New Roman"/>
          <w:spacing w:val="-1"/>
          <w:sz w:val="24"/>
          <w:szCs w:val="24"/>
        </w:rPr>
        <w:t>a</w:t>
      </w:r>
      <w:r w:rsidRPr="000736B1">
        <w:rPr>
          <w:rFonts w:ascii="Times New Roman" w:eastAsia="Times New Roman" w:hAnsi="Times New Roman" w:cs="Times New Roman"/>
          <w:spacing w:val="1"/>
          <w:sz w:val="24"/>
          <w:szCs w:val="24"/>
        </w:rPr>
        <w:t>r</w:t>
      </w:r>
      <w:r w:rsidRPr="000736B1">
        <w:rPr>
          <w:rFonts w:ascii="Times New Roman" w:eastAsia="Times New Roman" w:hAnsi="Times New Roman" w:cs="Times New Roman"/>
          <w:spacing w:val="-1"/>
          <w:sz w:val="24"/>
          <w:szCs w:val="24"/>
        </w:rPr>
        <w:t>e</w:t>
      </w:r>
      <w:r w:rsidRPr="000736B1">
        <w:rPr>
          <w:rFonts w:ascii="Times New Roman" w:eastAsia="Times New Roman" w:hAnsi="Times New Roman" w:cs="Times New Roman"/>
          <w:sz w:val="24"/>
          <w:szCs w:val="24"/>
        </w:rPr>
        <w:t>.</w:t>
      </w:r>
    </w:p>
    <w:p w:rsidR="005D473E" w:rsidRPr="000736B1" w:rsidRDefault="00625F78" w:rsidP="00FD3A3E">
      <w:pPr>
        <w:spacing w:line="276" w:lineRule="auto"/>
        <w:ind w:firstLine="360"/>
        <w:jc w:val="both"/>
        <w:rPr>
          <w:rFonts w:ascii="Times New Roman" w:hAnsi="Times New Roman" w:cs="Times New Roman"/>
          <w:sz w:val="24"/>
          <w:szCs w:val="24"/>
        </w:rPr>
      </w:pPr>
      <w:r w:rsidRPr="000736B1">
        <w:rPr>
          <w:rFonts w:ascii="Times New Roman" w:hAnsi="Times New Roman" w:cs="Times New Roman"/>
          <w:sz w:val="24"/>
          <w:szCs w:val="24"/>
        </w:rPr>
        <w:t>Republika e Kosovës garanton barazi të plotë dhe efektive për të gjithë popullin e Kosovës. Kosova e konsideron shumëllojshmërinë e saj kombëtare, etnike, gjuhësore dhe fetare si një burim force dhe pasurie për zhvillimin e mëtejshëm të një shoqërie demokratike</w:t>
      </w:r>
      <w:r w:rsidR="00CA4E3F" w:rsidRPr="000736B1">
        <w:rPr>
          <w:rFonts w:ascii="Times New Roman" w:hAnsi="Times New Roman" w:cs="Times New Roman"/>
          <w:sz w:val="24"/>
          <w:szCs w:val="24"/>
        </w:rPr>
        <w:t>,</w:t>
      </w:r>
      <w:r w:rsidRPr="000736B1">
        <w:rPr>
          <w:rFonts w:ascii="Times New Roman" w:hAnsi="Times New Roman" w:cs="Times New Roman"/>
          <w:sz w:val="24"/>
          <w:szCs w:val="24"/>
        </w:rPr>
        <w:t xml:space="preserve"> që bazohet në sundimin e ligjit. Në zhvillimin e Republikës së Kosovës, inkurajohet dhe çmohet kontributi aktiv i të gjithë personave</w:t>
      </w:r>
      <w:r w:rsidR="00CA4E3F" w:rsidRPr="000736B1">
        <w:rPr>
          <w:rFonts w:ascii="Times New Roman" w:hAnsi="Times New Roman" w:cs="Times New Roman"/>
          <w:sz w:val="24"/>
          <w:szCs w:val="24"/>
        </w:rPr>
        <w:t>,</w:t>
      </w:r>
      <w:r w:rsidRPr="000736B1">
        <w:rPr>
          <w:rFonts w:ascii="Times New Roman" w:hAnsi="Times New Roman" w:cs="Times New Roman"/>
          <w:sz w:val="24"/>
          <w:szCs w:val="24"/>
        </w:rPr>
        <w:t xml:space="preserve"> që iu përka</w:t>
      </w:r>
      <w:r w:rsidR="007A1366" w:rsidRPr="000736B1">
        <w:rPr>
          <w:rFonts w:ascii="Times New Roman" w:hAnsi="Times New Roman" w:cs="Times New Roman"/>
          <w:sz w:val="24"/>
          <w:szCs w:val="24"/>
        </w:rPr>
        <w:t>sin komuniteteve.</w:t>
      </w:r>
    </w:p>
    <w:p w:rsidR="00674EED" w:rsidRPr="000736B1" w:rsidRDefault="00674EED" w:rsidP="00197E4B">
      <w:pPr>
        <w:spacing w:line="276" w:lineRule="auto"/>
        <w:jc w:val="center"/>
        <w:rPr>
          <w:rFonts w:ascii="Times New Roman" w:hAnsi="Times New Roman" w:cs="Times New Roman"/>
          <w:b/>
          <w:sz w:val="24"/>
          <w:szCs w:val="24"/>
        </w:rPr>
      </w:pPr>
      <w:r w:rsidRPr="000736B1">
        <w:rPr>
          <w:rFonts w:ascii="Times New Roman" w:hAnsi="Times New Roman" w:cs="Times New Roman"/>
          <w:b/>
          <w:sz w:val="24"/>
          <w:szCs w:val="24"/>
        </w:rPr>
        <w:t xml:space="preserve">Korniza ligjore e zbatueshme </w:t>
      </w:r>
      <w:r w:rsidR="00AD2DCF" w:rsidRPr="000736B1">
        <w:rPr>
          <w:rFonts w:ascii="Times New Roman" w:hAnsi="Times New Roman" w:cs="Times New Roman"/>
          <w:b/>
          <w:sz w:val="24"/>
          <w:szCs w:val="24"/>
        </w:rPr>
        <w:t>n</w:t>
      </w:r>
      <w:r w:rsidR="005A2353" w:rsidRPr="000736B1">
        <w:rPr>
          <w:rFonts w:ascii="Times New Roman" w:hAnsi="Times New Roman" w:cs="Times New Roman"/>
          <w:b/>
          <w:sz w:val="24"/>
          <w:szCs w:val="24"/>
        </w:rPr>
        <w:t>ë</w:t>
      </w:r>
      <w:r w:rsidR="00AD2DCF" w:rsidRPr="000736B1">
        <w:rPr>
          <w:rFonts w:ascii="Times New Roman" w:hAnsi="Times New Roman" w:cs="Times New Roman"/>
          <w:b/>
          <w:sz w:val="24"/>
          <w:szCs w:val="24"/>
        </w:rPr>
        <w:t xml:space="preserve"> Republik</w:t>
      </w:r>
      <w:r w:rsidR="005A2353" w:rsidRPr="000736B1">
        <w:rPr>
          <w:rFonts w:ascii="Times New Roman" w:hAnsi="Times New Roman" w:cs="Times New Roman"/>
          <w:b/>
          <w:sz w:val="24"/>
          <w:szCs w:val="24"/>
        </w:rPr>
        <w:t>ë</w:t>
      </w:r>
      <w:r w:rsidR="00AD2DCF" w:rsidRPr="000736B1">
        <w:rPr>
          <w:rFonts w:ascii="Times New Roman" w:hAnsi="Times New Roman" w:cs="Times New Roman"/>
          <w:b/>
          <w:sz w:val="24"/>
          <w:szCs w:val="24"/>
        </w:rPr>
        <w:t xml:space="preserve">n e </w:t>
      </w:r>
      <w:proofErr w:type="spellStart"/>
      <w:r w:rsidR="00AD2DCF" w:rsidRPr="000736B1">
        <w:rPr>
          <w:rFonts w:ascii="Times New Roman" w:hAnsi="Times New Roman" w:cs="Times New Roman"/>
          <w:b/>
          <w:sz w:val="24"/>
          <w:szCs w:val="24"/>
        </w:rPr>
        <w:t>Kosov</w:t>
      </w:r>
      <w:r w:rsidR="005A2353" w:rsidRPr="000736B1">
        <w:rPr>
          <w:rFonts w:ascii="Times New Roman" w:hAnsi="Times New Roman" w:cs="Times New Roman"/>
          <w:b/>
          <w:sz w:val="24"/>
          <w:szCs w:val="24"/>
        </w:rPr>
        <w:t>ë</w:t>
      </w:r>
      <w:r w:rsidR="00AD2DCF" w:rsidRPr="000736B1">
        <w:rPr>
          <w:rFonts w:ascii="Times New Roman" w:hAnsi="Times New Roman" w:cs="Times New Roman"/>
          <w:b/>
          <w:sz w:val="24"/>
          <w:szCs w:val="24"/>
        </w:rPr>
        <w:t>s</w:t>
      </w:r>
      <w:r w:rsidRPr="000736B1">
        <w:rPr>
          <w:rFonts w:ascii="Times New Roman" w:hAnsi="Times New Roman" w:cs="Times New Roman"/>
          <w:b/>
          <w:sz w:val="24"/>
          <w:szCs w:val="24"/>
        </w:rPr>
        <w:t>për</w:t>
      </w:r>
      <w:proofErr w:type="spellEnd"/>
      <w:r w:rsidRPr="000736B1">
        <w:rPr>
          <w:rFonts w:ascii="Times New Roman" w:hAnsi="Times New Roman" w:cs="Times New Roman"/>
          <w:b/>
          <w:sz w:val="24"/>
          <w:szCs w:val="24"/>
        </w:rPr>
        <w:t xml:space="preserve"> </w:t>
      </w:r>
      <w:r w:rsidR="00AD2DCF" w:rsidRPr="000736B1">
        <w:rPr>
          <w:rFonts w:ascii="Times New Roman" w:hAnsi="Times New Roman" w:cs="Times New Roman"/>
          <w:b/>
          <w:sz w:val="24"/>
          <w:szCs w:val="24"/>
        </w:rPr>
        <w:t>arsimin n</w:t>
      </w:r>
      <w:r w:rsidR="005A2353" w:rsidRPr="000736B1">
        <w:rPr>
          <w:rFonts w:ascii="Times New Roman" w:hAnsi="Times New Roman" w:cs="Times New Roman"/>
          <w:b/>
          <w:sz w:val="24"/>
          <w:szCs w:val="24"/>
        </w:rPr>
        <w:t>ë</w:t>
      </w:r>
      <w:r w:rsidR="00AD2DCF" w:rsidRPr="000736B1">
        <w:rPr>
          <w:rFonts w:ascii="Times New Roman" w:hAnsi="Times New Roman" w:cs="Times New Roman"/>
          <w:b/>
          <w:sz w:val="24"/>
          <w:szCs w:val="24"/>
        </w:rPr>
        <w:t xml:space="preserve"> gjuh</w:t>
      </w:r>
      <w:r w:rsidR="005A2353" w:rsidRPr="000736B1">
        <w:rPr>
          <w:rFonts w:ascii="Times New Roman" w:hAnsi="Times New Roman" w:cs="Times New Roman"/>
          <w:b/>
          <w:sz w:val="24"/>
          <w:szCs w:val="24"/>
        </w:rPr>
        <w:t>ë</w:t>
      </w:r>
      <w:r w:rsidR="00AD2DCF" w:rsidRPr="000736B1">
        <w:rPr>
          <w:rFonts w:ascii="Times New Roman" w:hAnsi="Times New Roman" w:cs="Times New Roman"/>
          <w:b/>
          <w:sz w:val="24"/>
          <w:szCs w:val="24"/>
        </w:rPr>
        <w:t>n serbe</w:t>
      </w:r>
    </w:p>
    <w:p w:rsidR="00CD7133" w:rsidRPr="000736B1" w:rsidRDefault="00CD7133" w:rsidP="003F1CEE">
      <w:pPr>
        <w:spacing w:line="276" w:lineRule="auto"/>
        <w:ind w:firstLine="720"/>
        <w:jc w:val="both"/>
        <w:rPr>
          <w:rFonts w:ascii="Times New Roman" w:hAnsi="Times New Roman" w:cs="Times New Roman"/>
          <w:color w:val="000000"/>
          <w:sz w:val="24"/>
          <w:szCs w:val="24"/>
        </w:rPr>
      </w:pPr>
      <w:r w:rsidRPr="000736B1">
        <w:rPr>
          <w:rFonts w:ascii="Times New Roman" w:hAnsi="Times New Roman" w:cs="Times New Roman"/>
          <w:color w:val="000000"/>
          <w:sz w:val="24"/>
          <w:szCs w:val="24"/>
        </w:rPr>
        <w:t>Republika e Kosovës garanton barazi të plotë dhe efektive për të gjithë popullin e Kosovës. Kosova e konsideron shumëllojshmërinë e saj kombëtare, etnike, gjuhësore dhe fetare si një burim force dhe pasurie për zhvillimin e mëtejshëm të një shoqërie demokratike, që bazohet në sundimin e ligjit. Në zhvillimin e Republikës së Kosovës, inkurajohet dhe çmohet kontributi aktiv i të gjithë personave që iu përkasin komuniteteve.</w:t>
      </w:r>
      <w:r w:rsidRPr="000736B1">
        <w:rPr>
          <w:rStyle w:val="FootnoteReference"/>
          <w:rFonts w:ascii="Times New Roman" w:hAnsi="Times New Roman" w:cs="Times New Roman"/>
          <w:color w:val="000000"/>
          <w:sz w:val="24"/>
          <w:szCs w:val="24"/>
        </w:rPr>
        <w:footnoteReference w:id="15"/>
      </w:r>
    </w:p>
    <w:p w:rsidR="0043612A" w:rsidRDefault="00CD7133">
      <w:pPr>
        <w:spacing w:line="276" w:lineRule="auto"/>
        <w:jc w:val="both"/>
        <w:rPr>
          <w:rFonts w:ascii="Times New Roman" w:hAnsi="Times New Roman" w:cs="Times New Roman"/>
          <w:sz w:val="24"/>
          <w:szCs w:val="24"/>
        </w:rPr>
      </w:pPr>
      <w:r w:rsidRPr="000736B1">
        <w:rPr>
          <w:rFonts w:ascii="Times New Roman" w:hAnsi="Times New Roman" w:cs="Times New Roman"/>
          <w:color w:val="000000"/>
          <w:sz w:val="24"/>
          <w:szCs w:val="24"/>
        </w:rPr>
        <w:t>Për me tepër, Kushtetuta obligon Kosovën, që “sipas nevojës,  të miratojë masa adekuate për të promovuar një barazi të plotë dhe efektive ndërmjet pjesëtarëve të komuniteteve në të gjitha fushat e jetës ekonomike, shoqërore, politike dhe kulturore. Masat e tilla nuk do të konsiderohen të jenë vepër e diskriminimit.</w:t>
      </w:r>
      <w:r w:rsidRPr="000736B1">
        <w:rPr>
          <w:rStyle w:val="FootnoteReference"/>
          <w:rFonts w:ascii="Times New Roman" w:hAnsi="Times New Roman" w:cs="Times New Roman"/>
          <w:color w:val="000000"/>
          <w:sz w:val="24"/>
          <w:szCs w:val="24"/>
        </w:rPr>
        <w:footnoteReference w:id="16"/>
      </w:r>
      <w:r w:rsidRPr="000736B1">
        <w:rPr>
          <w:rFonts w:ascii="Times New Roman" w:hAnsi="Times New Roman" w:cs="Times New Roman"/>
          <w:color w:val="000000"/>
          <w:sz w:val="24"/>
          <w:szCs w:val="24"/>
        </w:rPr>
        <w:t xml:space="preserve"> Kjo dispozitë shtjellohet më tej në legjislacionin pasues.</w:t>
      </w:r>
      <w:r w:rsidR="00062469">
        <w:rPr>
          <w:rFonts w:ascii="Times New Roman" w:hAnsi="Times New Roman" w:cs="Times New Roman"/>
          <w:color w:val="000000"/>
          <w:sz w:val="24"/>
          <w:szCs w:val="24"/>
        </w:rPr>
        <w:t xml:space="preserve"> </w:t>
      </w:r>
    </w:p>
    <w:p w:rsidR="00AD2DCF" w:rsidRPr="000736B1" w:rsidRDefault="00AD2DCF">
      <w:pPr>
        <w:spacing w:line="276" w:lineRule="auto"/>
        <w:jc w:val="both"/>
        <w:rPr>
          <w:rFonts w:ascii="Times New Roman" w:hAnsi="Times New Roman" w:cs="Times New Roman"/>
          <w:b/>
          <w:sz w:val="24"/>
          <w:szCs w:val="24"/>
        </w:rPr>
      </w:pPr>
      <w:r w:rsidRPr="000736B1">
        <w:rPr>
          <w:rFonts w:ascii="Times New Roman" w:hAnsi="Times New Roman" w:cs="Times New Roman"/>
          <w:sz w:val="24"/>
          <w:szCs w:val="24"/>
        </w:rPr>
        <w:t>Republika e Kosovës</w:t>
      </w:r>
      <w:r w:rsidR="00225E52" w:rsidRPr="000736B1">
        <w:rPr>
          <w:rFonts w:ascii="Times New Roman" w:hAnsi="Times New Roman" w:cs="Times New Roman"/>
          <w:sz w:val="24"/>
          <w:szCs w:val="24"/>
        </w:rPr>
        <w:t xml:space="preserve"> ka krijuar një Kornizë ligjore të </w:t>
      </w:r>
      <w:r w:rsidRPr="000736B1">
        <w:rPr>
          <w:rFonts w:ascii="Times New Roman" w:hAnsi="Times New Roman" w:cs="Times New Roman"/>
          <w:sz w:val="24"/>
          <w:szCs w:val="24"/>
        </w:rPr>
        <w:t>avancuar p</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r mbrojtjen dhe promovimin e t</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drejtave t</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komuniteteve. N</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k</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t</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drejtim, arsimi n</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gjuh</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n serbe </w:t>
      </w:r>
      <w:r w:rsidR="00225E52" w:rsidRPr="000736B1">
        <w:rPr>
          <w:rFonts w:ascii="Times New Roman" w:hAnsi="Times New Roman" w:cs="Times New Roman"/>
          <w:sz w:val="24"/>
          <w:szCs w:val="24"/>
        </w:rPr>
        <w:t>zënë një pozitë të shquar</w:t>
      </w:r>
      <w:r w:rsidR="00281B28" w:rsidRPr="000736B1">
        <w:rPr>
          <w:rFonts w:ascii="Times New Roman" w:hAnsi="Times New Roman" w:cs="Times New Roman"/>
          <w:sz w:val="24"/>
          <w:szCs w:val="24"/>
        </w:rPr>
        <w:t xml:space="preserve"> dhe i jepet </w:t>
      </w:r>
      <w:r w:rsidR="00CA6C84" w:rsidRPr="000736B1">
        <w:rPr>
          <w:rFonts w:ascii="Times New Roman" w:hAnsi="Times New Roman" w:cs="Times New Roman"/>
          <w:sz w:val="24"/>
          <w:szCs w:val="24"/>
        </w:rPr>
        <w:t>nj</w:t>
      </w:r>
      <w:r w:rsidR="000736B1">
        <w:rPr>
          <w:rFonts w:ascii="Times New Roman" w:hAnsi="Times New Roman" w:cs="Times New Roman"/>
          <w:sz w:val="24"/>
          <w:szCs w:val="24"/>
        </w:rPr>
        <w:t>ë</w:t>
      </w:r>
      <w:r w:rsidR="00CA6C84" w:rsidRPr="000736B1">
        <w:rPr>
          <w:rFonts w:ascii="Times New Roman" w:hAnsi="Times New Roman" w:cs="Times New Roman"/>
          <w:sz w:val="24"/>
          <w:szCs w:val="24"/>
        </w:rPr>
        <w:t xml:space="preserve"> trajtim i </w:t>
      </w:r>
      <w:proofErr w:type="spellStart"/>
      <w:r w:rsidR="00CA6C84" w:rsidRPr="000736B1">
        <w:rPr>
          <w:rFonts w:ascii="Times New Roman" w:hAnsi="Times New Roman" w:cs="Times New Roman"/>
          <w:sz w:val="24"/>
          <w:szCs w:val="24"/>
        </w:rPr>
        <w:t>vecant</w:t>
      </w:r>
      <w:r w:rsidR="000736B1">
        <w:rPr>
          <w:rFonts w:ascii="Times New Roman" w:hAnsi="Times New Roman" w:cs="Times New Roman"/>
          <w:sz w:val="24"/>
          <w:szCs w:val="24"/>
        </w:rPr>
        <w:t>ë</w:t>
      </w:r>
      <w:proofErr w:type="spellEnd"/>
      <w:r w:rsidR="00225E52" w:rsidRPr="000736B1">
        <w:rPr>
          <w:rFonts w:ascii="Times New Roman" w:hAnsi="Times New Roman" w:cs="Times New Roman"/>
          <w:b/>
          <w:sz w:val="24"/>
          <w:szCs w:val="24"/>
        </w:rPr>
        <w:t>.</w:t>
      </w:r>
    </w:p>
    <w:p w:rsidR="00AB192B" w:rsidRPr="000736B1" w:rsidRDefault="00AB192B">
      <w:pPr>
        <w:spacing w:line="276" w:lineRule="auto"/>
        <w:jc w:val="both"/>
        <w:rPr>
          <w:rFonts w:ascii="Times New Roman" w:hAnsi="Times New Roman" w:cs="Times New Roman"/>
          <w:color w:val="000000"/>
          <w:sz w:val="24"/>
          <w:szCs w:val="24"/>
        </w:rPr>
      </w:pPr>
      <w:r w:rsidRPr="000736B1">
        <w:rPr>
          <w:rFonts w:ascii="Times New Roman" w:hAnsi="Times New Roman" w:cs="Times New Roman"/>
          <w:b/>
          <w:color w:val="000000"/>
          <w:sz w:val="24"/>
          <w:szCs w:val="24"/>
        </w:rPr>
        <w:lastRenderedPageBreak/>
        <w:t>Ligji për Arsimin e Lartë</w:t>
      </w:r>
      <w:r w:rsidRPr="000736B1">
        <w:rPr>
          <w:rFonts w:ascii="Times New Roman" w:hAnsi="Times New Roman" w:cs="Times New Roman"/>
          <w:color w:val="000000"/>
          <w:sz w:val="24"/>
          <w:szCs w:val="24"/>
        </w:rPr>
        <w:t xml:space="preserve"> përcakton kornizën kryesore për funksionimin e institucioneve publike të arsimit të lartë, duke përfshirë universitetet.</w:t>
      </w:r>
      <w:r w:rsidRPr="000736B1">
        <w:rPr>
          <w:rStyle w:val="FootnoteReference"/>
          <w:rFonts w:ascii="Times New Roman" w:hAnsi="Times New Roman" w:cs="Times New Roman"/>
          <w:color w:val="000000"/>
          <w:sz w:val="24"/>
          <w:szCs w:val="24"/>
        </w:rPr>
        <w:footnoteReference w:id="17"/>
      </w:r>
      <w:r w:rsidRPr="000736B1">
        <w:rPr>
          <w:rFonts w:ascii="Times New Roman" w:hAnsi="Times New Roman" w:cs="Times New Roman"/>
          <w:color w:val="000000"/>
          <w:sz w:val="24"/>
          <w:szCs w:val="24"/>
        </w:rPr>
        <w:t xml:space="preserve"> Arsimi i lartë mund të ofrohet nga çdo bartës i licencuar i arsimit të lartë, pa kufizime sa i përket kohëzgjatjes apo strukturës së vitit shkollor, me kushtin, që të mund të dëshmojnë në masë të kënaqshme para një organi akreditues se diplomat e njohura përmbushin standardet e pritshme për grada të tilla universitare në kuadër të Zonës së Evropës për Arsimin e Lartë.</w:t>
      </w:r>
      <w:r w:rsidRPr="000736B1">
        <w:rPr>
          <w:rStyle w:val="FootnoteReference"/>
          <w:rFonts w:ascii="Times New Roman" w:hAnsi="Times New Roman" w:cs="Times New Roman"/>
          <w:color w:val="000000"/>
          <w:sz w:val="24"/>
          <w:szCs w:val="24"/>
        </w:rPr>
        <w:footnoteReference w:id="18"/>
      </w:r>
      <w:r w:rsidRPr="000736B1">
        <w:rPr>
          <w:rFonts w:ascii="Times New Roman" w:hAnsi="Times New Roman" w:cs="Times New Roman"/>
          <w:color w:val="000000"/>
          <w:sz w:val="24"/>
          <w:szCs w:val="24"/>
        </w:rPr>
        <w:t xml:space="preserve"> Bartësit publikë të arsimit të lartë, megjithatë, mund të themelohen vetëm me vendim të Ministrit, i cili duhet të ratifikohet nga Kuvendi. Për më tepër, themelimi i një bartësi publik të arsimit të lartë duhet të shoqërohet me dhënien e një licence.</w:t>
      </w:r>
      <w:r w:rsidRPr="000736B1">
        <w:rPr>
          <w:rStyle w:val="FootnoteReference"/>
          <w:rFonts w:ascii="Times New Roman" w:hAnsi="Times New Roman" w:cs="Times New Roman"/>
          <w:color w:val="000000"/>
          <w:sz w:val="24"/>
          <w:szCs w:val="24"/>
        </w:rPr>
        <w:footnoteReference w:id="19"/>
      </w:r>
    </w:p>
    <w:p w:rsidR="00AB192B" w:rsidRPr="000736B1" w:rsidRDefault="00CA6C84">
      <w:pPr>
        <w:spacing w:line="276" w:lineRule="auto"/>
        <w:jc w:val="both"/>
        <w:rPr>
          <w:rFonts w:ascii="Times New Roman" w:hAnsi="Times New Roman" w:cs="Times New Roman"/>
          <w:sz w:val="24"/>
          <w:szCs w:val="24"/>
        </w:rPr>
      </w:pPr>
      <w:r w:rsidRPr="000736B1">
        <w:rPr>
          <w:rFonts w:ascii="Times New Roman" w:hAnsi="Times New Roman" w:cs="Times New Roman"/>
          <w:b/>
          <w:sz w:val="24"/>
          <w:szCs w:val="24"/>
        </w:rPr>
        <w:t>Shembull i mir</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i trajtimit t</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w:t>
      </w:r>
      <w:proofErr w:type="spellStart"/>
      <w:r w:rsidRPr="000736B1">
        <w:rPr>
          <w:rFonts w:ascii="Times New Roman" w:hAnsi="Times New Roman" w:cs="Times New Roman"/>
          <w:b/>
          <w:sz w:val="24"/>
          <w:szCs w:val="24"/>
        </w:rPr>
        <w:t>vecant</w:t>
      </w:r>
      <w:r w:rsidR="000736B1">
        <w:rPr>
          <w:rFonts w:ascii="Times New Roman" w:hAnsi="Times New Roman" w:cs="Times New Roman"/>
          <w:b/>
          <w:sz w:val="24"/>
          <w:szCs w:val="24"/>
        </w:rPr>
        <w:t>ë</w:t>
      </w:r>
      <w:proofErr w:type="spellEnd"/>
      <w:r w:rsidRPr="000736B1">
        <w:rPr>
          <w:rFonts w:ascii="Times New Roman" w:hAnsi="Times New Roman" w:cs="Times New Roman"/>
          <w:b/>
          <w:sz w:val="24"/>
          <w:szCs w:val="24"/>
        </w:rPr>
        <w:t xml:space="preserve"> t</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arsimit n</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gjuh</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n serbe </w:t>
      </w:r>
      <w:r w:rsidR="000736B1">
        <w:rPr>
          <w:rFonts w:ascii="Times New Roman" w:hAnsi="Times New Roman" w:cs="Times New Roman"/>
          <w:b/>
          <w:sz w:val="24"/>
          <w:szCs w:val="24"/>
        </w:rPr>
        <w:t>ë</w:t>
      </w:r>
      <w:r w:rsidRPr="000736B1">
        <w:rPr>
          <w:rFonts w:ascii="Times New Roman" w:hAnsi="Times New Roman" w:cs="Times New Roman"/>
          <w:b/>
          <w:sz w:val="24"/>
          <w:szCs w:val="24"/>
        </w:rPr>
        <w:t>sht</w:t>
      </w:r>
      <w:r w:rsidR="000736B1">
        <w:rPr>
          <w:rFonts w:ascii="Times New Roman" w:hAnsi="Times New Roman" w:cs="Times New Roman"/>
          <w:b/>
          <w:sz w:val="24"/>
          <w:szCs w:val="24"/>
        </w:rPr>
        <w:t>ë</w:t>
      </w:r>
      <w:r w:rsidR="002711C7">
        <w:rPr>
          <w:rFonts w:ascii="Times New Roman" w:hAnsi="Times New Roman" w:cs="Times New Roman"/>
          <w:b/>
          <w:sz w:val="24"/>
          <w:szCs w:val="24"/>
        </w:rPr>
        <w:t xml:space="preserve"> </w:t>
      </w:r>
      <w:r w:rsidR="00AB192B" w:rsidRPr="000736B1">
        <w:rPr>
          <w:rFonts w:ascii="Times New Roman" w:hAnsi="Times New Roman" w:cs="Times New Roman"/>
          <w:b/>
          <w:sz w:val="24"/>
          <w:szCs w:val="24"/>
        </w:rPr>
        <w:t>Ligji për mbrojtjen dhe promovimin e të drejtave të komuniteteve dhe pjesëtarëve të tyre në Republikën e Kosovës</w:t>
      </w:r>
      <w:r w:rsidR="00AB192B" w:rsidRPr="000736B1">
        <w:rPr>
          <w:rStyle w:val="FootnoteReference"/>
          <w:rFonts w:ascii="Times New Roman" w:hAnsi="Times New Roman" w:cs="Times New Roman"/>
          <w:b/>
          <w:sz w:val="24"/>
          <w:szCs w:val="24"/>
        </w:rPr>
        <w:footnoteReference w:id="20"/>
      </w:r>
      <w:r w:rsidR="002711C7">
        <w:rPr>
          <w:rFonts w:ascii="Times New Roman" w:hAnsi="Times New Roman" w:cs="Times New Roman"/>
          <w:b/>
          <w:sz w:val="24"/>
          <w:szCs w:val="24"/>
        </w:rPr>
        <w:t xml:space="preserve"> </w:t>
      </w:r>
      <w:r w:rsidR="00AB192B" w:rsidRPr="000736B1">
        <w:rPr>
          <w:rFonts w:ascii="Times New Roman" w:hAnsi="Times New Roman" w:cs="Times New Roman"/>
          <w:sz w:val="24"/>
          <w:szCs w:val="24"/>
        </w:rPr>
        <w:t xml:space="preserve">në Nenin 8, </w:t>
      </w:r>
      <w:r w:rsidRPr="000736B1">
        <w:rPr>
          <w:rFonts w:ascii="Times New Roman" w:hAnsi="Times New Roman" w:cs="Times New Roman"/>
          <w:sz w:val="24"/>
          <w:szCs w:val="24"/>
        </w:rPr>
        <w:t>përcaktohet si n</w:t>
      </w:r>
      <w:r w:rsidR="000736B1">
        <w:rPr>
          <w:rFonts w:ascii="Times New Roman" w:hAnsi="Times New Roman" w:cs="Times New Roman"/>
          <w:sz w:val="24"/>
          <w:szCs w:val="24"/>
        </w:rPr>
        <w:t>ë</w:t>
      </w:r>
      <w:r w:rsidRPr="000736B1">
        <w:rPr>
          <w:rFonts w:ascii="Times New Roman" w:hAnsi="Times New Roman" w:cs="Times New Roman"/>
          <w:sz w:val="24"/>
          <w:szCs w:val="24"/>
        </w:rPr>
        <w:t xml:space="preserve"> vijim</w:t>
      </w:r>
      <w:r w:rsidR="00AB192B" w:rsidRPr="000736B1">
        <w:rPr>
          <w:rFonts w:ascii="Times New Roman" w:hAnsi="Times New Roman" w:cs="Times New Roman"/>
          <w:sz w:val="24"/>
          <w:szCs w:val="24"/>
        </w:rPr>
        <w:t>:</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8.1  Të gjithë personat që iu përkasin komuniteteve kanë të drejtë të marrin shkollim publik në të gjitha nivelet, në njërën nga gjuhët zyrtare të Kosovës që ata e zgjedhin. Personat që iu përkasin komuniteteve kanë të drejtë në shkollim publik parashkollor, fillor dhe të mesëm në gjuhën e tyre edhe nëse ajo nuk është gjuhë zyrtare. Qeveria vendos pragjet e arsyeshme dhe të zbatueshme për themelimin e klasave apo shkollave të veçanta që funksionojnë në gjuhët e komuniteteve. Pragu minimal për klasa apo shkolla të tilla është më i ulët se pragjet e vendosura normalisht për institucionet dhe klasat shkollore. Pragjet maksimale do të korrespondojë me pragjet e vendosura normalisht për klasat shkollore. Kjo rregullohet me ligj.</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8.2  Në komunat në të cilat, ka një numër të pamjaftueshëm nxënësish për të vënë në dispozicion shkollimin në një gjuhë jo-zyrtare të komunitetit, Qeveria e Republikës së Kosovës e ka për detyrim të ofrojë alternativa, duke përfshirë transportin e subvencionuar deri në zonat ku ofrohet shkollim </w:t>
      </w:r>
      <w:r w:rsidRPr="00FD3A3E">
        <w:rPr>
          <w:rFonts w:ascii="Times New Roman" w:hAnsi="Times New Roman" w:cs="Times New Roman"/>
          <w:i/>
          <w:sz w:val="24"/>
          <w:szCs w:val="24"/>
        </w:rPr>
        <w:lastRenderedPageBreak/>
        <w:t>i tillë, shkollimin në distancë, aranzhimet e ndryshme për mësimdhënie të lëvizshme, apo edhe ofertat për qëndrim në konvikt.</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8.3  Republika e Kosovës garanton mundësitë ekzistuese për trajnim profesional dhe shkollim të lartë në nivel universitar, në gjuhët e komuniteteve. Në pajtim me nevojën e shprehur dhe mundësitë financiare, Qeveria e Republikës së Kosovës do të ofrojë shkollim të mëtutjeshëm të lartë dhe programe të trajnimit profesional në gjuhët e komuniteteve.</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8.4  Komunitetet dhe pjesëtarët e komuniteteve kanë të drejtë të themelojnë dhe menaxhojnë institucionet e tyre private për shkollim dhe trajnim, për të cilat mund të ofrohet ndihmë financiare publike, në pajtim me ligjin dhe standardet ndërkombëtare. Institucionet e tilla kanë të drejtë të aplikojnë për akreditim nga Ministria e Arsimit, Shkencës dhe Teknologjisë, nëse janë në përputhje me standardet e përgjithshme arsimore të plan programeve të Republikës së Kosovës, në pajtim me ligjin. Ministria e Arsimit, Shkencës dhe Teknologjisë monitoron cilësinë e mësimdhënies në pajtim me ligjin.</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8.5  Shkollat që japin mësim në gjuhën serbe mund të aplikojnë plan-programe apo tekste mësimore të përgatitura nga Ministria e Arsimit e Republikës së Serbisë pas njoftimit të Ministrisë Kosovare të Arsimit, Shkencës dhe Teknologjisë, në pajtim me procedurat e vendosura në Ligjin për Arsimin Lokal.</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8.6   Universiteti i Mitrovicës Veriore është një institucion autonom publik i shkollimit të lartë. Komuna e Mitrovicës Veriore ka autoritet të ushtrojë përgjegjësi për këtë universitet në gjuhën serbe siç rregullohet me ligj.</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8.7  Për të gjitha rastet përveç atyre të përmendura në paragrafin 5 të këtij neni, Qeveria e Republikës së Kosovës harton plan-programe të integruara në gjuhët e komuniteteve të cilat nuk janë gjuhë zyrtare si dhe standardet arsimore për të gjitha aspektet e shkollimit dhe monitoron dhe përforcon cilësinë e mësimdhënies në gjuhet e komuniteteve. Institucionet shkollore që veprimtarinë e tyre e zhvillojnë në gjuhën e një komuniteti që nuk është gjuhë zyrtare, mund të t’i dizajnojnë plan-programet shkollore të tyre në mënyrën e tyre, me kusht që ato të jenë në përputhje me kornizën e përgjithshme të plan-programit të integruar dhe që t’i përmbushin standardet e arritjes që përcaktohen nga Qeveria e Republikës së Kosovës. Për më tepër, komunitetet kanë të drejtë që në bashkëpunim me Qeverinë, të përgatisin module shkollore që kanë të bëjnë me kulturën, historinë dhe traditat e tyre.</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8.8  Qeveria e Republikës së Kosovës në përgatitjet e saj për trajnimin e mësuesve, siguron që të ketë kuadër të mjaftueshëm për t’i përmbushur obligimet e cekura ne paragrafin 6 të këtij neni. Trajnimi i mësuesve për ata që kërkojnë të japin mësim në gjuhët e komuniteteve zhvillohen në gjuhët përkatëse. Gjatë përzgjedhjes së kandidatëve të përshtatshëm, autoritetet duhet të kenë parasysh nevojën që mësimdhënia në gjuhët e komuniteteve të ofrohet nga folësit e kualifikuar të gjuhës së dhënë, ku parapëlqehen folësit burimor. </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lastRenderedPageBreak/>
        <w:t>8.9  Qeveria e Republikës së Kosovës siguron që drejtuesit dhe mësuesit e institucioneve të shkollimit publik që aktivitetin e tyre e zhvillojnë në gjuhët e komuniteteve janë kryesisht përfaqësues të këtyre komuniteteve dhe njohin në tërësi identitetin e komunitetit përkatës.</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8.10</w:t>
      </w:r>
      <w:r w:rsidRPr="00FD3A3E">
        <w:rPr>
          <w:rFonts w:ascii="Times New Roman" w:hAnsi="Times New Roman" w:cs="Times New Roman"/>
          <w:i/>
          <w:sz w:val="24"/>
          <w:szCs w:val="24"/>
        </w:rPr>
        <w:tab/>
        <w:t xml:space="preserve">Në shkollat fillore dhe të mesme në të cilat gjuha e mësimit nuk është gjuhë zyrtare, nxënësit do të mësojnë një gjuhë zyrtare sipas zgjedhjes së tyre në pajtim me ligjin. </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8.11</w:t>
      </w:r>
      <w:r w:rsidRPr="00FD3A3E">
        <w:rPr>
          <w:rFonts w:ascii="Times New Roman" w:hAnsi="Times New Roman" w:cs="Times New Roman"/>
          <w:i/>
          <w:sz w:val="24"/>
          <w:szCs w:val="24"/>
        </w:rPr>
        <w:tab/>
        <w:t>Qeveria e Republikës së Kosovës siguron qasje të barabartë të personave që iu përkasin komuniteteve në arsimin e lartë në nivelin universitar. Në këtë drejtim, Qeveria krijon masa të veçanta për të siguruar pranimin e kandidatëve që vijnë nga shkollat e komuniteteve në institucionet e arsimit të lartë dhe universitar.</w:t>
      </w:r>
    </w:p>
    <w:p w:rsidR="00AB192B" w:rsidRPr="00FD3A3E" w:rsidRDefault="00791136">
      <w:pPr>
        <w:spacing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8.12.</w:t>
      </w:r>
      <w:r w:rsidRPr="00FD3A3E">
        <w:rPr>
          <w:rFonts w:ascii="Times New Roman" w:hAnsi="Times New Roman" w:cs="Times New Roman"/>
          <w:i/>
          <w:sz w:val="24"/>
          <w:szCs w:val="24"/>
        </w:rPr>
        <w:tab/>
        <w:t>Plan-programi shkollor kombëtar i Kosovës mbulon historinë, kulturën dhe atributet e tjera të komuniteteve tradicionalisht të pranishme në vend, me qëllim që të nxis frymën e respektit, mirëkuptimit dhe tolerancës midis të gjitha komuniteteve në Kosovë. Organizatat përfaqësuese të komuniteteve do të konsultohen gjatë hartimit të plan-programit të tillë.</w:t>
      </w:r>
    </w:p>
    <w:p w:rsidR="009A686C" w:rsidRPr="000736B1" w:rsidRDefault="009A686C">
      <w:pPr>
        <w:spacing w:line="276" w:lineRule="auto"/>
        <w:jc w:val="both"/>
        <w:rPr>
          <w:rFonts w:ascii="Times New Roman" w:hAnsi="Times New Roman" w:cs="Times New Roman"/>
          <w:b/>
          <w:sz w:val="24"/>
          <w:szCs w:val="24"/>
        </w:rPr>
      </w:pPr>
    </w:p>
    <w:p w:rsidR="009A686C" w:rsidRPr="000736B1" w:rsidRDefault="00CA6C84">
      <w:pPr>
        <w:spacing w:line="276" w:lineRule="auto"/>
        <w:ind w:firstLine="360"/>
        <w:jc w:val="both"/>
        <w:rPr>
          <w:rFonts w:ascii="Times New Roman" w:hAnsi="Times New Roman" w:cs="Times New Roman"/>
          <w:sz w:val="24"/>
          <w:szCs w:val="24"/>
        </w:rPr>
      </w:pPr>
      <w:r w:rsidRPr="000736B1">
        <w:rPr>
          <w:rFonts w:ascii="Times New Roman" w:hAnsi="Times New Roman" w:cs="Times New Roman"/>
          <w:b/>
          <w:sz w:val="24"/>
          <w:szCs w:val="24"/>
        </w:rPr>
        <w:t>Trajtim afirmativ i arsimit n</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gjuh</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n serbe </w:t>
      </w:r>
      <w:r w:rsidR="000736B1">
        <w:rPr>
          <w:rFonts w:ascii="Times New Roman" w:hAnsi="Times New Roman" w:cs="Times New Roman"/>
          <w:b/>
          <w:sz w:val="24"/>
          <w:szCs w:val="24"/>
        </w:rPr>
        <w:t>ë</w:t>
      </w:r>
      <w:r w:rsidRPr="000736B1">
        <w:rPr>
          <w:rFonts w:ascii="Times New Roman" w:hAnsi="Times New Roman" w:cs="Times New Roman"/>
          <w:b/>
          <w:sz w:val="24"/>
          <w:szCs w:val="24"/>
        </w:rPr>
        <w:t>sht</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edhe n</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disa ligje tjera n</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fuqi n</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Republik</w:t>
      </w:r>
      <w:r w:rsidR="000736B1">
        <w:rPr>
          <w:rFonts w:ascii="Times New Roman" w:hAnsi="Times New Roman" w:cs="Times New Roman"/>
          <w:b/>
          <w:sz w:val="24"/>
          <w:szCs w:val="24"/>
        </w:rPr>
        <w:t>ë</w:t>
      </w:r>
      <w:r w:rsidRPr="000736B1">
        <w:rPr>
          <w:rFonts w:ascii="Times New Roman" w:hAnsi="Times New Roman" w:cs="Times New Roman"/>
          <w:b/>
          <w:sz w:val="24"/>
          <w:szCs w:val="24"/>
        </w:rPr>
        <w:t>n e Kosov</w:t>
      </w:r>
      <w:r w:rsidR="000736B1">
        <w:rPr>
          <w:rFonts w:ascii="Times New Roman" w:hAnsi="Times New Roman" w:cs="Times New Roman"/>
          <w:b/>
          <w:sz w:val="24"/>
          <w:szCs w:val="24"/>
        </w:rPr>
        <w:t>ë</w:t>
      </w:r>
      <w:r w:rsidRPr="000736B1">
        <w:rPr>
          <w:rFonts w:ascii="Times New Roman" w:hAnsi="Times New Roman" w:cs="Times New Roman"/>
          <w:b/>
          <w:sz w:val="24"/>
          <w:szCs w:val="24"/>
        </w:rPr>
        <w:t>s. K</w:t>
      </w:r>
      <w:r w:rsidR="000736B1">
        <w:rPr>
          <w:rFonts w:ascii="Times New Roman" w:hAnsi="Times New Roman" w:cs="Times New Roman"/>
          <w:b/>
          <w:sz w:val="24"/>
          <w:szCs w:val="24"/>
        </w:rPr>
        <w:t>ë</w:t>
      </w:r>
      <w:r w:rsidRPr="000736B1">
        <w:rPr>
          <w:rFonts w:ascii="Times New Roman" w:hAnsi="Times New Roman" w:cs="Times New Roman"/>
          <w:b/>
          <w:sz w:val="24"/>
          <w:szCs w:val="24"/>
        </w:rPr>
        <w:t>tu duhet t</w:t>
      </w:r>
      <w:r w:rsidR="000736B1">
        <w:rPr>
          <w:rFonts w:ascii="Times New Roman" w:hAnsi="Times New Roman" w:cs="Times New Roman"/>
          <w:b/>
          <w:sz w:val="24"/>
          <w:szCs w:val="24"/>
        </w:rPr>
        <w:t>ë</w:t>
      </w:r>
      <w:r w:rsidRPr="000736B1">
        <w:rPr>
          <w:rFonts w:ascii="Times New Roman" w:hAnsi="Times New Roman" w:cs="Times New Roman"/>
          <w:b/>
          <w:sz w:val="24"/>
          <w:szCs w:val="24"/>
        </w:rPr>
        <w:t xml:space="preserve"> cekim edhe </w:t>
      </w:r>
      <w:r w:rsidR="00D46CF9" w:rsidRPr="000736B1">
        <w:rPr>
          <w:rFonts w:ascii="Times New Roman" w:hAnsi="Times New Roman" w:cs="Times New Roman"/>
          <w:b/>
          <w:sz w:val="24"/>
          <w:szCs w:val="24"/>
        </w:rPr>
        <w:t>Ligj</w:t>
      </w:r>
      <w:r w:rsidRPr="000736B1">
        <w:rPr>
          <w:rFonts w:ascii="Times New Roman" w:hAnsi="Times New Roman" w:cs="Times New Roman"/>
          <w:b/>
          <w:sz w:val="24"/>
          <w:szCs w:val="24"/>
        </w:rPr>
        <w:t>in</w:t>
      </w:r>
      <w:r w:rsidR="00D46CF9" w:rsidRPr="000736B1">
        <w:rPr>
          <w:rFonts w:ascii="Times New Roman" w:hAnsi="Times New Roman" w:cs="Times New Roman"/>
          <w:b/>
          <w:sz w:val="24"/>
          <w:szCs w:val="24"/>
        </w:rPr>
        <w:t xml:space="preserve"> për arsimin në komunat e Republikës së Kosovës</w:t>
      </w:r>
      <w:r w:rsidR="00D46CF9" w:rsidRPr="00FD3A3E">
        <w:rPr>
          <w:rStyle w:val="FootnoteReference"/>
          <w:rFonts w:ascii="Times New Roman" w:hAnsi="Times New Roman" w:cs="Times New Roman"/>
          <w:sz w:val="24"/>
          <w:szCs w:val="24"/>
        </w:rPr>
        <w:footnoteReference w:id="21"/>
      </w:r>
      <w:r w:rsidRPr="000736B1">
        <w:rPr>
          <w:rFonts w:ascii="Times New Roman" w:hAnsi="Times New Roman" w:cs="Times New Roman"/>
          <w:b/>
          <w:sz w:val="24"/>
          <w:szCs w:val="24"/>
        </w:rPr>
        <w:t xml:space="preserve">, i cili </w:t>
      </w:r>
      <w:r w:rsidR="00D46CF9" w:rsidRPr="000736B1">
        <w:rPr>
          <w:rFonts w:ascii="Times New Roman" w:hAnsi="Times New Roman" w:cs="Times New Roman"/>
          <w:sz w:val="24"/>
          <w:szCs w:val="24"/>
        </w:rPr>
        <w:t xml:space="preserve">rregullon organizimin e institucioneve arsimore publike dhe ofrimin e </w:t>
      </w:r>
      <w:proofErr w:type="spellStart"/>
      <w:r w:rsidR="00D46CF9" w:rsidRPr="000736B1">
        <w:rPr>
          <w:rFonts w:ascii="Times New Roman" w:hAnsi="Times New Roman" w:cs="Times New Roman"/>
          <w:sz w:val="24"/>
          <w:szCs w:val="24"/>
        </w:rPr>
        <w:t>arsimitpublik</w:t>
      </w:r>
      <w:proofErr w:type="spellEnd"/>
      <w:r w:rsidR="00D46CF9" w:rsidRPr="000736B1">
        <w:rPr>
          <w:rFonts w:ascii="Times New Roman" w:hAnsi="Times New Roman" w:cs="Times New Roman"/>
          <w:sz w:val="24"/>
          <w:szCs w:val="24"/>
        </w:rPr>
        <w:t xml:space="preserve"> në nivelet arsimore parashkollore, fillore, të mesëm të ulët, të mesëm të lartë dhe të lartë në komunat e Republikës së Kosovës.</w:t>
      </w:r>
    </w:p>
    <w:p w:rsidR="009A686C" w:rsidRPr="000736B1" w:rsidRDefault="00D46CF9">
      <w:pPr>
        <w:spacing w:line="276" w:lineRule="auto"/>
        <w:ind w:firstLine="360"/>
        <w:jc w:val="both"/>
        <w:rPr>
          <w:rFonts w:ascii="Times New Roman" w:hAnsi="Times New Roman" w:cs="Times New Roman"/>
          <w:sz w:val="24"/>
          <w:szCs w:val="24"/>
        </w:rPr>
      </w:pPr>
      <w:r w:rsidRPr="000736B1">
        <w:rPr>
          <w:rFonts w:ascii="Times New Roman" w:hAnsi="Times New Roman" w:cs="Times New Roman"/>
          <w:sz w:val="24"/>
          <w:szCs w:val="24"/>
        </w:rPr>
        <w:t xml:space="preserve">Ligj për arsimin në komunat e Republikës së </w:t>
      </w:r>
      <w:proofErr w:type="spellStart"/>
      <w:r w:rsidRPr="000736B1">
        <w:rPr>
          <w:rFonts w:ascii="Times New Roman" w:hAnsi="Times New Roman" w:cs="Times New Roman"/>
          <w:sz w:val="24"/>
          <w:szCs w:val="24"/>
        </w:rPr>
        <w:t>Kosovësi</w:t>
      </w:r>
      <w:proofErr w:type="spellEnd"/>
      <w:r w:rsidRPr="000736B1">
        <w:rPr>
          <w:rFonts w:ascii="Times New Roman" w:hAnsi="Times New Roman" w:cs="Times New Roman"/>
          <w:sz w:val="24"/>
          <w:szCs w:val="24"/>
        </w:rPr>
        <w:t xml:space="preserve"> kushton nj</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Kre</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t</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veçantë</w:t>
      </w:r>
      <w:proofErr w:type="spellEnd"/>
      <w:r w:rsidRPr="000736B1">
        <w:rPr>
          <w:rFonts w:ascii="Times New Roman" w:hAnsi="Times New Roman" w:cs="Times New Roman"/>
          <w:sz w:val="24"/>
          <w:szCs w:val="24"/>
        </w:rPr>
        <w:t xml:space="preserve"> Arsimimit n</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gjuh</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n serbe (Kreu V). N</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nenin 12 (Arsimimi në Gjuhën Serbe) t</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 k</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tij Ligji p</w:t>
      </w:r>
      <w:r w:rsidR="005A2353" w:rsidRPr="000736B1">
        <w:rPr>
          <w:rFonts w:ascii="Times New Roman" w:hAnsi="Times New Roman" w:cs="Times New Roman"/>
          <w:sz w:val="24"/>
          <w:szCs w:val="24"/>
        </w:rPr>
        <w:t>ë</w:t>
      </w:r>
      <w:r w:rsidRPr="000736B1">
        <w:rPr>
          <w:rFonts w:ascii="Times New Roman" w:hAnsi="Times New Roman" w:cs="Times New Roman"/>
          <w:sz w:val="24"/>
          <w:szCs w:val="24"/>
        </w:rPr>
        <w:t xml:space="preserve">rcaktohet: </w:t>
      </w:r>
    </w:p>
    <w:p w:rsidR="009A686C" w:rsidRPr="00FD3A3E" w:rsidRDefault="00791136">
      <w:pPr>
        <w:spacing w:line="276" w:lineRule="auto"/>
        <w:ind w:firstLine="360"/>
        <w:jc w:val="both"/>
        <w:rPr>
          <w:rFonts w:ascii="Times New Roman" w:hAnsi="Times New Roman" w:cs="Times New Roman"/>
          <w:i/>
          <w:sz w:val="24"/>
          <w:szCs w:val="24"/>
        </w:rPr>
      </w:pPr>
      <w:r w:rsidRPr="00FD3A3E">
        <w:rPr>
          <w:rFonts w:ascii="Times New Roman" w:hAnsi="Times New Roman" w:cs="Times New Roman"/>
          <w:i/>
          <w:sz w:val="24"/>
          <w:szCs w:val="24"/>
        </w:rPr>
        <w:t xml:space="preserve">12.1 Komunat kanë kompetenca për krijimin e kushteve për ofrimin e shërbimeve edukativo-arsimore </w:t>
      </w:r>
      <w:proofErr w:type="spellStart"/>
      <w:r w:rsidRPr="00FD3A3E">
        <w:rPr>
          <w:rFonts w:ascii="Times New Roman" w:hAnsi="Times New Roman" w:cs="Times New Roman"/>
          <w:i/>
          <w:sz w:val="24"/>
          <w:szCs w:val="24"/>
        </w:rPr>
        <w:t>nëgjuhën</w:t>
      </w:r>
      <w:proofErr w:type="spellEnd"/>
      <w:r w:rsidRPr="00FD3A3E">
        <w:rPr>
          <w:rFonts w:ascii="Times New Roman" w:hAnsi="Times New Roman" w:cs="Times New Roman"/>
          <w:i/>
          <w:sz w:val="24"/>
          <w:szCs w:val="24"/>
        </w:rPr>
        <w:t xml:space="preserve"> serbe.</w:t>
      </w:r>
    </w:p>
    <w:p w:rsidR="009A686C" w:rsidRPr="00FD3A3E" w:rsidRDefault="00791136">
      <w:pPr>
        <w:spacing w:line="276" w:lineRule="auto"/>
        <w:ind w:firstLine="360"/>
        <w:jc w:val="both"/>
        <w:rPr>
          <w:rFonts w:ascii="Times New Roman" w:hAnsi="Times New Roman" w:cs="Times New Roman"/>
          <w:i/>
          <w:sz w:val="24"/>
          <w:szCs w:val="24"/>
        </w:rPr>
      </w:pPr>
      <w:r w:rsidRPr="00FD3A3E">
        <w:rPr>
          <w:rFonts w:ascii="Times New Roman" w:hAnsi="Times New Roman" w:cs="Times New Roman"/>
          <w:i/>
          <w:sz w:val="24"/>
          <w:szCs w:val="24"/>
        </w:rPr>
        <w:t xml:space="preserve">12.2 Shkollat të cilat japin mësim në gjuhën serbe mund të përdorin plan programe apo tekste </w:t>
      </w:r>
      <w:proofErr w:type="spellStart"/>
      <w:r w:rsidRPr="00FD3A3E">
        <w:rPr>
          <w:rFonts w:ascii="Times New Roman" w:hAnsi="Times New Roman" w:cs="Times New Roman"/>
          <w:i/>
          <w:sz w:val="24"/>
          <w:szCs w:val="24"/>
        </w:rPr>
        <w:t>shkolloretë</w:t>
      </w:r>
      <w:proofErr w:type="spellEnd"/>
      <w:r w:rsidRPr="00FD3A3E">
        <w:rPr>
          <w:rFonts w:ascii="Times New Roman" w:hAnsi="Times New Roman" w:cs="Times New Roman"/>
          <w:i/>
          <w:sz w:val="24"/>
          <w:szCs w:val="24"/>
        </w:rPr>
        <w:t xml:space="preserve"> hartuara nga Ministria e Arsimit e Republikës së Serbisë pas njoftimit të Ministrisë së Arsimit, </w:t>
      </w:r>
      <w:proofErr w:type="spellStart"/>
      <w:r w:rsidRPr="00FD3A3E">
        <w:rPr>
          <w:rFonts w:ascii="Times New Roman" w:hAnsi="Times New Roman" w:cs="Times New Roman"/>
          <w:i/>
          <w:sz w:val="24"/>
          <w:szCs w:val="24"/>
        </w:rPr>
        <w:t>Shkencësdhe</w:t>
      </w:r>
      <w:proofErr w:type="spellEnd"/>
      <w:r w:rsidRPr="00FD3A3E">
        <w:rPr>
          <w:rFonts w:ascii="Times New Roman" w:hAnsi="Times New Roman" w:cs="Times New Roman"/>
          <w:i/>
          <w:sz w:val="24"/>
          <w:szCs w:val="24"/>
        </w:rPr>
        <w:t xml:space="preserve"> Teknologjisë së Republikës së Kosovës.</w:t>
      </w:r>
    </w:p>
    <w:p w:rsidR="009A686C" w:rsidRPr="00FD3A3E" w:rsidRDefault="00791136">
      <w:pPr>
        <w:spacing w:line="276" w:lineRule="auto"/>
        <w:ind w:firstLine="360"/>
        <w:jc w:val="both"/>
        <w:rPr>
          <w:rFonts w:ascii="Times New Roman" w:hAnsi="Times New Roman" w:cs="Times New Roman"/>
          <w:i/>
          <w:sz w:val="24"/>
          <w:szCs w:val="24"/>
        </w:rPr>
      </w:pPr>
      <w:r w:rsidRPr="00FD3A3E">
        <w:rPr>
          <w:rFonts w:ascii="Times New Roman" w:hAnsi="Times New Roman" w:cs="Times New Roman"/>
          <w:i/>
          <w:sz w:val="24"/>
          <w:szCs w:val="24"/>
        </w:rPr>
        <w:t xml:space="preserve">12.3 Plan programet apo tekstet shkollore përkatëse të Republikës së Serbisë nuk do të përdoren </w:t>
      </w:r>
      <w:proofErr w:type="spellStart"/>
      <w:r w:rsidRPr="00FD3A3E">
        <w:rPr>
          <w:rFonts w:ascii="Times New Roman" w:hAnsi="Times New Roman" w:cs="Times New Roman"/>
          <w:i/>
          <w:sz w:val="24"/>
          <w:szCs w:val="24"/>
        </w:rPr>
        <w:t>përmësimdhënie</w:t>
      </w:r>
      <w:proofErr w:type="spellEnd"/>
      <w:r w:rsidRPr="00FD3A3E">
        <w:rPr>
          <w:rFonts w:ascii="Times New Roman" w:hAnsi="Times New Roman" w:cs="Times New Roman"/>
          <w:i/>
          <w:sz w:val="24"/>
          <w:szCs w:val="24"/>
        </w:rPr>
        <w:t xml:space="preserve"> para njoftimit të MASHT-it; nëse pas këtij njoftimi, MASHT-i brenda tre muajve nuk </w:t>
      </w:r>
      <w:proofErr w:type="spellStart"/>
      <w:r w:rsidRPr="00FD3A3E">
        <w:rPr>
          <w:rFonts w:ascii="Times New Roman" w:hAnsi="Times New Roman" w:cs="Times New Roman"/>
          <w:i/>
          <w:sz w:val="24"/>
          <w:szCs w:val="24"/>
        </w:rPr>
        <w:t>paraqetndonjë</w:t>
      </w:r>
      <w:proofErr w:type="spellEnd"/>
      <w:r w:rsidRPr="00FD3A3E">
        <w:rPr>
          <w:rFonts w:ascii="Times New Roman" w:hAnsi="Times New Roman" w:cs="Times New Roman"/>
          <w:i/>
          <w:sz w:val="24"/>
          <w:szCs w:val="24"/>
        </w:rPr>
        <w:t xml:space="preserve"> kundërshtim (në mënyrë që t’i ofrohet kohë e mjaftueshme Ministrisë të shqyrtoj plane </w:t>
      </w:r>
      <w:proofErr w:type="spellStart"/>
      <w:r w:rsidRPr="00FD3A3E">
        <w:rPr>
          <w:rFonts w:ascii="Times New Roman" w:hAnsi="Times New Roman" w:cs="Times New Roman"/>
          <w:i/>
          <w:sz w:val="24"/>
          <w:szCs w:val="24"/>
        </w:rPr>
        <w:t>programetapo</w:t>
      </w:r>
      <w:proofErr w:type="spellEnd"/>
      <w:r w:rsidRPr="00FD3A3E">
        <w:rPr>
          <w:rFonts w:ascii="Times New Roman" w:hAnsi="Times New Roman" w:cs="Times New Roman"/>
          <w:i/>
          <w:sz w:val="24"/>
          <w:szCs w:val="24"/>
        </w:rPr>
        <w:t xml:space="preserve"> tekstet shkollore në fjalë), ai material mund të përdoret.</w:t>
      </w:r>
    </w:p>
    <w:p w:rsidR="009A686C" w:rsidRPr="00FD3A3E" w:rsidRDefault="00791136">
      <w:pPr>
        <w:spacing w:line="276" w:lineRule="auto"/>
        <w:ind w:firstLine="360"/>
        <w:jc w:val="both"/>
        <w:rPr>
          <w:rFonts w:ascii="Times New Roman" w:hAnsi="Times New Roman" w:cs="Times New Roman"/>
          <w:i/>
          <w:sz w:val="24"/>
          <w:szCs w:val="24"/>
        </w:rPr>
      </w:pPr>
      <w:r w:rsidRPr="00FD3A3E">
        <w:rPr>
          <w:rFonts w:ascii="Times New Roman" w:hAnsi="Times New Roman" w:cs="Times New Roman"/>
          <w:i/>
          <w:sz w:val="24"/>
          <w:szCs w:val="24"/>
        </w:rPr>
        <w:lastRenderedPageBreak/>
        <w:t xml:space="preserve">12.4 Në rast të paraqitjes se kundërshtimit nga ana e MASHT-it për përdorimin e ndonjë plan </w:t>
      </w:r>
      <w:proofErr w:type="spellStart"/>
      <w:r w:rsidRPr="00FD3A3E">
        <w:rPr>
          <w:rFonts w:ascii="Times New Roman" w:hAnsi="Times New Roman" w:cs="Times New Roman"/>
          <w:i/>
          <w:sz w:val="24"/>
          <w:szCs w:val="24"/>
        </w:rPr>
        <w:t>programiapo</w:t>
      </w:r>
      <w:proofErr w:type="spellEnd"/>
      <w:r w:rsidRPr="00FD3A3E">
        <w:rPr>
          <w:rFonts w:ascii="Times New Roman" w:hAnsi="Times New Roman" w:cs="Times New Roman"/>
          <w:i/>
          <w:sz w:val="24"/>
          <w:szCs w:val="24"/>
        </w:rPr>
        <w:t xml:space="preserve"> teksti shkollor të caktuar në gjuhën serbe, çështja i dërgohet komisionit të pavarur, i cili themelohet </w:t>
      </w:r>
      <w:proofErr w:type="spellStart"/>
      <w:r w:rsidRPr="00FD3A3E">
        <w:rPr>
          <w:rFonts w:ascii="Times New Roman" w:hAnsi="Times New Roman" w:cs="Times New Roman"/>
          <w:i/>
          <w:sz w:val="24"/>
          <w:szCs w:val="24"/>
        </w:rPr>
        <w:t>nëbazë</w:t>
      </w:r>
      <w:proofErr w:type="spellEnd"/>
      <w:r w:rsidRPr="00FD3A3E">
        <w:rPr>
          <w:rFonts w:ascii="Times New Roman" w:hAnsi="Times New Roman" w:cs="Times New Roman"/>
          <w:i/>
          <w:sz w:val="24"/>
          <w:szCs w:val="24"/>
        </w:rPr>
        <w:t xml:space="preserve"> të nenit 13 të këtij ligji, për të shqyrtuar plan programin apo librin shkollor në fjalë, për të </w:t>
      </w:r>
      <w:proofErr w:type="spellStart"/>
      <w:r w:rsidRPr="00FD3A3E">
        <w:rPr>
          <w:rFonts w:ascii="Times New Roman" w:hAnsi="Times New Roman" w:cs="Times New Roman"/>
          <w:i/>
          <w:sz w:val="24"/>
          <w:szCs w:val="24"/>
        </w:rPr>
        <w:t>siguruarpërputhshmërinë</w:t>
      </w:r>
      <w:proofErr w:type="spellEnd"/>
      <w:r w:rsidRPr="00FD3A3E">
        <w:rPr>
          <w:rFonts w:ascii="Times New Roman" w:hAnsi="Times New Roman" w:cs="Times New Roman"/>
          <w:i/>
          <w:sz w:val="24"/>
          <w:szCs w:val="24"/>
        </w:rPr>
        <w:t xml:space="preserve"> e tij me Kushtetutën e Republikës së Kosovës dhe legjislacionin në fuqi. Plan </w:t>
      </w:r>
      <w:proofErr w:type="spellStart"/>
      <w:r w:rsidRPr="00FD3A3E">
        <w:rPr>
          <w:rFonts w:ascii="Times New Roman" w:hAnsi="Times New Roman" w:cs="Times New Roman"/>
          <w:i/>
          <w:sz w:val="24"/>
          <w:szCs w:val="24"/>
        </w:rPr>
        <w:t>programimësimor</w:t>
      </w:r>
      <w:proofErr w:type="spellEnd"/>
      <w:r w:rsidRPr="00FD3A3E">
        <w:rPr>
          <w:rFonts w:ascii="Times New Roman" w:hAnsi="Times New Roman" w:cs="Times New Roman"/>
          <w:i/>
          <w:sz w:val="24"/>
          <w:szCs w:val="24"/>
        </w:rPr>
        <w:t xml:space="preserve"> i caktuar ose teksti shkollor nuk mund të përdoren për mësimdhënie pa vendosur komisioni i</w:t>
      </w:r>
      <w:r w:rsidR="00CA6C84" w:rsidRPr="000736B1">
        <w:rPr>
          <w:rFonts w:ascii="Times New Roman" w:hAnsi="Times New Roman" w:cs="Times New Roman"/>
          <w:i/>
          <w:sz w:val="24"/>
          <w:szCs w:val="24"/>
        </w:rPr>
        <w:t xml:space="preserve"> </w:t>
      </w:r>
      <w:r w:rsidRPr="00FD3A3E">
        <w:rPr>
          <w:rFonts w:ascii="Times New Roman" w:hAnsi="Times New Roman" w:cs="Times New Roman"/>
          <w:i/>
          <w:sz w:val="24"/>
          <w:szCs w:val="24"/>
        </w:rPr>
        <w:t>pavarur.</w:t>
      </w:r>
    </w:p>
    <w:p w:rsidR="009A686C" w:rsidRPr="000736B1" w:rsidRDefault="00D46CF9" w:rsidP="00FD3A3E">
      <w:pPr>
        <w:autoSpaceDE w:val="0"/>
        <w:autoSpaceDN w:val="0"/>
        <w:adjustRightInd w:val="0"/>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Po ashtu, n</w:t>
      </w:r>
      <w:r w:rsidR="005A2353" w:rsidRPr="000736B1">
        <w:rPr>
          <w:rFonts w:ascii="Times New Roman" w:hAnsi="Times New Roman" w:cs="Times New Roman"/>
          <w:sz w:val="24"/>
          <w:szCs w:val="24"/>
        </w:rPr>
        <w:t>ë</w:t>
      </w:r>
      <w:r w:rsidR="0043612A">
        <w:rPr>
          <w:rFonts w:ascii="Times New Roman" w:hAnsi="Times New Roman" w:cs="Times New Roman"/>
          <w:sz w:val="24"/>
          <w:szCs w:val="24"/>
        </w:rPr>
        <w:t xml:space="preserve"> </w:t>
      </w:r>
      <w:r w:rsidRPr="000736B1">
        <w:rPr>
          <w:rFonts w:ascii="Times New Roman" w:hAnsi="Times New Roman" w:cs="Times New Roman"/>
          <w:sz w:val="24"/>
          <w:szCs w:val="24"/>
        </w:rPr>
        <w:t>Nenin 13 (Komisioni i Pavarur)</w:t>
      </w:r>
      <w:r w:rsidR="00CA6C84" w:rsidRPr="000736B1">
        <w:rPr>
          <w:rFonts w:ascii="Times New Roman" w:hAnsi="Times New Roman" w:cs="Times New Roman"/>
          <w:sz w:val="24"/>
          <w:szCs w:val="24"/>
        </w:rPr>
        <w:t xml:space="preserve"> </w:t>
      </w:r>
      <w:r w:rsidR="00B635D6" w:rsidRPr="000736B1">
        <w:rPr>
          <w:rFonts w:ascii="Times New Roman" w:hAnsi="Times New Roman" w:cs="Times New Roman"/>
          <w:sz w:val="24"/>
          <w:szCs w:val="24"/>
        </w:rPr>
        <w:t>t</w:t>
      </w:r>
      <w:r w:rsidR="005A2353" w:rsidRPr="000736B1">
        <w:rPr>
          <w:rFonts w:ascii="Times New Roman" w:hAnsi="Times New Roman" w:cs="Times New Roman"/>
          <w:sz w:val="24"/>
          <w:szCs w:val="24"/>
        </w:rPr>
        <w:t>ë</w:t>
      </w:r>
      <w:r w:rsidR="00CA6C84" w:rsidRPr="000736B1">
        <w:rPr>
          <w:rFonts w:ascii="Times New Roman" w:hAnsi="Times New Roman" w:cs="Times New Roman"/>
          <w:sz w:val="24"/>
          <w:szCs w:val="24"/>
        </w:rPr>
        <w:t xml:space="preserve"> </w:t>
      </w:r>
      <w:r w:rsidR="00B635D6" w:rsidRPr="000736B1">
        <w:rPr>
          <w:rFonts w:ascii="Times New Roman" w:hAnsi="Times New Roman" w:cs="Times New Roman"/>
          <w:sz w:val="24"/>
          <w:szCs w:val="24"/>
        </w:rPr>
        <w:t xml:space="preserve">Ligjit për arsimin në komunat e Republikës së Kosovës, </w:t>
      </w:r>
      <w:proofErr w:type="spellStart"/>
      <w:r w:rsidR="005A2353" w:rsidRPr="000736B1">
        <w:rPr>
          <w:rFonts w:ascii="Times New Roman" w:hAnsi="Times New Roman" w:cs="Times New Roman"/>
          <w:sz w:val="24"/>
          <w:szCs w:val="24"/>
        </w:rPr>
        <w:t>ë</w:t>
      </w:r>
      <w:r w:rsidR="00B635D6" w:rsidRPr="000736B1">
        <w:rPr>
          <w:rFonts w:ascii="Times New Roman" w:hAnsi="Times New Roman" w:cs="Times New Roman"/>
          <w:sz w:val="24"/>
          <w:szCs w:val="24"/>
        </w:rPr>
        <w:t>sht</w:t>
      </w:r>
      <w:r w:rsidR="005A2353" w:rsidRPr="000736B1">
        <w:rPr>
          <w:rFonts w:ascii="Times New Roman" w:hAnsi="Times New Roman" w:cs="Times New Roman"/>
          <w:sz w:val="24"/>
          <w:szCs w:val="24"/>
        </w:rPr>
        <w:t>ë</w:t>
      </w:r>
      <w:r w:rsidR="00B635D6" w:rsidRPr="000736B1">
        <w:rPr>
          <w:rFonts w:ascii="Times New Roman" w:hAnsi="Times New Roman" w:cs="Times New Roman"/>
          <w:sz w:val="24"/>
          <w:szCs w:val="24"/>
        </w:rPr>
        <w:t>p</w:t>
      </w:r>
      <w:r w:rsidR="005A2353" w:rsidRPr="000736B1">
        <w:rPr>
          <w:rFonts w:ascii="Times New Roman" w:hAnsi="Times New Roman" w:cs="Times New Roman"/>
          <w:sz w:val="24"/>
          <w:szCs w:val="24"/>
        </w:rPr>
        <w:t>ë</w:t>
      </w:r>
      <w:r w:rsidR="00B635D6" w:rsidRPr="000736B1">
        <w:rPr>
          <w:rFonts w:ascii="Times New Roman" w:hAnsi="Times New Roman" w:cs="Times New Roman"/>
          <w:sz w:val="24"/>
          <w:szCs w:val="24"/>
        </w:rPr>
        <w:t>rcaktuar</w:t>
      </w:r>
      <w:proofErr w:type="spellEnd"/>
      <w:r w:rsidR="00B635D6" w:rsidRPr="000736B1">
        <w:rPr>
          <w:rFonts w:ascii="Times New Roman" w:hAnsi="Times New Roman" w:cs="Times New Roman"/>
          <w:sz w:val="24"/>
          <w:szCs w:val="24"/>
        </w:rPr>
        <w:t xml:space="preserve"> themelimi i nj</w:t>
      </w:r>
      <w:r w:rsidR="005A2353" w:rsidRPr="000736B1">
        <w:rPr>
          <w:rFonts w:ascii="Times New Roman" w:hAnsi="Times New Roman" w:cs="Times New Roman"/>
          <w:sz w:val="24"/>
          <w:szCs w:val="24"/>
        </w:rPr>
        <w:t>ë</w:t>
      </w:r>
      <w:r w:rsidR="00B635D6" w:rsidRPr="000736B1">
        <w:rPr>
          <w:rFonts w:ascii="Times New Roman" w:hAnsi="Times New Roman" w:cs="Times New Roman"/>
          <w:sz w:val="24"/>
          <w:szCs w:val="24"/>
        </w:rPr>
        <w:t xml:space="preserve"> Komisioni </w:t>
      </w:r>
      <w:r w:rsidRPr="000736B1">
        <w:rPr>
          <w:rFonts w:ascii="Times New Roman" w:hAnsi="Times New Roman" w:cs="Times New Roman"/>
          <w:sz w:val="24"/>
          <w:szCs w:val="24"/>
        </w:rPr>
        <w:t>t</w:t>
      </w:r>
      <w:r w:rsidR="005A2353" w:rsidRPr="000736B1">
        <w:rPr>
          <w:rFonts w:ascii="Times New Roman" w:hAnsi="Times New Roman" w:cs="Times New Roman"/>
          <w:sz w:val="24"/>
          <w:szCs w:val="24"/>
        </w:rPr>
        <w:t>ë</w:t>
      </w:r>
      <w:r w:rsidR="00CA6C84" w:rsidRPr="000736B1">
        <w:rPr>
          <w:rFonts w:ascii="Times New Roman" w:hAnsi="Times New Roman" w:cs="Times New Roman"/>
          <w:sz w:val="24"/>
          <w:szCs w:val="24"/>
        </w:rPr>
        <w:t xml:space="preserve"> </w:t>
      </w:r>
      <w:r w:rsidRPr="000736B1">
        <w:rPr>
          <w:rFonts w:ascii="Times New Roman" w:hAnsi="Times New Roman" w:cs="Times New Roman"/>
          <w:sz w:val="24"/>
          <w:szCs w:val="24"/>
        </w:rPr>
        <w:t>pavarur për shqyrtimin e materialeve mësimore në gjuhën serbe, i cili përbëhet nga shtatë (7)anëtarë:</w:t>
      </w:r>
    </w:p>
    <w:p w:rsidR="009A686C" w:rsidRPr="000736B1" w:rsidRDefault="00D46CF9" w:rsidP="00FD3A3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tre (3) përfaqësues nga MASHT-i;</w:t>
      </w:r>
    </w:p>
    <w:p w:rsidR="009A686C" w:rsidRPr="000736B1" w:rsidRDefault="00D46CF9" w:rsidP="00FD3A3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tre (3) përfaqësues të zgjedhur nga Kuvendi i Republikës së Kosovës, të cilët që mbajnë ulëset </w:t>
      </w:r>
      <w:proofErr w:type="spellStart"/>
      <w:r w:rsidRPr="000736B1">
        <w:rPr>
          <w:rFonts w:ascii="Times New Roman" w:hAnsi="Times New Roman" w:cs="Times New Roman"/>
          <w:sz w:val="24"/>
          <w:szCs w:val="24"/>
        </w:rPr>
        <w:t>erezervuara</w:t>
      </w:r>
      <w:proofErr w:type="spellEnd"/>
      <w:r w:rsidRPr="000736B1">
        <w:rPr>
          <w:rFonts w:ascii="Times New Roman" w:hAnsi="Times New Roman" w:cs="Times New Roman"/>
          <w:sz w:val="24"/>
          <w:szCs w:val="24"/>
        </w:rPr>
        <w:t xml:space="preserve"> apo garantuara për komunitetin serb të Kosovës; dhe</w:t>
      </w:r>
    </w:p>
    <w:p w:rsidR="009A686C" w:rsidRPr="000736B1" w:rsidRDefault="00D46CF9" w:rsidP="00FD3A3E">
      <w:pPr>
        <w:pStyle w:val="ListParagraph"/>
        <w:numPr>
          <w:ilvl w:val="0"/>
          <w:numId w:val="27"/>
        </w:numPr>
        <w:autoSpaceDE w:val="0"/>
        <w:autoSpaceDN w:val="0"/>
        <w:adjustRightInd w:val="0"/>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Një (1) anëtar, i përzgjedhur nga Kryeministri. </w:t>
      </w:r>
    </w:p>
    <w:p w:rsidR="009A686C" w:rsidRPr="000736B1" w:rsidRDefault="00D46CF9" w:rsidP="00FD3A3E">
      <w:pPr>
        <w:autoSpaceDE w:val="0"/>
        <w:autoSpaceDN w:val="0"/>
        <w:adjustRightInd w:val="0"/>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13.2 Vendimet e Komisionit merren me shumicë votash..</w:t>
      </w:r>
    </w:p>
    <w:p w:rsidR="00B635D6" w:rsidRPr="000736B1" w:rsidRDefault="00D46CF9" w:rsidP="000736B1">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13.3 Kryesimi i Komisionit bëhet përmes rotacionit në mes t</w:t>
      </w:r>
      <w:r w:rsidR="005B61D3" w:rsidRPr="000736B1">
        <w:rPr>
          <w:rFonts w:ascii="Times New Roman" w:hAnsi="Times New Roman" w:cs="Times New Roman"/>
          <w:sz w:val="24"/>
          <w:szCs w:val="24"/>
        </w:rPr>
        <w:t>ë përfaqësuesit të zgjedhur nga</w:t>
      </w:r>
      <w:r w:rsidR="0015736E">
        <w:rPr>
          <w:rFonts w:ascii="Times New Roman" w:hAnsi="Times New Roman" w:cs="Times New Roman"/>
          <w:sz w:val="24"/>
          <w:szCs w:val="24"/>
        </w:rPr>
        <w:t xml:space="preserve"> </w:t>
      </w:r>
      <w:r w:rsidRPr="000736B1">
        <w:rPr>
          <w:rFonts w:ascii="Times New Roman" w:hAnsi="Times New Roman" w:cs="Times New Roman"/>
          <w:sz w:val="24"/>
          <w:szCs w:val="24"/>
        </w:rPr>
        <w:t>deputetët e</w:t>
      </w:r>
      <w:r w:rsidR="0015736E">
        <w:rPr>
          <w:rFonts w:ascii="Times New Roman" w:hAnsi="Times New Roman" w:cs="Times New Roman"/>
          <w:sz w:val="24"/>
          <w:szCs w:val="24"/>
        </w:rPr>
        <w:t xml:space="preserve"> </w:t>
      </w:r>
      <w:r w:rsidRPr="000736B1">
        <w:rPr>
          <w:rFonts w:ascii="Times New Roman" w:hAnsi="Times New Roman" w:cs="Times New Roman"/>
          <w:sz w:val="24"/>
          <w:szCs w:val="24"/>
        </w:rPr>
        <w:t>Kuvendit të Kosovës që mbajnë ulëse të rezervuara ap</w:t>
      </w:r>
      <w:r w:rsidR="005B61D3" w:rsidRPr="000736B1">
        <w:rPr>
          <w:rFonts w:ascii="Times New Roman" w:hAnsi="Times New Roman" w:cs="Times New Roman"/>
          <w:sz w:val="24"/>
          <w:szCs w:val="24"/>
        </w:rPr>
        <w:t xml:space="preserve">o të garantuara për komunitetin </w:t>
      </w:r>
      <w:r w:rsidRPr="000736B1">
        <w:rPr>
          <w:rFonts w:ascii="Times New Roman" w:hAnsi="Times New Roman" w:cs="Times New Roman"/>
          <w:sz w:val="24"/>
          <w:szCs w:val="24"/>
        </w:rPr>
        <w:t>serb të Kosovës</w:t>
      </w:r>
      <w:r w:rsidR="0015736E">
        <w:rPr>
          <w:rFonts w:ascii="Times New Roman" w:hAnsi="Times New Roman" w:cs="Times New Roman"/>
          <w:sz w:val="24"/>
          <w:szCs w:val="24"/>
        </w:rPr>
        <w:t xml:space="preserve"> </w:t>
      </w:r>
      <w:r w:rsidRPr="000736B1">
        <w:rPr>
          <w:rFonts w:ascii="Times New Roman" w:hAnsi="Times New Roman" w:cs="Times New Roman"/>
          <w:sz w:val="24"/>
          <w:szCs w:val="24"/>
        </w:rPr>
        <w:t>dhe përfaqësuesit të zgjedhur nga MASHT-i çdo vit.</w:t>
      </w:r>
    </w:p>
    <w:p w:rsidR="009A686C" w:rsidRPr="000736B1" w:rsidRDefault="002A673B" w:rsidP="00FD3A3E">
      <w:pPr>
        <w:autoSpaceDE w:val="0"/>
        <w:autoSpaceDN w:val="0"/>
        <w:adjustRightInd w:val="0"/>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Ligj për arsimin në komunat e Republikës së Kosovës, parasheh edhe kompetenca t</w:t>
      </w:r>
      <w:r w:rsidR="005A2353" w:rsidRPr="000736B1">
        <w:rPr>
          <w:rFonts w:ascii="Times New Roman" w:hAnsi="Times New Roman" w:cs="Times New Roman"/>
          <w:sz w:val="24"/>
          <w:szCs w:val="24"/>
        </w:rPr>
        <w:t>ë</w:t>
      </w:r>
      <w:r w:rsidR="0015736E">
        <w:rPr>
          <w:rFonts w:ascii="Times New Roman" w:hAnsi="Times New Roman" w:cs="Times New Roman"/>
          <w:sz w:val="24"/>
          <w:szCs w:val="24"/>
        </w:rPr>
        <w:t xml:space="preserve"> </w:t>
      </w:r>
      <w:r w:rsidR="00D46CF9" w:rsidRPr="000736B1">
        <w:rPr>
          <w:rFonts w:ascii="Times New Roman" w:hAnsi="Times New Roman" w:cs="Times New Roman"/>
          <w:sz w:val="24"/>
          <w:szCs w:val="24"/>
        </w:rPr>
        <w:t>Zgjeruara të Komunës së Mitrovicës Veriore. N</w:t>
      </w:r>
      <w:r w:rsidR="005A2353" w:rsidRPr="000736B1">
        <w:rPr>
          <w:rFonts w:ascii="Times New Roman" w:hAnsi="Times New Roman" w:cs="Times New Roman"/>
          <w:sz w:val="24"/>
          <w:szCs w:val="24"/>
        </w:rPr>
        <w:t>ë</w:t>
      </w:r>
      <w:r w:rsidR="00CA6C84" w:rsidRPr="000736B1">
        <w:rPr>
          <w:rFonts w:ascii="Times New Roman" w:hAnsi="Times New Roman" w:cs="Times New Roman"/>
          <w:sz w:val="24"/>
          <w:szCs w:val="24"/>
        </w:rPr>
        <w:t xml:space="preserve"> </w:t>
      </w:r>
      <w:r w:rsidR="00D46CF9" w:rsidRPr="000736B1">
        <w:rPr>
          <w:rFonts w:ascii="Times New Roman" w:hAnsi="Times New Roman" w:cs="Times New Roman"/>
          <w:sz w:val="24"/>
          <w:szCs w:val="24"/>
        </w:rPr>
        <w:t>Neni</w:t>
      </w:r>
      <w:r w:rsidR="00EC1222" w:rsidRPr="000736B1">
        <w:rPr>
          <w:rFonts w:ascii="Times New Roman" w:hAnsi="Times New Roman" w:cs="Times New Roman"/>
          <w:sz w:val="24"/>
          <w:szCs w:val="24"/>
        </w:rPr>
        <w:t>n</w:t>
      </w:r>
      <w:r w:rsidR="00D46CF9" w:rsidRPr="000736B1">
        <w:rPr>
          <w:rFonts w:ascii="Times New Roman" w:hAnsi="Times New Roman" w:cs="Times New Roman"/>
          <w:sz w:val="24"/>
          <w:szCs w:val="24"/>
        </w:rPr>
        <w:t xml:space="preserve"> 14 t</w:t>
      </w:r>
      <w:r w:rsidR="005A2353" w:rsidRPr="000736B1">
        <w:rPr>
          <w:rFonts w:ascii="Times New Roman" w:hAnsi="Times New Roman" w:cs="Times New Roman"/>
          <w:sz w:val="24"/>
          <w:szCs w:val="24"/>
        </w:rPr>
        <w:t>ë</w:t>
      </w:r>
      <w:r w:rsidR="00D46CF9" w:rsidRPr="000736B1">
        <w:rPr>
          <w:rFonts w:ascii="Times New Roman" w:hAnsi="Times New Roman" w:cs="Times New Roman"/>
          <w:sz w:val="24"/>
          <w:szCs w:val="24"/>
        </w:rPr>
        <w:t xml:space="preserve"> k</w:t>
      </w:r>
      <w:r w:rsidR="005A2353" w:rsidRPr="000736B1">
        <w:rPr>
          <w:rFonts w:ascii="Times New Roman" w:hAnsi="Times New Roman" w:cs="Times New Roman"/>
          <w:sz w:val="24"/>
          <w:szCs w:val="24"/>
        </w:rPr>
        <w:t>ë</w:t>
      </w:r>
      <w:r w:rsidR="00D46CF9" w:rsidRPr="000736B1">
        <w:rPr>
          <w:rFonts w:ascii="Times New Roman" w:hAnsi="Times New Roman" w:cs="Times New Roman"/>
          <w:sz w:val="24"/>
          <w:szCs w:val="24"/>
        </w:rPr>
        <w:t>tij ligji, kompetencat e poshtëshënuara janë kompetencat komunale për arsimin e lartë në Mitrovicën Veriore:</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Universiteti i Mitrovicës Veriore është institucion publik autonom i arsimit të lartë;</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Universiteti miraton statutin që saktëson organizimin dhe qeverisjen </w:t>
      </w:r>
      <w:proofErr w:type="spellStart"/>
      <w:r w:rsidRPr="00FD3A3E">
        <w:rPr>
          <w:rFonts w:ascii="Times New Roman" w:hAnsi="Times New Roman" w:cs="Times New Roman"/>
          <w:i/>
          <w:sz w:val="24"/>
          <w:szCs w:val="24"/>
        </w:rPr>
        <w:t>ebrendshëm</w:t>
      </w:r>
      <w:proofErr w:type="spellEnd"/>
      <w:r w:rsidRPr="00FD3A3E">
        <w:rPr>
          <w:rFonts w:ascii="Times New Roman" w:hAnsi="Times New Roman" w:cs="Times New Roman"/>
          <w:i/>
          <w:sz w:val="24"/>
          <w:szCs w:val="24"/>
        </w:rPr>
        <w:t xml:space="preserve"> të tij si dhe procedurat dhe ndërveprimin me autoritetet publike, në pajtim </w:t>
      </w:r>
      <w:proofErr w:type="spellStart"/>
      <w:r w:rsidRPr="00FD3A3E">
        <w:rPr>
          <w:rFonts w:ascii="Times New Roman" w:hAnsi="Times New Roman" w:cs="Times New Roman"/>
          <w:i/>
          <w:sz w:val="24"/>
          <w:szCs w:val="24"/>
        </w:rPr>
        <w:t>melegjislacionin</w:t>
      </w:r>
      <w:proofErr w:type="spellEnd"/>
      <w:r w:rsidRPr="00FD3A3E">
        <w:rPr>
          <w:rFonts w:ascii="Times New Roman" w:hAnsi="Times New Roman" w:cs="Times New Roman"/>
          <w:i/>
          <w:sz w:val="24"/>
          <w:szCs w:val="24"/>
        </w:rPr>
        <w:t xml:space="preserve"> kornizë qendror të Republikës së Kosovës, i cili do të shqyrtohet nga një komision i pavarur:</w:t>
      </w:r>
    </w:p>
    <w:p w:rsidR="009A686C" w:rsidRPr="00FD3A3E" w:rsidRDefault="00791136" w:rsidP="00FD3A3E">
      <w:pPr>
        <w:pStyle w:val="ListParagraph"/>
        <w:numPr>
          <w:ilvl w:val="0"/>
          <w:numId w:val="25"/>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komisioni i pavarur përbëhet prej shtatë (7) anëtarëve:</w:t>
      </w:r>
    </w:p>
    <w:p w:rsidR="009A686C" w:rsidRPr="00FD3A3E" w:rsidRDefault="00791136" w:rsidP="00FD3A3E">
      <w:pPr>
        <w:pStyle w:val="ListParagraph"/>
        <w:numPr>
          <w:ilvl w:val="0"/>
          <w:numId w:val="25"/>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tre (3) përfaqësues të përzgjedhur nga MASHT-i;</w:t>
      </w:r>
    </w:p>
    <w:p w:rsidR="009A686C" w:rsidRPr="00FD3A3E" w:rsidRDefault="00791136" w:rsidP="00FD3A3E">
      <w:pPr>
        <w:pStyle w:val="ListParagraph"/>
        <w:numPr>
          <w:ilvl w:val="0"/>
          <w:numId w:val="25"/>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tre (3) përfaqësues të zgjedhur nga universiteti; dhe</w:t>
      </w:r>
    </w:p>
    <w:p w:rsidR="009A686C" w:rsidRPr="00FD3A3E" w:rsidRDefault="00791136" w:rsidP="00FD3A3E">
      <w:pPr>
        <w:pStyle w:val="ListParagraph"/>
        <w:numPr>
          <w:ilvl w:val="0"/>
          <w:numId w:val="25"/>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Një (1) anëtar, i përzgjedhur nga Kryeministri. </w:t>
      </w:r>
    </w:p>
    <w:p w:rsidR="009A686C" w:rsidRPr="00FD3A3E" w:rsidRDefault="00791136" w:rsidP="00FD3A3E">
      <w:pPr>
        <w:pStyle w:val="ListParagraph"/>
        <w:numPr>
          <w:ilvl w:val="0"/>
          <w:numId w:val="25"/>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komisioni i merr vendimet me shumicë votash;</w:t>
      </w:r>
    </w:p>
    <w:p w:rsidR="009A686C" w:rsidRPr="00FD3A3E" w:rsidRDefault="00791136" w:rsidP="00FD3A3E">
      <w:pPr>
        <w:pStyle w:val="ListParagraph"/>
        <w:numPr>
          <w:ilvl w:val="0"/>
          <w:numId w:val="25"/>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kryesimi i komisionit bëhet përmes rotacionit në mes të përfaqësuesit të zgjedhur </w:t>
      </w:r>
      <w:proofErr w:type="spellStart"/>
      <w:r w:rsidRPr="00FD3A3E">
        <w:rPr>
          <w:rFonts w:ascii="Times New Roman" w:hAnsi="Times New Roman" w:cs="Times New Roman"/>
          <w:i/>
          <w:sz w:val="24"/>
          <w:szCs w:val="24"/>
        </w:rPr>
        <w:t>ngaUniversiteti</w:t>
      </w:r>
      <w:proofErr w:type="spellEnd"/>
      <w:r w:rsidRPr="00FD3A3E">
        <w:rPr>
          <w:rFonts w:ascii="Times New Roman" w:hAnsi="Times New Roman" w:cs="Times New Roman"/>
          <w:i/>
          <w:sz w:val="24"/>
          <w:szCs w:val="24"/>
        </w:rPr>
        <w:t xml:space="preserve"> dhe një përfaqësues i përzgjedhur nga MASHT-i.</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Vendimet për pajtueshmërinë e statutit me legjislacionin kornizë qendror, standardet dhe praktikat më </w:t>
      </w:r>
      <w:proofErr w:type="spellStart"/>
      <w:r w:rsidRPr="00FD3A3E">
        <w:rPr>
          <w:rFonts w:ascii="Times New Roman" w:hAnsi="Times New Roman" w:cs="Times New Roman"/>
          <w:i/>
          <w:sz w:val="24"/>
          <w:szCs w:val="24"/>
        </w:rPr>
        <w:t>tëmira</w:t>
      </w:r>
      <w:proofErr w:type="spellEnd"/>
      <w:r w:rsidRPr="00FD3A3E">
        <w:rPr>
          <w:rFonts w:ascii="Times New Roman" w:hAnsi="Times New Roman" w:cs="Times New Roman"/>
          <w:i/>
          <w:sz w:val="24"/>
          <w:szCs w:val="24"/>
        </w:rPr>
        <w:t xml:space="preserve"> evropiane si dhe për çështjet që kanë të bëjnë me akreditimin e universitetit brenda </w:t>
      </w:r>
      <w:proofErr w:type="spellStart"/>
      <w:r w:rsidRPr="00FD3A3E">
        <w:rPr>
          <w:rFonts w:ascii="Times New Roman" w:hAnsi="Times New Roman" w:cs="Times New Roman"/>
          <w:i/>
          <w:sz w:val="24"/>
          <w:szCs w:val="24"/>
        </w:rPr>
        <w:t>sistemituniversitar</w:t>
      </w:r>
      <w:proofErr w:type="spellEnd"/>
      <w:r w:rsidRPr="00FD3A3E">
        <w:rPr>
          <w:rFonts w:ascii="Times New Roman" w:hAnsi="Times New Roman" w:cs="Times New Roman"/>
          <w:i/>
          <w:sz w:val="24"/>
          <w:szCs w:val="24"/>
        </w:rPr>
        <w:t xml:space="preserve"> te Kosovës merren nga komisioni i pavarur i themeluar sipas nenit 14b të këtij ligji;</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Komuna e Mitrovicës Veriore ka kompetencat për këtë universitetin publik në gjuhën serbe, në </w:t>
      </w:r>
      <w:proofErr w:type="spellStart"/>
      <w:r w:rsidRPr="00FD3A3E">
        <w:rPr>
          <w:rFonts w:ascii="Times New Roman" w:hAnsi="Times New Roman" w:cs="Times New Roman"/>
          <w:i/>
          <w:sz w:val="24"/>
          <w:szCs w:val="24"/>
        </w:rPr>
        <w:t>pajtimme</w:t>
      </w:r>
      <w:proofErr w:type="spellEnd"/>
      <w:r w:rsidRPr="00FD3A3E">
        <w:rPr>
          <w:rFonts w:ascii="Times New Roman" w:hAnsi="Times New Roman" w:cs="Times New Roman"/>
          <w:i/>
          <w:sz w:val="24"/>
          <w:szCs w:val="24"/>
        </w:rPr>
        <w:t xml:space="preserve"> ligjin në fuqi të Republikës së Kosovës;</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lastRenderedPageBreak/>
        <w:t xml:space="preserve">Universiteti do të ketë Bordin e përbërë nga nëntë (9) anëtarë, nga të cilët dy do të caktohen </w:t>
      </w:r>
      <w:proofErr w:type="spellStart"/>
      <w:r w:rsidRPr="00FD3A3E">
        <w:rPr>
          <w:rFonts w:ascii="Times New Roman" w:hAnsi="Times New Roman" w:cs="Times New Roman"/>
          <w:i/>
          <w:sz w:val="24"/>
          <w:szCs w:val="24"/>
        </w:rPr>
        <w:t>ngakomuna</w:t>
      </w:r>
      <w:proofErr w:type="spellEnd"/>
      <w:r w:rsidRPr="00FD3A3E">
        <w:rPr>
          <w:rFonts w:ascii="Times New Roman" w:hAnsi="Times New Roman" w:cs="Times New Roman"/>
          <w:i/>
          <w:sz w:val="24"/>
          <w:szCs w:val="24"/>
        </w:rPr>
        <w:t xml:space="preserve"> dhe pesë (5) do të zgjidhen nga fakulteti apo nga organi i studentëve </w:t>
      </w:r>
      <w:proofErr w:type="spellStart"/>
      <w:r w:rsidRPr="00FD3A3E">
        <w:rPr>
          <w:rFonts w:ascii="Times New Roman" w:hAnsi="Times New Roman" w:cs="Times New Roman"/>
          <w:i/>
          <w:sz w:val="24"/>
          <w:szCs w:val="24"/>
        </w:rPr>
        <w:t>tëUniversitetit</w:t>
      </w:r>
      <w:proofErr w:type="spellEnd"/>
      <w:r w:rsidRPr="00FD3A3E">
        <w:rPr>
          <w:rFonts w:ascii="Times New Roman" w:hAnsi="Times New Roman" w:cs="Times New Roman"/>
          <w:i/>
          <w:sz w:val="24"/>
          <w:szCs w:val="24"/>
        </w:rPr>
        <w:t xml:space="preserve"> dhe dy (2) anëtarët tjerë do të zgjidhen në mënyrën e përcaktuar në statutin </w:t>
      </w:r>
      <w:proofErr w:type="spellStart"/>
      <w:r w:rsidRPr="00FD3A3E">
        <w:rPr>
          <w:rFonts w:ascii="Times New Roman" w:hAnsi="Times New Roman" w:cs="Times New Roman"/>
          <w:i/>
          <w:sz w:val="24"/>
          <w:szCs w:val="24"/>
        </w:rPr>
        <w:t>eUniversitetit</w:t>
      </w:r>
      <w:proofErr w:type="spellEnd"/>
      <w:r w:rsidRPr="00FD3A3E">
        <w:rPr>
          <w:rFonts w:ascii="Times New Roman" w:hAnsi="Times New Roman" w:cs="Times New Roman"/>
          <w:i/>
          <w:sz w:val="24"/>
          <w:szCs w:val="24"/>
        </w:rPr>
        <w:t>;</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Komuna gjithashtu do të sigurojë që Universiteti të ketë objekte dhe financim adekuat për </w:t>
      </w:r>
      <w:proofErr w:type="spellStart"/>
      <w:r w:rsidRPr="00FD3A3E">
        <w:rPr>
          <w:rFonts w:ascii="Times New Roman" w:hAnsi="Times New Roman" w:cs="Times New Roman"/>
          <w:i/>
          <w:sz w:val="24"/>
          <w:szCs w:val="24"/>
        </w:rPr>
        <w:t>veprimtarinëe</w:t>
      </w:r>
      <w:proofErr w:type="spellEnd"/>
      <w:r w:rsidRPr="00FD3A3E">
        <w:rPr>
          <w:rFonts w:ascii="Times New Roman" w:hAnsi="Times New Roman" w:cs="Times New Roman"/>
          <w:i/>
          <w:sz w:val="24"/>
          <w:szCs w:val="24"/>
        </w:rPr>
        <w:t xml:space="preserve"> tij nga buxheti i Republikës së Kosovës dhe burimet e tjera institucionale. Fondet për universitetin </w:t>
      </w:r>
      <w:proofErr w:type="spellStart"/>
      <w:r w:rsidRPr="00FD3A3E">
        <w:rPr>
          <w:rFonts w:ascii="Times New Roman" w:hAnsi="Times New Roman" w:cs="Times New Roman"/>
          <w:i/>
          <w:sz w:val="24"/>
          <w:szCs w:val="24"/>
        </w:rPr>
        <w:t>ngaRepublika</w:t>
      </w:r>
      <w:proofErr w:type="spellEnd"/>
      <w:r w:rsidRPr="00FD3A3E">
        <w:rPr>
          <w:rFonts w:ascii="Times New Roman" w:hAnsi="Times New Roman" w:cs="Times New Roman"/>
          <w:i/>
          <w:sz w:val="24"/>
          <w:szCs w:val="24"/>
        </w:rPr>
        <w:t xml:space="preserve"> e Serbisë duhet të jenë transparente dhe të bëhen publike, në pajtim me ligjet e Kosovës;</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 xml:space="preserve">Veprimet dhe burimet buxhetore që i ofrohen Universitetit të Mitrovicës Veriore duhet të jenë në </w:t>
      </w:r>
      <w:proofErr w:type="spellStart"/>
      <w:r w:rsidRPr="00FD3A3E">
        <w:rPr>
          <w:rFonts w:ascii="Times New Roman" w:hAnsi="Times New Roman" w:cs="Times New Roman"/>
          <w:i/>
          <w:sz w:val="24"/>
          <w:szCs w:val="24"/>
        </w:rPr>
        <w:t>pajtimme</w:t>
      </w:r>
      <w:proofErr w:type="spellEnd"/>
      <w:r w:rsidRPr="00FD3A3E">
        <w:rPr>
          <w:rFonts w:ascii="Times New Roman" w:hAnsi="Times New Roman" w:cs="Times New Roman"/>
          <w:i/>
          <w:sz w:val="24"/>
          <w:szCs w:val="24"/>
        </w:rPr>
        <w:t xml:space="preserve"> ligjin për Financat e Pushtetit Lokal dhe ligjin për Vetëqeverisje Lokale, në legjislacionin që hyn në </w:t>
      </w:r>
      <w:proofErr w:type="spellStart"/>
      <w:r w:rsidRPr="00FD3A3E">
        <w:rPr>
          <w:rFonts w:ascii="Times New Roman" w:hAnsi="Times New Roman" w:cs="Times New Roman"/>
          <w:i/>
          <w:sz w:val="24"/>
          <w:szCs w:val="24"/>
        </w:rPr>
        <w:t>fuqideri</w:t>
      </w:r>
      <w:proofErr w:type="spellEnd"/>
      <w:r w:rsidRPr="00FD3A3E">
        <w:rPr>
          <w:rFonts w:ascii="Times New Roman" w:hAnsi="Times New Roman" w:cs="Times New Roman"/>
          <w:i/>
          <w:sz w:val="24"/>
          <w:szCs w:val="24"/>
        </w:rPr>
        <w:t xml:space="preserve"> më 1 janar 2009; dhe</w:t>
      </w:r>
    </w:p>
    <w:p w:rsidR="009A686C" w:rsidRPr="00FD3A3E" w:rsidRDefault="00791136" w:rsidP="00FD3A3E">
      <w:pPr>
        <w:pStyle w:val="ListParagraph"/>
        <w:numPr>
          <w:ilvl w:val="0"/>
          <w:numId w:val="24"/>
        </w:numPr>
        <w:autoSpaceDE w:val="0"/>
        <w:autoSpaceDN w:val="0"/>
        <w:adjustRightInd w:val="0"/>
        <w:spacing w:after="0" w:line="276" w:lineRule="auto"/>
        <w:jc w:val="both"/>
        <w:rPr>
          <w:rFonts w:ascii="Times New Roman" w:hAnsi="Times New Roman" w:cs="Times New Roman"/>
          <w:i/>
          <w:sz w:val="24"/>
          <w:szCs w:val="24"/>
        </w:rPr>
      </w:pPr>
      <w:r w:rsidRPr="00FD3A3E">
        <w:rPr>
          <w:rFonts w:ascii="Times New Roman" w:hAnsi="Times New Roman" w:cs="Times New Roman"/>
          <w:i/>
          <w:sz w:val="24"/>
          <w:szCs w:val="24"/>
        </w:rPr>
        <w:t>Komuna e Mitrovicës Veriore mund të bashkëpunojë me çdo komunë tjetër për drejtimin e universitetit.</w:t>
      </w:r>
    </w:p>
    <w:p w:rsidR="009A686C" w:rsidRPr="000736B1" w:rsidRDefault="009A686C" w:rsidP="00FD3A3E">
      <w:pPr>
        <w:pStyle w:val="ListParagraph"/>
        <w:autoSpaceDE w:val="0"/>
        <w:autoSpaceDN w:val="0"/>
        <w:adjustRightInd w:val="0"/>
        <w:spacing w:after="0" w:line="276" w:lineRule="auto"/>
        <w:jc w:val="both"/>
        <w:rPr>
          <w:rFonts w:ascii="Times New Roman" w:hAnsi="Times New Roman" w:cs="Times New Roman"/>
          <w:sz w:val="24"/>
          <w:szCs w:val="24"/>
        </w:rPr>
      </w:pPr>
    </w:p>
    <w:p w:rsidR="00674EED" w:rsidRPr="000736B1" w:rsidRDefault="00791136" w:rsidP="000736B1">
      <w:pPr>
        <w:spacing w:line="276" w:lineRule="auto"/>
        <w:jc w:val="both"/>
        <w:rPr>
          <w:rFonts w:ascii="Times New Roman" w:hAnsi="Times New Roman" w:cs="Times New Roman"/>
          <w:sz w:val="24"/>
          <w:szCs w:val="24"/>
        </w:rPr>
      </w:pPr>
      <w:r w:rsidRPr="00FD3A3E">
        <w:rPr>
          <w:rFonts w:ascii="Times New Roman" w:hAnsi="Times New Roman" w:cs="Times New Roman"/>
          <w:sz w:val="24"/>
          <w:szCs w:val="24"/>
        </w:rPr>
        <w:t>N</w:t>
      </w:r>
      <w:r w:rsidR="000736B1">
        <w:rPr>
          <w:rFonts w:ascii="Times New Roman" w:hAnsi="Times New Roman" w:cs="Times New Roman"/>
          <w:sz w:val="24"/>
          <w:szCs w:val="24"/>
        </w:rPr>
        <w:t>ë</w:t>
      </w:r>
      <w:r w:rsidRPr="00FD3A3E">
        <w:rPr>
          <w:rFonts w:ascii="Times New Roman" w:hAnsi="Times New Roman" w:cs="Times New Roman"/>
          <w:sz w:val="24"/>
          <w:szCs w:val="24"/>
        </w:rPr>
        <w:t xml:space="preserve"> vargun e ligjeve t</w:t>
      </w:r>
      <w:r w:rsidR="000736B1">
        <w:rPr>
          <w:rFonts w:ascii="Times New Roman" w:hAnsi="Times New Roman" w:cs="Times New Roman"/>
          <w:sz w:val="24"/>
          <w:szCs w:val="24"/>
        </w:rPr>
        <w:t>ë</w:t>
      </w:r>
      <w:r w:rsidRPr="00FD3A3E">
        <w:rPr>
          <w:rFonts w:ascii="Times New Roman" w:hAnsi="Times New Roman" w:cs="Times New Roman"/>
          <w:sz w:val="24"/>
          <w:szCs w:val="24"/>
        </w:rPr>
        <w:t xml:space="preserve"> cilat i japin trajtim t</w:t>
      </w:r>
      <w:r w:rsidR="000736B1">
        <w:rPr>
          <w:rFonts w:ascii="Times New Roman" w:hAnsi="Times New Roman" w:cs="Times New Roman"/>
          <w:sz w:val="24"/>
          <w:szCs w:val="24"/>
        </w:rPr>
        <w:t>ë</w:t>
      </w:r>
      <w:r w:rsidRPr="00FD3A3E">
        <w:rPr>
          <w:rFonts w:ascii="Times New Roman" w:hAnsi="Times New Roman" w:cs="Times New Roman"/>
          <w:sz w:val="24"/>
          <w:szCs w:val="24"/>
        </w:rPr>
        <w:t xml:space="preserve"> </w:t>
      </w:r>
      <w:proofErr w:type="spellStart"/>
      <w:r w:rsidRPr="00FD3A3E">
        <w:rPr>
          <w:rFonts w:ascii="Times New Roman" w:hAnsi="Times New Roman" w:cs="Times New Roman"/>
          <w:sz w:val="24"/>
          <w:szCs w:val="24"/>
        </w:rPr>
        <w:t>vecant</w:t>
      </w:r>
      <w:r w:rsidR="000736B1">
        <w:rPr>
          <w:rFonts w:ascii="Times New Roman" w:hAnsi="Times New Roman" w:cs="Times New Roman"/>
          <w:sz w:val="24"/>
          <w:szCs w:val="24"/>
        </w:rPr>
        <w:t>ë</w:t>
      </w:r>
      <w:proofErr w:type="spellEnd"/>
      <w:r w:rsidRPr="00FD3A3E">
        <w:rPr>
          <w:rFonts w:ascii="Times New Roman" w:hAnsi="Times New Roman" w:cs="Times New Roman"/>
          <w:sz w:val="24"/>
          <w:szCs w:val="24"/>
        </w:rPr>
        <w:t xml:space="preserve"> afirmativ m</w:t>
      </w:r>
      <w:r w:rsidR="000736B1">
        <w:rPr>
          <w:rFonts w:ascii="Times New Roman" w:hAnsi="Times New Roman" w:cs="Times New Roman"/>
          <w:sz w:val="24"/>
          <w:szCs w:val="24"/>
        </w:rPr>
        <w:t>ë</w:t>
      </w:r>
      <w:r w:rsidRPr="00FD3A3E">
        <w:rPr>
          <w:rFonts w:ascii="Times New Roman" w:hAnsi="Times New Roman" w:cs="Times New Roman"/>
          <w:sz w:val="24"/>
          <w:szCs w:val="24"/>
        </w:rPr>
        <w:t>simit n</w:t>
      </w:r>
      <w:r w:rsidR="000736B1">
        <w:rPr>
          <w:rFonts w:ascii="Times New Roman" w:hAnsi="Times New Roman" w:cs="Times New Roman"/>
          <w:sz w:val="24"/>
          <w:szCs w:val="24"/>
        </w:rPr>
        <w:t>ë</w:t>
      </w:r>
      <w:r w:rsidRPr="00FD3A3E">
        <w:rPr>
          <w:rFonts w:ascii="Times New Roman" w:hAnsi="Times New Roman" w:cs="Times New Roman"/>
          <w:sz w:val="24"/>
          <w:szCs w:val="24"/>
        </w:rPr>
        <w:t xml:space="preserve"> gjuh</w:t>
      </w:r>
      <w:r w:rsidR="000736B1">
        <w:rPr>
          <w:rFonts w:ascii="Times New Roman" w:hAnsi="Times New Roman" w:cs="Times New Roman"/>
          <w:sz w:val="24"/>
          <w:szCs w:val="24"/>
        </w:rPr>
        <w:t>ë</w:t>
      </w:r>
      <w:r w:rsidRPr="00FD3A3E">
        <w:rPr>
          <w:rFonts w:ascii="Times New Roman" w:hAnsi="Times New Roman" w:cs="Times New Roman"/>
          <w:sz w:val="24"/>
          <w:szCs w:val="24"/>
        </w:rPr>
        <w:t xml:space="preserve">n serbe, </w:t>
      </w:r>
      <w:r w:rsidR="000736B1">
        <w:rPr>
          <w:rFonts w:ascii="Times New Roman" w:hAnsi="Times New Roman" w:cs="Times New Roman"/>
          <w:sz w:val="24"/>
          <w:szCs w:val="24"/>
        </w:rPr>
        <w:t>ë</w:t>
      </w:r>
      <w:r w:rsidRPr="00FD3A3E">
        <w:rPr>
          <w:rFonts w:ascii="Times New Roman" w:hAnsi="Times New Roman" w:cs="Times New Roman"/>
          <w:sz w:val="24"/>
          <w:szCs w:val="24"/>
        </w:rPr>
        <w:t>sht</w:t>
      </w:r>
      <w:r w:rsidR="000736B1">
        <w:rPr>
          <w:rFonts w:ascii="Times New Roman" w:hAnsi="Times New Roman" w:cs="Times New Roman"/>
          <w:sz w:val="24"/>
          <w:szCs w:val="24"/>
        </w:rPr>
        <w:t>ë</w:t>
      </w:r>
      <w:r w:rsidRPr="00FD3A3E">
        <w:rPr>
          <w:rFonts w:ascii="Times New Roman" w:hAnsi="Times New Roman" w:cs="Times New Roman"/>
          <w:sz w:val="24"/>
          <w:szCs w:val="24"/>
        </w:rPr>
        <w:t xml:space="preserve"> edhe</w:t>
      </w:r>
      <w:r w:rsidR="00CA6C84" w:rsidRPr="000736B1">
        <w:rPr>
          <w:rFonts w:ascii="Times New Roman" w:hAnsi="Times New Roman" w:cs="Times New Roman"/>
          <w:b/>
          <w:sz w:val="24"/>
          <w:szCs w:val="24"/>
        </w:rPr>
        <w:t xml:space="preserve"> </w:t>
      </w:r>
      <w:r w:rsidR="00674EED" w:rsidRPr="000736B1">
        <w:rPr>
          <w:rFonts w:ascii="Times New Roman" w:hAnsi="Times New Roman" w:cs="Times New Roman"/>
          <w:b/>
          <w:sz w:val="24"/>
          <w:szCs w:val="24"/>
        </w:rPr>
        <w:t>Ligji për Vetëqeverisjen Lokale</w:t>
      </w:r>
      <w:r w:rsidR="001624F3">
        <w:rPr>
          <w:rFonts w:ascii="Times New Roman" w:hAnsi="Times New Roman" w:cs="Times New Roman"/>
          <w:b/>
          <w:sz w:val="24"/>
          <w:szCs w:val="24"/>
        </w:rPr>
        <w:t>,</w:t>
      </w:r>
      <w:r w:rsidR="00674EED" w:rsidRPr="000736B1">
        <w:rPr>
          <w:rFonts w:ascii="Times New Roman" w:hAnsi="Times New Roman" w:cs="Times New Roman"/>
          <w:b/>
          <w:sz w:val="24"/>
          <w:szCs w:val="24"/>
        </w:rPr>
        <w:t xml:space="preserve"> </w:t>
      </w:r>
      <w:r w:rsidRPr="00FD3A3E">
        <w:rPr>
          <w:rFonts w:ascii="Times New Roman" w:hAnsi="Times New Roman" w:cs="Times New Roman"/>
          <w:sz w:val="24"/>
          <w:szCs w:val="24"/>
        </w:rPr>
        <w:t>i cili</w:t>
      </w:r>
      <w:r w:rsidR="00CA6C84" w:rsidRPr="000736B1">
        <w:rPr>
          <w:rFonts w:ascii="Times New Roman" w:hAnsi="Times New Roman" w:cs="Times New Roman"/>
          <w:b/>
          <w:sz w:val="24"/>
          <w:szCs w:val="24"/>
        </w:rPr>
        <w:t xml:space="preserve"> </w:t>
      </w:r>
      <w:r w:rsidR="00674EED" w:rsidRPr="000736B1">
        <w:rPr>
          <w:rFonts w:ascii="Times New Roman" w:hAnsi="Times New Roman" w:cs="Times New Roman"/>
          <w:sz w:val="24"/>
          <w:szCs w:val="24"/>
        </w:rPr>
        <w:t>shtjellon se: “Komuna e Mitrovicës së Veriut ka kompetencë për shkollim të lartë, duke përfshirë regjistrimin dhe licencimin e institucioneve shkollore, punësimin, pagesën e rrogave dhe trajnimin e instruktorëve dhe administratorëve arsimor.</w:t>
      </w:r>
      <w:r w:rsidR="00674EED" w:rsidRPr="000736B1">
        <w:rPr>
          <w:rStyle w:val="FootnoteReference"/>
          <w:rFonts w:ascii="Times New Roman" w:hAnsi="Times New Roman" w:cs="Times New Roman"/>
          <w:sz w:val="24"/>
          <w:szCs w:val="24"/>
        </w:rPr>
        <w:footnoteReference w:id="22"/>
      </w:r>
    </w:p>
    <w:p w:rsidR="00DC3834" w:rsidRPr="000736B1" w:rsidRDefault="00DC3834" w:rsidP="000736B1">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Në Ligjin për Vetëqeverisje Lokale</w:t>
      </w:r>
      <w:r w:rsidRPr="000736B1">
        <w:rPr>
          <w:rStyle w:val="FootnoteReference"/>
          <w:rFonts w:ascii="Times New Roman" w:hAnsi="Times New Roman" w:cs="Times New Roman"/>
          <w:sz w:val="24"/>
          <w:szCs w:val="24"/>
        </w:rPr>
        <w:footnoteReference w:id="23"/>
      </w:r>
      <w:r w:rsidR="004E1365" w:rsidRPr="000736B1">
        <w:rPr>
          <w:rFonts w:ascii="Times New Roman" w:hAnsi="Times New Roman" w:cs="Times New Roman"/>
          <w:sz w:val="24"/>
          <w:szCs w:val="24"/>
        </w:rPr>
        <w:t>,</w:t>
      </w:r>
      <w:r w:rsidRPr="000736B1">
        <w:rPr>
          <w:rFonts w:ascii="Times New Roman" w:hAnsi="Times New Roman" w:cs="Times New Roman"/>
          <w:sz w:val="24"/>
          <w:szCs w:val="24"/>
        </w:rPr>
        <w:t xml:space="preserve"> ndër të tjera në lidhje me kompetencat e zgjeruara të komunave p</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rcaktohet q</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 xml:space="preserve">, disa komuna, kanë kompetencat e tyre të zgjeruara </w:t>
      </w:r>
      <w:proofErr w:type="spellStart"/>
      <w:r w:rsidRPr="000736B1">
        <w:rPr>
          <w:rFonts w:ascii="Times New Roman" w:hAnsi="Times New Roman" w:cs="Times New Roman"/>
          <w:sz w:val="24"/>
          <w:szCs w:val="24"/>
        </w:rPr>
        <w:t>vetanake</w:t>
      </w:r>
      <w:proofErr w:type="spellEnd"/>
      <w:r w:rsidRPr="000736B1">
        <w:rPr>
          <w:rFonts w:ascii="Times New Roman" w:hAnsi="Times New Roman" w:cs="Times New Roman"/>
          <w:sz w:val="24"/>
          <w:szCs w:val="24"/>
        </w:rPr>
        <w:t xml:space="preserve"> në fushën e shëndetësisë, edukimit dhe do të kenë të drejtë për të marrë pjesë në zgjedhjen e komandantëve të stacioneve policore.</w:t>
      </w:r>
      <w:r w:rsidR="001624F3">
        <w:rPr>
          <w:rFonts w:ascii="Times New Roman" w:hAnsi="Times New Roman" w:cs="Times New Roman"/>
          <w:sz w:val="24"/>
          <w:szCs w:val="24"/>
        </w:rPr>
        <w:t xml:space="preserve"> </w:t>
      </w:r>
      <w:r w:rsidRPr="000736B1">
        <w:rPr>
          <w:rFonts w:ascii="Times New Roman" w:hAnsi="Times New Roman" w:cs="Times New Roman"/>
          <w:sz w:val="24"/>
          <w:szCs w:val="24"/>
        </w:rPr>
        <w:t>Gjithashtu</w:t>
      </w:r>
      <w:r w:rsidR="00001F4D" w:rsidRPr="000736B1">
        <w:rPr>
          <w:rFonts w:ascii="Times New Roman" w:hAnsi="Times New Roman" w:cs="Times New Roman"/>
          <w:sz w:val="24"/>
          <w:szCs w:val="24"/>
        </w:rPr>
        <w:t>,</w:t>
      </w:r>
      <w:r w:rsidRPr="000736B1">
        <w:rPr>
          <w:rFonts w:ascii="Times New Roman" w:hAnsi="Times New Roman" w:cs="Times New Roman"/>
          <w:sz w:val="24"/>
          <w:szCs w:val="24"/>
        </w:rPr>
        <w:t xml:space="preserve"> ky Ligj p</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rcakton, q</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 xml:space="preserve"> autoritetet qendrore në Republikën e Kosovës monitorojnë ushtrimin e kompetencave të zgjeruara në pajtim me legjislacionin qendror, që parasheh qasje të barabartë në shërbimet publike; standarde minimale sasiore dhe cilësore në ofrimin e shërbimeve publike; kualifikime minimale të personelit dhe trajnimit të tyre, parimet e përgjithshme për licencim dhe akreditim të ofruesve të shërbimeve publike. Po ashtu n</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 xml:space="preserve"> kuad</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r t</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 xml:space="preserve"> k</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saj parashihet, q</w:t>
      </w:r>
      <w:r w:rsidR="00783852" w:rsidRPr="000736B1">
        <w:rPr>
          <w:rFonts w:ascii="Times New Roman" w:hAnsi="Times New Roman" w:cs="Times New Roman"/>
          <w:sz w:val="24"/>
          <w:szCs w:val="24"/>
        </w:rPr>
        <w:t>ë</w:t>
      </w:r>
      <w:r w:rsidRPr="000736B1">
        <w:rPr>
          <w:rFonts w:ascii="Times New Roman" w:hAnsi="Times New Roman" w:cs="Times New Roman"/>
          <w:sz w:val="24"/>
          <w:szCs w:val="24"/>
        </w:rPr>
        <w:t xml:space="preserve"> Komunat, që ushtrojnë kompetenca të zgjeruara komunale mund të bashkëpunojnë me çdo komunë në ofrimin e shërbimeve të tilla.  </w:t>
      </w:r>
    </w:p>
    <w:p w:rsidR="005A2353" w:rsidRPr="000736B1" w:rsidRDefault="005A2353" w:rsidP="000736B1">
      <w:pPr>
        <w:spacing w:line="276" w:lineRule="auto"/>
        <w:jc w:val="both"/>
        <w:rPr>
          <w:rFonts w:ascii="Times New Roman" w:hAnsi="Times New Roman" w:cs="Times New Roman"/>
          <w:b/>
          <w:color w:val="000000"/>
          <w:sz w:val="24"/>
          <w:szCs w:val="24"/>
        </w:rPr>
      </w:pPr>
    </w:p>
    <w:p w:rsidR="00EF6009" w:rsidRPr="000736B1" w:rsidRDefault="00EF6009" w:rsidP="000736B1">
      <w:pPr>
        <w:spacing w:line="276" w:lineRule="auto"/>
        <w:jc w:val="both"/>
        <w:rPr>
          <w:rFonts w:ascii="Times New Roman" w:hAnsi="Times New Roman" w:cs="Times New Roman"/>
          <w:color w:val="000000"/>
          <w:sz w:val="24"/>
          <w:szCs w:val="24"/>
        </w:rPr>
      </w:pPr>
      <w:r w:rsidRPr="000736B1">
        <w:rPr>
          <w:rFonts w:ascii="Times New Roman" w:hAnsi="Times New Roman" w:cs="Times New Roman"/>
          <w:b/>
          <w:color w:val="000000"/>
          <w:sz w:val="24"/>
          <w:szCs w:val="24"/>
        </w:rPr>
        <w:t>Për të përmbledhur, korniza ligjore e Republikës së Kosovës</w:t>
      </w:r>
      <w:r w:rsidRPr="000736B1">
        <w:rPr>
          <w:rFonts w:ascii="Times New Roman" w:hAnsi="Times New Roman" w:cs="Times New Roman"/>
          <w:color w:val="000000"/>
          <w:sz w:val="24"/>
          <w:szCs w:val="24"/>
        </w:rPr>
        <w:t>:</w:t>
      </w:r>
    </w:p>
    <w:p w:rsidR="009A686C" w:rsidRPr="000736B1" w:rsidRDefault="00D46CF9">
      <w:pPr>
        <w:pStyle w:val="ListParagraph"/>
        <w:numPr>
          <w:ilvl w:val="0"/>
          <w:numId w:val="4"/>
        </w:num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Kushtetuta u jep pjesëtarëve të komuniteteve të drejtën, që të shprehin, të avancojnë dhe të zhvillojnë lirisht identitetin dhe atributet e tyre si komunitet. Në mënyrë më të veçantë, pjesëtarët e komuniteteve kanë të drejtë që, në mënyrë individuale ose si komunitete  të  marrin arsimim publik  në  të  gjitha nivelet, në  njërën nga  gjuhët zyrtare të Republikës se Kosovës, sipas zgjidhjes së tyre.</w:t>
      </w:r>
    </w:p>
    <w:p w:rsidR="00757219" w:rsidRPr="000736B1" w:rsidRDefault="00757219">
      <w:pPr>
        <w:pStyle w:val="ListParagraph"/>
        <w:numPr>
          <w:ilvl w:val="0"/>
          <w:numId w:val="4"/>
        </w:num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lastRenderedPageBreak/>
        <w:t>Kushtetuta përcakton përgjegjësitë e Shtetit, që sipas nevojës, të miratoj masa adekuate për të promovuar barazi të plotë dhe efektive të pjesëtarëve të komuniteteve në të gjitha fushat e jetës ekonomike, shoqërore, politike dhe kulturore dhe pjesëmarrjen efektive të komuniteteve dhe pjesëtarëve të tyre në jetën publike dhe në vendimmarrje. Masat e tilla nuk konsiderohen të jenë vepër e diskriminimit.</w:t>
      </w:r>
    </w:p>
    <w:p w:rsidR="009A686C" w:rsidRPr="000736B1" w:rsidRDefault="00757219">
      <w:pPr>
        <w:pStyle w:val="ListParagraph"/>
        <w:numPr>
          <w:ilvl w:val="0"/>
          <w:numId w:val="4"/>
        </w:num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Ushtrimi i të drejtave të komuniteteve bartë me vete detyrimet dhe përgjegjësitë për të vepruar në pajtim me Kushtetutën dhe ligjet e Republikës së Kosovës, dhe nuk i cenon të drejtat e të tjerëve.    </w:t>
      </w:r>
    </w:p>
    <w:p w:rsidR="009A686C" w:rsidRPr="00FD3A3E" w:rsidRDefault="00D46CF9">
      <w:pPr>
        <w:pStyle w:val="ListParagraph"/>
        <w:numPr>
          <w:ilvl w:val="0"/>
          <w:numId w:val="4"/>
        </w:num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Komunat kanë kompetenca për krijimin e kushteve për ofrimin e shërbimeve edukativo-arsimore në gjuhën serbe. Shkollat të cilat japin mësim në gjuhën serbe mund të përdorin plan programe apo tekste shkollore të hartuara nga Ministria e Arsimit e Republikës së Serbisë pas njoftimit të Ministrisë së Arsimit, Shkencës dhe Teknologjisë së Republikës së Kosovës.</w:t>
      </w:r>
    </w:p>
    <w:p w:rsidR="009A686C" w:rsidRDefault="009A686C">
      <w:pPr>
        <w:spacing w:line="276" w:lineRule="auto"/>
        <w:jc w:val="both"/>
        <w:rPr>
          <w:rFonts w:ascii="Times New Roman" w:hAnsi="Times New Roman" w:cs="Times New Roman"/>
          <w:color w:val="000000"/>
          <w:sz w:val="24"/>
          <w:szCs w:val="24"/>
        </w:rPr>
      </w:pPr>
    </w:p>
    <w:p w:rsidR="00A22B1A" w:rsidRDefault="00A22B1A" w:rsidP="00A22B1A">
      <w:pPr>
        <w:pStyle w:val="Caption"/>
        <w:rPr>
          <w:rFonts w:cstheme="minorHAnsi"/>
        </w:rPr>
      </w:pPr>
      <w:r w:rsidRPr="007A1675">
        <w:rPr>
          <w:rFonts w:cstheme="minorHAnsi"/>
        </w:rPr>
        <w:t>Figur</w:t>
      </w:r>
      <w:r w:rsidR="00A33A00" w:rsidRPr="007A1675">
        <w:rPr>
          <w:rFonts w:cstheme="minorHAnsi"/>
        </w:rPr>
        <w:t>a</w:t>
      </w:r>
      <w:r w:rsidR="00791136" w:rsidRPr="007A1675">
        <w:rPr>
          <w:rFonts w:cstheme="minorHAnsi"/>
        </w:rPr>
        <w:fldChar w:fldCharType="begin"/>
      </w:r>
      <w:r w:rsidR="00180BB0"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2</w:t>
      </w:r>
      <w:r w:rsidR="00791136" w:rsidRPr="007A1675">
        <w:rPr>
          <w:rFonts w:cstheme="minorHAnsi"/>
        </w:rPr>
        <w:fldChar w:fldCharType="end"/>
      </w:r>
      <w:r w:rsidRPr="007A1675">
        <w:rPr>
          <w:rFonts w:cstheme="minorHAnsi"/>
        </w:rPr>
        <w:t xml:space="preserve">: </w:t>
      </w:r>
      <w:r w:rsidR="005F1C8E" w:rsidRPr="007A1675">
        <w:rPr>
          <w:rFonts w:cstheme="minorHAnsi"/>
        </w:rPr>
        <w:t>Dokumentet përkatëse të politikave, ligjet dhe aktet nënligjore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2923"/>
        <w:gridCol w:w="2160"/>
        <w:gridCol w:w="2587"/>
      </w:tblGrid>
      <w:tr w:rsidR="00DC7369" w:rsidRPr="001D1DEB" w:rsidTr="00B37B80">
        <w:tc>
          <w:tcPr>
            <w:tcW w:w="1955" w:type="dxa"/>
            <w:shd w:val="clear" w:color="auto" w:fill="auto"/>
          </w:tcPr>
          <w:p w:rsidR="00DC7369" w:rsidRPr="004E22EE" w:rsidRDefault="00DC7369" w:rsidP="00FD3A3E">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Dokument i politikave, ligj ose akti nën-ligjor</w:t>
            </w:r>
          </w:p>
        </w:tc>
        <w:tc>
          <w:tcPr>
            <w:tcW w:w="2923" w:type="dxa"/>
            <w:shd w:val="clear" w:color="auto" w:fill="auto"/>
          </w:tcPr>
          <w:p w:rsidR="00DC7369" w:rsidRPr="004E22EE" w:rsidRDefault="00DC7369" w:rsidP="00FD3A3E">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Lidhja me politikën apo dokumentin planifikues përmes internetit ose me aktet ligjore në Gazetën Zyrtare</w:t>
            </w:r>
          </w:p>
        </w:tc>
        <w:tc>
          <w:tcPr>
            <w:tcW w:w="2160" w:type="dxa"/>
            <w:shd w:val="clear" w:color="auto" w:fill="auto"/>
          </w:tcPr>
          <w:p w:rsidR="00DC7369" w:rsidRPr="001D1DEB" w:rsidRDefault="00DC7369" w:rsidP="00FD3A3E">
            <w:pPr>
              <w:spacing w:after="0" w:line="240" w:lineRule="auto"/>
              <w:jc w:val="both"/>
              <w:rPr>
                <w:rFonts w:ascii="Times New Roman" w:hAnsi="Times New Roman" w:cs="Times New Roman"/>
              </w:rPr>
            </w:pPr>
            <w:r w:rsidRPr="001D1DEB">
              <w:rPr>
                <w:rFonts w:ascii="Times New Roman" w:hAnsi="Times New Roman" w:cs="Times New Roman"/>
              </w:rPr>
              <w:t>Institucioni (-et) shtetëror (e) përgjegjës(e) për zbatim</w:t>
            </w:r>
          </w:p>
        </w:tc>
        <w:tc>
          <w:tcPr>
            <w:tcW w:w="2587" w:type="dxa"/>
            <w:shd w:val="clear" w:color="auto" w:fill="auto"/>
          </w:tcPr>
          <w:p w:rsidR="00DC7369" w:rsidRPr="001D1DEB" w:rsidRDefault="00DC7369" w:rsidP="00FD3A3E">
            <w:pPr>
              <w:spacing w:after="0" w:line="240" w:lineRule="auto"/>
              <w:jc w:val="both"/>
              <w:rPr>
                <w:rFonts w:ascii="Times New Roman" w:hAnsi="Times New Roman" w:cs="Times New Roman"/>
              </w:rPr>
            </w:pPr>
            <w:r w:rsidRPr="001D1DEB">
              <w:rPr>
                <w:rFonts w:ascii="Times New Roman" w:hAnsi="Times New Roman" w:cs="Times New Roman"/>
              </w:rPr>
              <w:t>Roli dhe detyrat e Institucionit(-eve)</w:t>
            </w:r>
          </w:p>
        </w:tc>
      </w:tr>
      <w:tr w:rsidR="0043612A" w:rsidRPr="001D1DEB" w:rsidTr="00B37B80">
        <w:tc>
          <w:tcPr>
            <w:tcW w:w="1955"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 xml:space="preserve">Deklarata Universale </w:t>
            </w:r>
            <w:proofErr w:type="spellStart"/>
            <w:r w:rsidRPr="004E22EE">
              <w:rPr>
                <w:rFonts w:ascii="Times New Roman" w:hAnsi="Times New Roman" w:cs="Times New Roman"/>
                <w:color w:val="000000" w:themeColor="text1"/>
              </w:rPr>
              <w:t>etë</w:t>
            </w:r>
            <w:proofErr w:type="spellEnd"/>
            <w:r w:rsidRPr="004E22EE">
              <w:rPr>
                <w:rFonts w:ascii="Times New Roman" w:hAnsi="Times New Roman" w:cs="Times New Roman"/>
                <w:color w:val="000000" w:themeColor="text1"/>
              </w:rPr>
              <w:t xml:space="preserve"> Drejtave të Njeriut (nenet 23.1 dhe 26.1);</w:t>
            </w:r>
          </w:p>
        </w:tc>
        <w:tc>
          <w:tcPr>
            <w:tcW w:w="2923"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p>
        </w:tc>
        <w:tc>
          <w:tcPr>
            <w:tcW w:w="2160" w:type="dxa"/>
            <w:shd w:val="clear" w:color="auto" w:fill="auto"/>
          </w:tcPr>
          <w:p w:rsidR="0043612A" w:rsidRPr="001D1DEB" w:rsidRDefault="0043612A" w:rsidP="00FD3A3E">
            <w:pPr>
              <w:spacing w:after="0" w:line="240" w:lineRule="auto"/>
              <w:jc w:val="both"/>
              <w:rPr>
                <w:rFonts w:ascii="Times New Roman" w:hAnsi="Times New Roman" w:cs="Times New Roman"/>
              </w:rPr>
            </w:pPr>
          </w:p>
        </w:tc>
        <w:tc>
          <w:tcPr>
            <w:tcW w:w="2587" w:type="dxa"/>
            <w:shd w:val="clear" w:color="auto" w:fill="auto"/>
          </w:tcPr>
          <w:p w:rsidR="0043612A" w:rsidRPr="001D1DEB" w:rsidRDefault="0043612A" w:rsidP="00FD3A3E">
            <w:pPr>
              <w:spacing w:after="0" w:line="240" w:lineRule="auto"/>
              <w:jc w:val="both"/>
              <w:rPr>
                <w:rFonts w:ascii="Times New Roman" w:hAnsi="Times New Roman" w:cs="Times New Roman"/>
              </w:rPr>
            </w:pPr>
          </w:p>
        </w:tc>
      </w:tr>
      <w:tr w:rsidR="0043612A" w:rsidRPr="001D1DEB" w:rsidTr="00B37B80">
        <w:tc>
          <w:tcPr>
            <w:tcW w:w="1955"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Konventa Evropiane për Mbrojtjen e të Drejtave dhe Lirive Themelore të Njeriut dhe Protokollet e saj</w:t>
            </w:r>
          </w:p>
        </w:tc>
        <w:tc>
          <w:tcPr>
            <w:tcW w:w="2923"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p>
        </w:tc>
        <w:tc>
          <w:tcPr>
            <w:tcW w:w="2160" w:type="dxa"/>
            <w:shd w:val="clear" w:color="auto" w:fill="auto"/>
          </w:tcPr>
          <w:p w:rsidR="0043612A" w:rsidRPr="001D1DEB" w:rsidRDefault="0043612A" w:rsidP="00FD3A3E">
            <w:pPr>
              <w:spacing w:after="0" w:line="240" w:lineRule="auto"/>
              <w:jc w:val="both"/>
              <w:rPr>
                <w:rFonts w:ascii="Times New Roman" w:hAnsi="Times New Roman" w:cs="Times New Roman"/>
              </w:rPr>
            </w:pPr>
          </w:p>
        </w:tc>
        <w:tc>
          <w:tcPr>
            <w:tcW w:w="2587" w:type="dxa"/>
            <w:shd w:val="clear" w:color="auto" w:fill="auto"/>
          </w:tcPr>
          <w:p w:rsidR="0043612A" w:rsidRPr="001D1DEB" w:rsidRDefault="0043612A" w:rsidP="00FD3A3E">
            <w:pPr>
              <w:spacing w:after="0" w:line="240" w:lineRule="auto"/>
              <w:jc w:val="both"/>
              <w:rPr>
                <w:rFonts w:ascii="Times New Roman" w:hAnsi="Times New Roman" w:cs="Times New Roman"/>
              </w:rPr>
            </w:pPr>
          </w:p>
        </w:tc>
      </w:tr>
      <w:tr w:rsidR="0043612A" w:rsidRPr="001D1DEB" w:rsidTr="00B37B80">
        <w:tc>
          <w:tcPr>
            <w:tcW w:w="1955"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Konventa Ndërkombëtare për të Drejtat Civile dhe Politike dhe Protokollet e saj (nenet 5 dhe 25);</w:t>
            </w:r>
          </w:p>
        </w:tc>
        <w:tc>
          <w:tcPr>
            <w:tcW w:w="2923"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p>
        </w:tc>
        <w:tc>
          <w:tcPr>
            <w:tcW w:w="2160" w:type="dxa"/>
            <w:shd w:val="clear" w:color="auto" w:fill="auto"/>
          </w:tcPr>
          <w:p w:rsidR="0043612A" w:rsidRPr="001D1DEB" w:rsidRDefault="0043612A" w:rsidP="00FD3A3E">
            <w:pPr>
              <w:spacing w:after="0" w:line="240" w:lineRule="auto"/>
              <w:jc w:val="both"/>
              <w:rPr>
                <w:rFonts w:ascii="Times New Roman" w:hAnsi="Times New Roman" w:cs="Times New Roman"/>
              </w:rPr>
            </w:pPr>
          </w:p>
        </w:tc>
        <w:tc>
          <w:tcPr>
            <w:tcW w:w="2587" w:type="dxa"/>
            <w:shd w:val="clear" w:color="auto" w:fill="auto"/>
          </w:tcPr>
          <w:p w:rsidR="0043612A" w:rsidRPr="001D1DEB" w:rsidRDefault="0043612A" w:rsidP="00FD3A3E">
            <w:pPr>
              <w:spacing w:after="0" w:line="240" w:lineRule="auto"/>
              <w:jc w:val="both"/>
              <w:rPr>
                <w:rFonts w:ascii="Times New Roman" w:hAnsi="Times New Roman" w:cs="Times New Roman"/>
              </w:rPr>
            </w:pPr>
          </w:p>
        </w:tc>
      </w:tr>
      <w:tr w:rsidR="0043612A" w:rsidRPr="001D1DEB" w:rsidTr="00B37B80">
        <w:tc>
          <w:tcPr>
            <w:tcW w:w="1955"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Konventa Kornizë e Këshillit të Evropës për Mbrojtjen e Pakicave Kombëtare (nenet 6 dhe 12);</w:t>
            </w:r>
          </w:p>
        </w:tc>
        <w:tc>
          <w:tcPr>
            <w:tcW w:w="2923" w:type="dxa"/>
            <w:shd w:val="clear" w:color="auto" w:fill="auto"/>
          </w:tcPr>
          <w:p w:rsidR="0043612A" w:rsidRPr="004E22EE" w:rsidRDefault="0043612A" w:rsidP="00FD3A3E">
            <w:pPr>
              <w:spacing w:after="0" w:line="240" w:lineRule="auto"/>
              <w:jc w:val="both"/>
              <w:rPr>
                <w:rFonts w:ascii="Times New Roman" w:hAnsi="Times New Roman" w:cs="Times New Roman"/>
                <w:color w:val="000000" w:themeColor="text1"/>
              </w:rPr>
            </w:pPr>
          </w:p>
        </w:tc>
        <w:tc>
          <w:tcPr>
            <w:tcW w:w="2160" w:type="dxa"/>
            <w:shd w:val="clear" w:color="auto" w:fill="auto"/>
          </w:tcPr>
          <w:p w:rsidR="0043612A" w:rsidRPr="001D1DEB" w:rsidRDefault="0043612A" w:rsidP="00FD3A3E">
            <w:pPr>
              <w:spacing w:after="0" w:line="240" w:lineRule="auto"/>
              <w:jc w:val="both"/>
              <w:rPr>
                <w:rFonts w:ascii="Times New Roman" w:hAnsi="Times New Roman" w:cs="Times New Roman"/>
              </w:rPr>
            </w:pPr>
          </w:p>
        </w:tc>
        <w:tc>
          <w:tcPr>
            <w:tcW w:w="2587" w:type="dxa"/>
            <w:shd w:val="clear" w:color="auto" w:fill="auto"/>
          </w:tcPr>
          <w:p w:rsidR="0043612A" w:rsidRPr="001D1DEB" w:rsidRDefault="0043612A" w:rsidP="00FD3A3E">
            <w:pPr>
              <w:spacing w:after="0" w:line="240" w:lineRule="auto"/>
              <w:jc w:val="both"/>
              <w:rPr>
                <w:rFonts w:ascii="Times New Roman" w:hAnsi="Times New Roman" w:cs="Times New Roman"/>
              </w:rPr>
            </w:pPr>
          </w:p>
        </w:tc>
      </w:tr>
      <w:tr w:rsidR="0043612A" w:rsidRPr="001D1DEB" w:rsidTr="00327947">
        <w:tc>
          <w:tcPr>
            <w:tcW w:w="1955" w:type="dxa"/>
            <w:shd w:val="clear" w:color="auto" w:fill="auto"/>
          </w:tcPr>
          <w:p w:rsidR="0043612A" w:rsidRPr="004E22EE" w:rsidDel="0043612A" w:rsidRDefault="0043612A" w:rsidP="000736B1">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lastRenderedPageBreak/>
              <w:t>Konventa për Eliminimin e të gjitha Formave të Diskriminimit ndaj Grave (nenet 10 dhe 11);</w:t>
            </w:r>
          </w:p>
        </w:tc>
        <w:tc>
          <w:tcPr>
            <w:tcW w:w="2923" w:type="dxa"/>
            <w:shd w:val="clear" w:color="auto" w:fill="auto"/>
          </w:tcPr>
          <w:p w:rsidR="0043612A" w:rsidRPr="001D1DEB" w:rsidRDefault="0043612A">
            <w:pPr>
              <w:spacing w:after="0" w:line="240" w:lineRule="auto"/>
              <w:contextualSpacing/>
              <w:jc w:val="both"/>
              <w:rPr>
                <w:rFonts w:ascii="Times New Roman" w:hAnsi="Times New Roman" w:cs="Times New Roman"/>
              </w:rPr>
            </w:pPr>
          </w:p>
        </w:tc>
        <w:tc>
          <w:tcPr>
            <w:tcW w:w="2160" w:type="dxa"/>
            <w:shd w:val="clear" w:color="auto" w:fill="auto"/>
          </w:tcPr>
          <w:p w:rsidR="0043612A" w:rsidRPr="001D1DEB" w:rsidRDefault="0043612A" w:rsidP="00FD3A3E">
            <w:pPr>
              <w:spacing w:after="0" w:line="240" w:lineRule="auto"/>
              <w:jc w:val="both"/>
              <w:rPr>
                <w:rFonts w:ascii="Times New Roman" w:hAnsi="Times New Roman" w:cs="Times New Roman"/>
              </w:rPr>
            </w:pPr>
          </w:p>
        </w:tc>
        <w:tc>
          <w:tcPr>
            <w:tcW w:w="2587" w:type="dxa"/>
            <w:shd w:val="clear" w:color="auto" w:fill="auto"/>
          </w:tcPr>
          <w:p w:rsidR="0043612A" w:rsidRPr="001D1DEB" w:rsidRDefault="0043612A" w:rsidP="000736B1">
            <w:pPr>
              <w:spacing w:after="0" w:line="240" w:lineRule="auto"/>
              <w:contextualSpacing/>
              <w:jc w:val="both"/>
              <w:rPr>
                <w:rFonts w:ascii="Times New Roman" w:hAnsi="Times New Roman" w:cs="Times New Roman"/>
              </w:rPr>
            </w:pPr>
          </w:p>
        </w:tc>
      </w:tr>
      <w:tr w:rsidR="0043612A" w:rsidRPr="001D1DEB" w:rsidTr="00327947">
        <w:tc>
          <w:tcPr>
            <w:tcW w:w="1955" w:type="dxa"/>
            <w:shd w:val="clear" w:color="auto" w:fill="auto"/>
          </w:tcPr>
          <w:p w:rsidR="0043612A" w:rsidRPr="004E22EE" w:rsidRDefault="0043612A" w:rsidP="0043612A">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 xml:space="preserve">Konventën për Eliminimin e të Gjitha Formave të Diskriminimit Racor (nenet 5 dhe 7); </w:t>
            </w:r>
          </w:p>
          <w:p w:rsidR="0043612A" w:rsidRPr="004E22EE" w:rsidDel="0043612A" w:rsidRDefault="0043612A" w:rsidP="000736B1">
            <w:pPr>
              <w:spacing w:after="0" w:line="240" w:lineRule="auto"/>
              <w:contextualSpacing/>
              <w:jc w:val="both"/>
              <w:rPr>
                <w:rFonts w:ascii="Times New Roman" w:hAnsi="Times New Roman" w:cs="Times New Roman"/>
                <w:color w:val="000000" w:themeColor="text1"/>
              </w:rPr>
            </w:pPr>
          </w:p>
        </w:tc>
        <w:tc>
          <w:tcPr>
            <w:tcW w:w="2923" w:type="dxa"/>
            <w:shd w:val="clear" w:color="auto" w:fill="auto"/>
          </w:tcPr>
          <w:p w:rsidR="0043612A" w:rsidRPr="001D1DEB" w:rsidRDefault="0043612A">
            <w:pPr>
              <w:spacing w:after="0" w:line="240" w:lineRule="auto"/>
              <w:contextualSpacing/>
              <w:jc w:val="both"/>
              <w:rPr>
                <w:rFonts w:ascii="Times New Roman" w:hAnsi="Times New Roman" w:cs="Times New Roman"/>
              </w:rPr>
            </w:pPr>
          </w:p>
        </w:tc>
        <w:tc>
          <w:tcPr>
            <w:tcW w:w="2160" w:type="dxa"/>
            <w:shd w:val="clear" w:color="auto" w:fill="auto"/>
          </w:tcPr>
          <w:p w:rsidR="0043612A" w:rsidRPr="001D1DEB" w:rsidRDefault="0043612A" w:rsidP="00FD3A3E">
            <w:pPr>
              <w:spacing w:after="0" w:line="240" w:lineRule="auto"/>
              <w:jc w:val="both"/>
              <w:rPr>
                <w:rFonts w:ascii="Times New Roman" w:hAnsi="Times New Roman" w:cs="Times New Roman"/>
              </w:rPr>
            </w:pPr>
          </w:p>
        </w:tc>
        <w:tc>
          <w:tcPr>
            <w:tcW w:w="2587" w:type="dxa"/>
            <w:shd w:val="clear" w:color="auto" w:fill="auto"/>
          </w:tcPr>
          <w:p w:rsidR="0043612A" w:rsidRPr="001D1DEB" w:rsidRDefault="0043612A" w:rsidP="000736B1">
            <w:pPr>
              <w:spacing w:after="0" w:line="240" w:lineRule="auto"/>
              <w:contextualSpacing/>
              <w:jc w:val="both"/>
              <w:rPr>
                <w:rFonts w:ascii="Times New Roman" w:hAnsi="Times New Roman" w:cs="Times New Roman"/>
              </w:rPr>
            </w:pPr>
          </w:p>
        </w:tc>
      </w:tr>
      <w:tr w:rsidR="0043612A" w:rsidRPr="001D1DEB" w:rsidTr="00327947">
        <w:tc>
          <w:tcPr>
            <w:tcW w:w="1955" w:type="dxa"/>
            <w:shd w:val="clear" w:color="auto" w:fill="auto"/>
          </w:tcPr>
          <w:p w:rsidR="0043612A" w:rsidRPr="004E22EE" w:rsidDel="0043612A" w:rsidRDefault="0043612A" w:rsidP="000736B1">
            <w:pPr>
              <w:spacing w:after="0" w:line="240" w:lineRule="auto"/>
              <w:contextualSpacing/>
              <w:jc w:val="both"/>
              <w:rPr>
                <w:rFonts w:ascii="Times New Roman" w:hAnsi="Times New Roman" w:cs="Times New Roman"/>
                <w:color w:val="000000" w:themeColor="text1"/>
              </w:rPr>
            </w:pPr>
            <w:proofErr w:type="spellStart"/>
            <w:r w:rsidRPr="004E22EE">
              <w:rPr>
                <w:rFonts w:ascii="Times New Roman" w:hAnsi="Times New Roman" w:cs="Times New Roman"/>
                <w:color w:val="000000" w:themeColor="text1"/>
              </w:rPr>
              <w:t>Konvenapër</w:t>
            </w:r>
            <w:proofErr w:type="spellEnd"/>
            <w:r w:rsidRPr="004E22EE">
              <w:rPr>
                <w:rFonts w:ascii="Times New Roman" w:hAnsi="Times New Roman" w:cs="Times New Roman"/>
                <w:color w:val="000000" w:themeColor="text1"/>
              </w:rPr>
              <w:t xml:space="preserve"> të Drejtat e Fëmijës (nenet 28 dhe 29).</w:t>
            </w:r>
          </w:p>
        </w:tc>
        <w:tc>
          <w:tcPr>
            <w:tcW w:w="2923" w:type="dxa"/>
            <w:shd w:val="clear" w:color="auto" w:fill="auto"/>
          </w:tcPr>
          <w:p w:rsidR="0043612A" w:rsidRPr="001D1DEB" w:rsidRDefault="0043612A">
            <w:pPr>
              <w:spacing w:after="0" w:line="240" w:lineRule="auto"/>
              <w:contextualSpacing/>
              <w:jc w:val="both"/>
              <w:rPr>
                <w:rFonts w:ascii="Times New Roman" w:hAnsi="Times New Roman" w:cs="Times New Roman"/>
              </w:rPr>
            </w:pPr>
          </w:p>
        </w:tc>
        <w:tc>
          <w:tcPr>
            <w:tcW w:w="2160" w:type="dxa"/>
            <w:shd w:val="clear" w:color="auto" w:fill="auto"/>
          </w:tcPr>
          <w:p w:rsidR="0043612A" w:rsidRPr="001D1DEB" w:rsidRDefault="0043612A" w:rsidP="00FD3A3E">
            <w:pPr>
              <w:spacing w:after="0" w:line="240" w:lineRule="auto"/>
              <w:jc w:val="both"/>
              <w:rPr>
                <w:rFonts w:ascii="Times New Roman" w:hAnsi="Times New Roman" w:cs="Times New Roman"/>
              </w:rPr>
            </w:pPr>
          </w:p>
        </w:tc>
        <w:tc>
          <w:tcPr>
            <w:tcW w:w="2587" w:type="dxa"/>
            <w:shd w:val="clear" w:color="auto" w:fill="auto"/>
          </w:tcPr>
          <w:p w:rsidR="0043612A" w:rsidRPr="001D1DEB" w:rsidRDefault="0043612A" w:rsidP="000736B1">
            <w:pPr>
              <w:spacing w:after="0" w:line="240" w:lineRule="auto"/>
              <w:contextualSpacing/>
              <w:jc w:val="both"/>
              <w:rPr>
                <w:rFonts w:ascii="Times New Roman" w:hAnsi="Times New Roman" w:cs="Times New Roman"/>
              </w:rPr>
            </w:pPr>
          </w:p>
        </w:tc>
      </w:tr>
      <w:tr w:rsidR="00DC7369" w:rsidRPr="001D1DEB" w:rsidTr="00327947">
        <w:tc>
          <w:tcPr>
            <w:tcW w:w="1955" w:type="dxa"/>
            <w:shd w:val="clear" w:color="auto" w:fill="auto"/>
          </w:tcPr>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3</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21</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22</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1624F3" w:rsidRPr="004E22EE" w:rsidRDefault="001624F3">
            <w:pPr>
              <w:spacing w:after="0" w:line="240" w:lineRule="auto"/>
              <w:contextualSpacing/>
              <w:jc w:val="both"/>
              <w:rPr>
                <w:rFonts w:ascii="Times New Roman" w:hAnsi="Times New Roman" w:cs="Times New Roman"/>
                <w:color w:val="000000" w:themeColor="text1"/>
              </w:rPr>
            </w:pPr>
          </w:p>
          <w:p w:rsidR="00DA1D2B" w:rsidRPr="004E22EE" w:rsidRDefault="00DA1D2B">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24</w:t>
            </w: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(3)</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B3B9C" w:rsidRPr="004E22EE" w:rsidRDefault="00DB3B9C">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47</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57 (3,4).</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58 (4)</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59</w:t>
            </w: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p>
          <w:p w:rsidR="0030462B" w:rsidRPr="004E22EE" w:rsidRDefault="0030462B">
            <w:pPr>
              <w:spacing w:after="0" w:line="240" w:lineRule="auto"/>
              <w:contextualSpacing/>
              <w:jc w:val="both"/>
              <w:rPr>
                <w:rFonts w:ascii="Times New Roman" w:hAnsi="Times New Roman" w:cs="Times New Roman"/>
                <w:color w:val="000000" w:themeColor="text1"/>
              </w:rPr>
            </w:pPr>
          </w:p>
          <w:p w:rsidR="00DC7369" w:rsidRPr="004E22EE" w:rsidRDefault="00DC7369">
            <w:pPr>
              <w:spacing w:after="0" w:line="240" w:lineRule="auto"/>
              <w:contextualSpacing/>
              <w:jc w:val="both"/>
              <w:rPr>
                <w:rFonts w:ascii="Times New Roman" w:hAnsi="Times New Roman" w:cs="Times New Roman"/>
                <w:color w:val="000000" w:themeColor="text1"/>
              </w:rPr>
            </w:pPr>
            <w:r w:rsidRPr="004E22EE">
              <w:rPr>
                <w:rFonts w:ascii="Times New Roman" w:hAnsi="Times New Roman" w:cs="Times New Roman"/>
                <w:color w:val="000000" w:themeColor="text1"/>
              </w:rPr>
              <w:t>Kushtetuta e Republikës së Kosovës, neni 61</w:t>
            </w:r>
          </w:p>
        </w:tc>
        <w:tc>
          <w:tcPr>
            <w:tcW w:w="2923" w:type="dxa"/>
            <w:shd w:val="clear" w:color="auto" w:fill="auto"/>
          </w:tcPr>
          <w:p w:rsidR="00085868" w:rsidRPr="001D1DEB" w:rsidRDefault="00085868">
            <w:pPr>
              <w:spacing w:after="0" w:line="240" w:lineRule="auto"/>
              <w:contextualSpacing/>
              <w:jc w:val="both"/>
              <w:rPr>
                <w:rFonts w:ascii="Times New Roman" w:hAnsi="Times New Roman" w:cs="Times New Roman"/>
              </w:rPr>
            </w:pPr>
          </w:p>
          <w:p w:rsidR="00DC7369" w:rsidRPr="001D1DEB" w:rsidRDefault="00C034D8" w:rsidP="00FD3A3E">
            <w:pPr>
              <w:spacing w:after="0" w:line="240" w:lineRule="auto"/>
              <w:jc w:val="both"/>
              <w:rPr>
                <w:rFonts w:ascii="Times New Roman" w:hAnsi="Times New Roman" w:cs="Times New Roman"/>
              </w:rPr>
            </w:pPr>
            <w:r>
              <w:rPr>
                <w:rFonts w:ascii="Times New Roman" w:hAnsi="Times New Roman" w:cs="Times New Roman"/>
              </w:rPr>
              <w:t xml:space="preserve"> </w:t>
            </w: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Default="00DC7369" w:rsidP="00FD3A3E">
            <w:pPr>
              <w:spacing w:after="0" w:line="240" w:lineRule="auto"/>
              <w:jc w:val="both"/>
              <w:rPr>
                <w:rFonts w:ascii="Times New Roman" w:hAnsi="Times New Roman" w:cs="Times New Roman"/>
              </w:rPr>
            </w:pPr>
          </w:p>
          <w:p w:rsidR="001D1DEB" w:rsidRDefault="001D1DEB" w:rsidP="00FD3A3E">
            <w:pPr>
              <w:spacing w:after="0" w:line="240" w:lineRule="auto"/>
              <w:jc w:val="both"/>
              <w:rPr>
                <w:rFonts w:ascii="Times New Roman" w:hAnsi="Times New Roman" w:cs="Times New Roman"/>
              </w:rPr>
            </w:pPr>
          </w:p>
          <w:p w:rsidR="001D1DEB" w:rsidRDefault="001D1DEB" w:rsidP="00FD3A3E">
            <w:pPr>
              <w:spacing w:after="0" w:line="240" w:lineRule="auto"/>
              <w:jc w:val="both"/>
              <w:rPr>
                <w:rFonts w:ascii="Times New Roman" w:hAnsi="Times New Roman" w:cs="Times New Roman"/>
              </w:rPr>
            </w:pPr>
          </w:p>
          <w:p w:rsidR="001D1DEB" w:rsidRPr="001D1DEB" w:rsidRDefault="001D1DEB" w:rsidP="00FD3A3E">
            <w:pPr>
              <w:spacing w:after="0" w:line="240" w:lineRule="auto"/>
              <w:jc w:val="both"/>
              <w:rPr>
                <w:rFonts w:ascii="Times New Roman" w:hAnsi="Times New Roman" w:cs="Times New Roman"/>
              </w:rPr>
            </w:pPr>
          </w:p>
          <w:p w:rsidR="00DC7369" w:rsidRPr="001D1DEB" w:rsidRDefault="00DC7369" w:rsidP="000736B1">
            <w:pPr>
              <w:spacing w:after="0" w:line="240" w:lineRule="auto"/>
              <w:contextualSpacing/>
              <w:jc w:val="both"/>
              <w:rPr>
                <w:rFonts w:ascii="Times New Roman" w:hAnsi="Times New Roman" w:cs="Times New Roman"/>
              </w:rPr>
            </w:pPr>
          </w:p>
          <w:p w:rsidR="00DC7369" w:rsidRPr="001D1DEB" w:rsidRDefault="00DC7369" w:rsidP="000736B1">
            <w:pPr>
              <w:spacing w:after="0" w:line="240" w:lineRule="auto"/>
              <w:jc w:val="both"/>
              <w:rPr>
                <w:rFonts w:ascii="Times New Roman" w:hAnsi="Times New Roman" w:cs="Times New Roman"/>
              </w:rPr>
            </w:pPr>
            <w:r w:rsidRPr="001D1DEB">
              <w:rPr>
                <w:rFonts w:ascii="Times New Roman" w:hAnsi="Times New Roman" w:cs="Times New Roman"/>
              </w:rPr>
              <w:t>Gazeta Zyrtare e Republikës së Kosovës, 09.04.2008</w:t>
            </w:r>
          </w:p>
        </w:tc>
        <w:tc>
          <w:tcPr>
            <w:tcW w:w="2160" w:type="dxa"/>
            <w:shd w:val="clear" w:color="auto" w:fill="auto"/>
          </w:tcPr>
          <w:p w:rsidR="00DC7369" w:rsidRPr="001D1DEB" w:rsidRDefault="00DC7369" w:rsidP="00FD3A3E">
            <w:pPr>
              <w:spacing w:after="0" w:line="240" w:lineRule="auto"/>
              <w:jc w:val="both"/>
              <w:rPr>
                <w:rFonts w:ascii="Times New Roman" w:hAnsi="Times New Roman" w:cs="Times New Roman"/>
              </w:rPr>
            </w:pPr>
          </w:p>
        </w:tc>
        <w:tc>
          <w:tcPr>
            <w:tcW w:w="2587" w:type="dxa"/>
            <w:shd w:val="clear" w:color="auto" w:fill="auto"/>
          </w:tcPr>
          <w:p w:rsidR="00DC7369" w:rsidRPr="001D1DEB" w:rsidRDefault="00351438"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E drejta për arsimim dhe e drejta për të punuar janë dy nga drejtat dhe liritë themelore të njeriut të garantuara gjithashtu me marrëveshjet dhe instrumentet </w:t>
            </w:r>
            <w:proofErr w:type="spellStart"/>
            <w:r w:rsidRPr="001D1DEB">
              <w:rPr>
                <w:rFonts w:ascii="Times New Roman" w:hAnsi="Times New Roman" w:cs="Times New Roman"/>
              </w:rPr>
              <w:t>ndërkombëtaretë</w:t>
            </w:r>
            <w:proofErr w:type="spellEnd"/>
            <w:r w:rsidRPr="001D1DEB">
              <w:rPr>
                <w:rFonts w:ascii="Times New Roman" w:hAnsi="Times New Roman" w:cs="Times New Roman"/>
              </w:rPr>
              <w:t xml:space="preserve"> cilat përmes krijimit të mekanizmave institucional dhe masave përkatëse gjejnë zbatim të drejtpërdrejt në Republikën e Kosovës. </w:t>
            </w:r>
          </w:p>
          <w:p w:rsidR="00DC7369" w:rsidRPr="001D1DEB" w:rsidRDefault="00DC7369" w:rsidP="000736B1">
            <w:pPr>
              <w:spacing w:after="0" w:line="240" w:lineRule="auto"/>
              <w:contextualSpacing/>
              <w:jc w:val="both"/>
              <w:rPr>
                <w:rFonts w:ascii="Times New Roman" w:hAnsi="Times New Roman" w:cs="Times New Roman"/>
              </w:rPr>
            </w:pPr>
          </w:p>
          <w:p w:rsidR="00DC7369" w:rsidRPr="001D1DEB" w:rsidRDefault="00DC7369" w:rsidP="000736B1">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Republika e Kosovës është shoqëri shumetnike, e përbërë nga shqiptarët dhe komunitetet tjera e cila qeveriset në mënyrë demokratike, me respektim të plotë të sundimit të ligjit, përmes institucioneve të veta legjislative, ekzekutive dhe gjyqësore.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Ushtrimi i autoritetit publik në Republikën e Kosovës bazohet në parimet e barazisë para ligjit të </w:t>
            </w:r>
            <w:proofErr w:type="spellStart"/>
            <w:r w:rsidRPr="001D1DEB">
              <w:rPr>
                <w:rFonts w:ascii="Times New Roman" w:hAnsi="Times New Roman" w:cs="Times New Roman"/>
              </w:rPr>
              <w:t>të</w:t>
            </w:r>
            <w:proofErr w:type="spellEnd"/>
            <w:r w:rsidRPr="001D1DEB">
              <w:rPr>
                <w:rFonts w:ascii="Times New Roman" w:hAnsi="Times New Roman" w:cs="Times New Roman"/>
              </w:rPr>
              <w:t xml:space="preserve"> gjithë individëve dhe në respektimin e plotë të </w:t>
            </w:r>
            <w:proofErr w:type="spellStart"/>
            <w:r w:rsidRPr="001D1DEB">
              <w:rPr>
                <w:rFonts w:ascii="Times New Roman" w:hAnsi="Times New Roman" w:cs="Times New Roman"/>
              </w:rPr>
              <w:t>të</w:t>
            </w:r>
            <w:proofErr w:type="spellEnd"/>
            <w:r w:rsidRPr="001D1DEB">
              <w:rPr>
                <w:rFonts w:ascii="Times New Roman" w:hAnsi="Times New Roman" w:cs="Times New Roman"/>
              </w:rPr>
              <w:t xml:space="preserve"> drejtave dhe lirive themelore të njeriut, të pranuara </w:t>
            </w:r>
            <w:proofErr w:type="spellStart"/>
            <w:r w:rsidRPr="001D1DEB">
              <w:rPr>
                <w:rFonts w:ascii="Times New Roman" w:hAnsi="Times New Roman" w:cs="Times New Roman"/>
              </w:rPr>
              <w:t>ndërkombëtarisht</w:t>
            </w:r>
            <w:proofErr w:type="spellEnd"/>
            <w:r w:rsidRPr="001D1DEB">
              <w:rPr>
                <w:rFonts w:ascii="Times New Roman" w:hAnsi="Times New Roman" w:cs="Times New Roman"/>
              </w:rPr>
              <w:t>, si dhe në mbrojtjen e të drejtave dhe pjesëmarrjes së të gjitha komuniteteve dhe pjesëtarëve të tyre.</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1. Të drejtat dhe liritë themelore të njeriut janë të pandashme, të patjetërsueshme e të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pacenueshme dhe janë bazë e rendit juridik të Republikës së Kosovës.</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2. Republika e Kosovës mbron dhe garanton të drejtat dhe liritë themelore të njeriut, të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parashikuara në këtë Kushtetutë.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3. Çdokush e ka për detyrë t’i respektojë të drejtat e njeriut dhe liritë themelore të </w:t>
            </w:r>
            <w:proofErr w:type="spellStart"/>
            <w:r w:rsidRPr="001D1DEB">
              <w:rPr>
                <w:rFonts w:ascii="Times New Roman" w:hAnsi="Times New Roman" w:cs="Times New Roman"/>
              </w:rPr>
              <w:t>të</w:t>
            </w:r>
            <w:proofErr w:type="spellEnd"/>
            <w:r w:rsidRPr="001D1DEB">
              <w:rPr>
                <w:rFonts w:ascii="Times New Roman" w:hAnsi="Times New Roman" w:cs="Times New Roman"/>
              </w:rPr>
              <w:t xml:space="preserve"> tjerëve.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4. Të drejtat dhe liritë themelore të parashikuara </w:t>
            </w:r>
            <w:r w:rsidRPr="001D1DEB">
              <w:rPr>
                <w:rFonts w:ascii="Times New Roman" w:hAnsi="Times New Roman" w:cs="Times New Roman"/>
              </w:rPr>
              <w:lastRenderedPageBreak/>
              <w:t>në Kushtetutë, vlejnë edhe për personat</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juridikë, për aq sa janë të zbatueshme.</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Të drejtat dhe liritë e njeriut të garantuara me marrëveshjet dhe instrumentet ndërkombëtare në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vijim, garantohen me këtë Kushtetutë, zbatohen drejtpërdrejtë në Republikën e Kosovës dhe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kanë prioritet, në rast konflikti, ndaj dispozitave e ligjeve dhe akteve të tjera të institucioneve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publike: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(1) Deklarata Universale për të Drejtat e Njeriut;</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(2) Konventa Evropiane për Mbrojtjen e të Drejtave dhe Lirive Themelore të Njeriut</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dhe Protokollet e saj;</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(3) Konventa Ndërkombëtare për të Drejtat Civile e Politike dhe Protokollet e saj;</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(4) Konventa Kornizë e Këshillit të Evropës për Mbrojtjen e Pakicave Kombëtare;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(5) Konventa për Eliminimin e të gjitha Formave të Diskriminimit Racor;</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(6) Konventa për Eliminimin e të gjitha Formave të Diskriminimit ndaj Gruas;</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(7) Konventa për të Drejtat e Fëmijës;</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(8) Konventa kundër Torturës dhe Trajtimeve e Ndëshkimeve të tjera Mizore,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Jonjerëzore dhe Poshtëruese.</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lastRenderedPageBreak/>
              <w:t>Parimet e mbrojtjes së barabartë ligjore nuk parandalojnë vënien e masave të nevojshme për</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mbrojtjen dhe përparimin e të drejtave të individëve dhe grupeve që janë në pozitë të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pabarabartë. Masat e tilla do të zbatohen vetëm derisa të arrihet qëllimi për të cilin janë vënë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ato.</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Secili person gëzon të drejtën e shkollimit themelor pa pagesë. Shkollimi i detyrueshëm</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rregullohen me ligj dhe financohet nga fondet publike.</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Institucionet publike sigurojnë për secilin person mundësi të barabarta për t’u arsimuar, sipas</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aftësive dhe nevojave të veçanta të tij/saj.</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Pjesëtarët e komuniteteve do të kenë të drejtë që të shprehin, të avancojnë dhe të zhvillojnë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lirisht identitetin dhe atributet e tyre si komunitet.</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4. Ushtrimi i këtyre të drejtave do të bartë me vete detyrimet dhe përgjegjësitë për të vepruar në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pajtim me ligjin e Republikës së Kosovës, dhe nuk i cenon të drejtat e të tjerëve.</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Republika e Kosovës, sipas nevojës, do të miratojë masa adekuate për të promovuar një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barazi të plotë dhe efektive ndërmjet pjesëtarëve të </w:t>
            </w:r>
            <w:r w:rsidRPr="001D1DEB">
              <w:rPr>
                <w:rFonts w:ascii="Times New Roman" w:hAnsi="Times New Roman" w:cs="Times New Roman"/>
              </w:rPr>
              <w:lastRenderedPageBreak/>
              <w:t>komuniteteve në të gjitha fushat e jetës</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ekonomike, shoqërore, politike dhe kulturore. Masat e tilla nuk do të konsiderohen të jenë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vepër e diskriminimit.</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Pjesëtarët e komuniteteve kanë të drejtë</w:t>
            </w:r>
            <w:r w:rsidR="00960F8F" w:rsidRPr="001D1DEB">
              <w:rPr>
                <w:rFonts w:ascii="Times New Roman" w:hAnsi="Times New Roman" w:cs="Times New Roman"/>
              </w:rPr>
              <w:t>,</w:t>
            </w:r>
            <w:r w:rsidRPr="001D1DEB">
              <w:rPr>
                <w:rFonts w:ascii="Times New Roman" w:hAnsi="Times New Roman" w:cs="Times New Roman"/>
              </w:rPr>
              <w:t xml:space="preserve"> që në mënyrë individuale ose si </w:t>
            </w:r>
            <w:proofErr w:type="spellStart"/>
            <w:r w:rsidRPr="001D1DEB">
              <w:rPr>
                <w:rFonts w:ascii="Times New Roman" w:hAnsi="Times New Roman" w:cs="Times New Roman"/>
              </w:rPr>
              <w:t>komunitettë</w:t>
            </w:r>
            <w:proofErr w:type="spellEnd"/>
            <w:r w:rsidRPr="001D1DEB">
              <w:rPr>
                <w:rFonts w:ascii="Times New Roman" w:hAnsi="Times New Roman" w:cs="Times New Roman"/>
              </w:rPr>
              <w:t xml:space="preserve"> shprehin, mbajnë dhe zhvillojnë kulturën e tyre dhe të ruajnë elementet thelbësore të identitetit të tyre, përkatësisht fenë, gjuhën, traditat dhe kulturën e tyre; (2) të marrin arsimim publik në të gjitha nivelet, në njërën nga gjuhët zyrtare të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Republikës se Kosovës, sipas zgjidhjes së tyre; (4) të themelojnë dhe të menaxhojnë institucionet private të arsimit dhe trajnimit, për të cilat mund të jepet ndihma financiare publike, në pajtim me ligjin dhe standardet ndërkombëtare.</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Komunitetet dhe pjesëtarët e tyre do të kenë të drejtë për përfaqësim të barabartë në punësim në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organet publike dhe ndërmarrjet publike në të gjitha nivelet, përfshirë këtu veçanërisht në</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shërbimin policor në zonat e banuara me komunitetin përkatës, duke respektuar në të njëjtën</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kohë rregullat që kanë të bëjnë me kompetencën dhe integritetin e qeverisjes së administratës</w:t>
            </w: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publike.</w:t>
            </w:r>
          </w:p>
        </w:tc>
      </w:tr>
      <w:tr w:rsidR="00DC7369" w:rsidRPr="001D1DEB" w:rsidTr="00327947">
        <w:tc>
          <w:tcPr>
            <w:tcW w:w="1955" w:type="dxa"/>
            <w:shd w:val="clear" w:color="auto" w:fill="auto"/>
          </w:tcPr>
          <w:p w:rsidR="004D5A3B" w:rsidRPr="001D1DEB" w:rsidRDefault="00DC7369"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lastRenderedPageBreak/>
              <w:t>Ligji nr. 03/047 për Mbrojtjen dhe Promovimin e të Drejtave të Komuniteteve dhe Pjesëtarëve të tyre në Republikën e Kosovës’, neni 1(1)</w:t>
            </w:r>
          </w:p>
          <w:p w:rsidR="004D5A3B" w:rsidRPr="001D1DEB" w:rsidRDefault="004D5A3B" w:rsidP="000736B1">
            <w:pPr>
              <w:spacing w:after="0" w:line="240" w:lineRule="auto"/>
              <w:contextualSpacing/>
              <w:jc w:val="both"/>
              <w:rPr>
                <w:rFonts w:ascii="Times New Roman" w:hAnsi="Times New Roman" w:cs="Times New Roman"/>
              </w:rPr>
            </w:pPr>
          </w:p>
          <w:p w:rsidR="004D5A3B" w:rsidRPr="001D1DEB" w:rsidRDefault="004D5A3B" w:rsidP="000736B1">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Ligji nr. 03/047 për Mbrojtjen dhe Promovimin e të Drejtave të Komuniteteve dhe Pjesëtarëve të tyre në Republikën e Kosovës’, neni 8(6)</w:t>
            </w:r>
          </w:p>
          <w:p w:rsidR="00DC7369" w:rsidRPr="001D1DEB" w:rsidRDefault="00DC7369">
            <w:pPr>
              <w:spacing w:after="0" w:line="240" w:lineRule="auto"/>
              <w:contextualSpacing/>
              <w:jc w:val="both"/>
              <w:rPr>
                <w:rFonts w:ascii="Times New Roman" w:hAnsi="Times New Roman" w:cs="Times New Roman"/>
              </w:rPr>
            </w:pPr>
          </w:p>
          <w:p w:rsidR="004D5A3B" w:rsidRPr="001D1DEB" w:rsidRDefault="004D5A3B">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Ligji nr. 03/047 për Mbrojtjen dhe Promovimin e të Drejtave të Komuniteteve dhe Pjesëtarëve të tyre në Republikën e Kosovës’, neni 8(11).</w:t>
            </w:r>
          </w:p>
        </w:tc>
        <w:tc>
          <w:tcPr>
            <w:tcW w:w="2923" w:type="dxa"/>
            <w:shd w:val="clear" w:color="auto" w:fill="auto"/>
          </w:tcPr>
          <w:p w:rsidR="00DC7369" w:rsidRPr="004E22EE" w:rsidRDefault="00DC7369">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Gazeta Zyrtare e Republikës së Kosovës, nr. 28, 4 qershor 2008.</w:t>
            </w:r>
          </w:p>
          <w:p w:rsidR="0043612A" w:rsidRPr="004E22EE" w:rsidRDefault="0043612A">
            <w:pPr>
              <w:spacing w:after="0" w:line="240" w:lineRule="auto"/>
              <w:jc w:val="both"/>
              <w:rPr>
                <w:rFonts w:ascii="Times New Roman" w:hAnsi="Times New Roman" w:cs="Times New Roman"/>
                <w:color w:val="000000" w:themeColor="text1"/>
              </w:rPr>
            </w:pPr>
          </w:p>
          <w:p w:rsidR="0043612A" w:rsidRPr="004E22EE" w:rsidRDefault="00177768">
            <w:pPr>
              <w:spacing w:after="0" w:line="240" w:lineRule="auto"/>
              <w:jc w:val="both"/>
              <w:rPr>
                <w:rFonts w:ascii="Times New Roman" w:hAnsi="Times New Roman" w:cs="Times New Roman"/>
                <w:color w:val="000000" w:themeColor="text1"/>
              </w:rPr>
            </w:pPr>
            <w:hyperlink r:id="rId12" w:history="1">
              <w:r w:rsidR="0043612A" w:rsidRPr="004E22EE">
                <w:rPr>
                  <w:rStyle w:val="Hyperlink"/>
                  <w:rFonts w:ascii="Times New Roman" w:hAnsi="Times New Roman" w:cs="Times New Roman"/>
                  <w:color w:val="000000" w:themeColor="text1"/>
                </w:rPr>
                <w:t>https://gzk.rks-gov.net/La</w:t>
              </w:r>
              <w:r w:rsidR="006D2594" w:rsidRPr="004E22EE">
                <w:rPr>
                  <w:rStyle w:val="Hyperlink"/>
                  <w:rFonts w:ascii="Times New Roman" w:hAnsi="Times New Roman" w:cs="Times New Roman"/>
                  <w:color w:val="000000" w:themeColor="text1"/>
                </w:rPr>
                <w:t>ë</w:t>
              </w:r>
              <w:r w:rsidR="0043612A" w:rsidRPr="004E22EE">
                <w:rPr>
                  <w:rStyle w:val="Hyperlink"/>
                  <w:rFonts w:ascii="Times New Roman" w:hAnsi="Times New Roman" w:cs="Times New Roman"/>
                  <w:color w:val="000000" w:themeColor="text1"/>
                </w:rPr>
                <w:t>InForceList.aspx</w:t>
              </w:r>
            </w:hyperlink>
          </w:p>
          <w:p w:rsidR="0043612A" w:rsidRPr="004E22EE" w:rsidRDefault="0043612A">
            <w:pPr>
              <w:spacing w:after="0" w:line="240" w:lineRule="auto"/>
              <w:jc w:val="both"/>
              <w:rPr>
                <w:rFonts w:ascii="Times New Roman" w:hAnsi="Times New Roman" w:cs="Times New Roman"/>
                <w:color w:val="000000" w:themeColor="text1"/>
              </w:rPr>
            </w:pPr>
          </w:p>
        </w:tc>
        <w:tc>
          <w:tcPr>
            <w:tcW w:w="2160" w:type="dxa"/>
            <w:shd w:val="clear" w:color="auto" w:fill="auto"/>
          </w:tcPr>
          <w:p w:rsidR="00DC7369" w:rsidRPr="001D1DEB" w:rsidRDefault="00DC7369" w:rsidP="00FD3A3E">
            <w:pPr>
              <w:spacing w:after="0" w:line="240" w:lineRule="auto"/>
              <w:jc w:val="both"/>
              <w:rPr>
                <w:rFonts w:ascii="Times New Roman" w:hAnsi="Times New Roman" w:cs="Times New Roman"/>
              </w:rPr>
            </w:pPr>
          </w:p>
        </w:tc>
        <w:tc>
          <w:tcPr>
            <w:tcW w:w="2587" w:type="dxa"/>
            <w:shd w:val="clear" w:color="auto" w:fill="auto"/>
          </w:tcPr>
          <w:p w:rsidR="00DC7369" w:rsidRPr="001D1DEB" w:rsidRDefault="00DC7369"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t>1. Republika e Kosovës garanton barazi të plotë dhe efektive për të gjithë popullin e Kosovës. Kosova e konsideron shumëllojshmërinë e saj kombëtare, etnike, gjuhësore dhe fetare si një burim force dhe pasurie për zhvillimin e mëtejshëm të një shoqërie demokratike që bazohet në sundimin e ligjit. Në zhvillimin e Republikës së Kosovës, inkurajohet dhe çmohet kontributi aktiv i të gjithë personave që iu përkasin komuniteteve.</w:t>
            </w:r>
          </w:p>
          <w:p w:rsidR="00DC7369" w:rsidRPr="001D1DEB" w:rsidRDefault="00DC7369" w:rsidP="000736B1">
            <w:pPr>
              <w:spacing w:after="0" w:line="240" w:lineRule="auto"/>
              <w:contextualSpacing/>
              <w:jc w:val="both"/>
              <w:rPr>
                <w:rFonts w:ascii="Times New Roman" w:hAnsi="Times New Roman" w:cs="Times New Roman"/>
              </w:rPr>
            </w:pPr>
          </w:p>
          <w:p w:rsidR="00DC7369" w:rsidRPr="001D1DEB" w:rsidRDefault="00DC7369"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 “Universiteti i Mitrovicës Veriore është një institucion autonom publik i shkollimit të lartë” dhe i jep Komunës së Mitrovicës Veriore “autoritetin që të ushtrojë përgjegjësi për këtë universitet në gjuhën serbe siç rregullohet me ligj”.</w:t>
            </w:r>
          </w:p>
          <w:p w:rsidR="00DC7369" w:rsidRPr="001D1DEB" w:rsidRDefault="00DC7369">
            <w:pPr>
              <w:spacing w:after="0" w:line="240" w:lineRule="auto"/>
              <w:contextualSpacing/>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Qeveria e Republikës së Kosovës siguron qasje të barabartë të personave që iu përkasin komuniteteve në arsimin e lartë në nivelin universitar. Në këtë drejtim, Qeveria krijon masa të veçanta për të siguruar pranimin e kandidatëve që vijnë nga shkollat e komuniteteve në institucionet e arsimit të lartë dhe universitar</w:t>
            </w:r>
          </w:p>
        </w:tc>
      </w:tr>
      <w:tr w:rsidR="00DC7369" w:rsidRPr="001D1DEB" w:rsidTr="00327947">
        <w:tc>
          <w:tcPr>
            <w:tcW w:w="1955" w:type="dxa"/>
          </w:tcPr>
          <w:p w:rsidR="00DC7369" w:rsidRPr="001D1DEB" w:rsidRDefault="00DC7369" w:rsidP="000736B1">
            <w:pPr>
              <w:spacing w:after="0" w:line="240" w:lineRule="auto"/>
              <w:jc w:val="both"/>
              <w:rPr>
                <w:rFonts w:ascii="Times New Roman" w:hAnsi="Times New Roman" w:cs="Times New Roman"/>
              </w:rPr>
            </w:pPr>
            <w:r w:rsidRPr="001D1DEB">
              <w:rPr>
                <w:rFonts w:ascii="Times New Roman" w:hAnsi="Times New Roman" w:cs="Times New Roman"/>
              </w:rPr>
              <w:t>Ligji nr. 04 / L-037 për Arsimin e Lartë në Republikën e Kosovës</w:t>
            </w:r>
            <w:r w:rsidR="00152D68" w:rsidRPr="001D1DEB">
              <w:rPr>
                <w:rFonts w:ascii="Times New Roman" w:hAnsi="Times New Roman" w:cs="Times New Roman"/>
              </w:rPr>
              <w:t>, neni 6</w:t>
            </w:r>
          </w:p>
        </w:tc>
        <w:tc>
          <w:tcPr>
            <w:tcW w:w="2923" w:type="dxa"/>
          </w:tcPr>
          <w:p w:rsidR="00DC7369" w:rsidRPr="004E22EE" w:rsidRDefault="00DC7369" w:rsidP="000736B1">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Gazeta Zyrtare e Republikës së Kosovës nr. 14, 09.09.2011</w:t>
            </w:r>
            <w:r w:rsidR="00152D68" w:rsidRPr="004E22EE">
              <w:rPr>
                <w:rFonts w:ascii="Times New Roman" w:hAnsi="Times New Roman" w:cs="Times New Roman"/>
                <w:color w:val="000000" w:themeColor="text1"/>
              </w:rPr>
              <w:t>.</w:t>
            </w:r>
          </w:p>
          <w:p w:rsidR="0043612A" w:rsidRPr="004E22EE" w:rsidRDefault="0043612A" w:rsidP="000736B1">
            <w:pPr>
              <w:spacing w:after="0" w:line="240" w:lineRule="auto"/>
              <w:jc w:val="both"/>
              <w:rPr>
                <w:rFonts w:ascii="Times New Roman" w:hAnsi="Times New Roman" w:cs="Times New Roman"/>
                <w:color w:val="000000" w:themeColor="text1"/>
              </w:rPr>
            </w:pPr>
            <w:r w:rsidRPr="004E22EE">
              <w:rPr>
                <w:rFonts w:ascii="Times New Roman" w:hAnsi="Times New Roman" w:cs="Times New Roman"/>
                <w:color w:val="000000" w:themeColor="text1"/>
              </w:rPr>
              <w:t>https://gzk.rks-gov.net/La</w:t>
            </w:r>
            <w:r w:rsidR="006D2594" w:rsidRPr="004E22EE">
              <w:rPr>
                <w:rFonts w:ascii="Times New Roman" w:hAnsi="Times New Roman" w:cs="Times New Roman"/>
                <w:color w:val="000000" w:themeColor="text1"/>
              </w:rPr>
              <w:t>ë</w:t>
            </w:r>
            <w:r w:rsidRPr="004E22EE">
              <w:rPr>
                <w:rFonts w:ascii="Times New Roman" w:hAnsi="Times New Roman" w:cs="Times New Roman"/>
                <w:color w:val="000000" w:themeColor="text1"/>
              </w:rPr>
              <w:t>InForceList.aspx</w:t>
            </w:r>
          </w:p>
        </w:tc>
        <w:tc>
          <w:tcPr>
            <w:tcW w:w="2160" w:type="dxa"/>
          </w:tcPr>
          <w:p w:rsidR="00DC7369" w:rsidRPr="001D1DEB" w:rsidRDefault="00DC7369" w:rsidP="00FD3A3E">
            <w:pPr>
              <w:spacing w:after="0" w:line="240" w:lineRule="auto"/>
              <w:jc w:val="both"/>
              <w:rPr>
                <w:rFonts w:ascii="Times New Roman" w:hAnsi="Times New Roman" w:cs="Times New Roman"/>
              </w:rPr>
            </w:pPr>
            <w:r w:rsidRPr="001D1DEB">
              <w:rPr>
                <w:rFonts w:ascii="Times New Roman" w:hAnsi="Times New Roman" w:cs="Times New Roman"/>
              </w:rPr>
              <w:t>MASHT</w:t>
            </w: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p w:rsidR="00DC7369" w:rsidRPr="001D1DEB" w:rsidRDefault="00DC7369" w:rsidP="00FD3A3E">
            <w:pPr>
              <w:spacing w:after="0" w:line="240" w:lineRule="auto"/>
              <w:jc w:val="both"/>
              <w:rPr>
                <w:rFonts w:ascii="Times New Roman" w:hAnsi="Times New Roman" w:cs="Times New Roman"/>
              </w:rPr>
            </w:pPr>
          </w:p>
        </w:tc>
        <w:tc>
          <w:tcPr>
            <w:tcW w:w="2587" w:type="dxa"/>
          </w:tcPr>
          <w:p w:rsidR="009A686C" w:rsidRPr="001D1DEB" w:rsidRDefault="00152D68" w:rsidP="000736B1">
            <w:pPr>
              <w:spacing w:after="0" w:line="240" w:lineRule="auto"/>
              <w:jc w:val="both"/>
              <w:rPr>
                <w:rFonts w:ascii="Times New Roman" w:hAnsi="Times New Roman" w:cs="Times New Roman"/>
              </w:rPr>
            </w:pPr>
            <w:r w:rsidRPr="001D1DEB">
              <w:rPr>
                <w:rFonts w:ascii="Times New Roman" w:hAnsi="Times New Roman" w:cs="Times New Roman"/>
              </w:rPr>
              <w:t>MASHT është përgjegjëse për:</w:t>
            </w:r>
          </w:p>
          <w:p w:rsidR="009A686C" w:rsidRPr="001D1DEB" w:rsidRDefault="00D46CF9" w:rsidP="000736B1">
            <w:pPr>
              <w:spacing w:after="0" w:line="240" w:lineRule="auto"/>
              <w:jc w:val="both"/>
              <w:rPr>
                <w:rFonts w:ascii="Times New Roman" w:hAnsi="Times New Roman" w:cs="Times New Roman"/>
              </w:rPr>
            </w:pPr>
            <w:r w:rsidRPr="001D1DEB">
              <w:rPr>
                <w:rFonts w:ascii="Times New Roman" w:hAnsi="Times New Roman" w:cs="Times New Roman"/>
              </w:rPr>
              <w:t>Rregullimin e statusit të bartësve publikë dhe privatë të arsimit të lartë dhe miratimin e Statuteve të tyre;</w:t>
            </w:r>
          </w:p>
          <w:p w:rsidR="009A686C" w:rsidRPr="001D1DEB" w:rsidRDefault="00D46CF9" w:rsidP="000736B1">
            <w:pPr>
              <w:spacing w:after="0" w:line="240" w:lineRule="auto"/>
              <w:jc w:val="both"/>
              <w:rPr>
                <w:rFonts w:ascii="Times New Roman" w:hAnsi="Times New Roman" w:cs="Times New Roman"/>
              </w:rPr>
            </w:pPr>
            <w:r w:rsidRPr="001D1DEB">
              <w:rPr>
                <w:rFonts w:ascii="Times New Roman" w:hAnsi="Times New Roman" w:cs="Times New Roman"/>
              </w:rPr>
              <w:lastRenderedPageBreak/>
              <w:t>Autorizimin, në bashkëpunim me Agjencinë e Akreditimit të Kosovës (AAK), të formatit dhe përmbajtjes së Diplomës dhe Shtojcës së Diplomës të lëshuar nga bartësit e akredituar të arsimit të lartë, siç përcaktohet me rregulloret e nxjerra nga MAShT;</w:t>
            </w:r>
          </w:p>
          <w:p w:rsidR="009A686C" w:rsidRPr="001D1DEB" w:rsidRDefault="00DC7369">
            <w:pPr>
              <w:pStyle w:val="ListParagraph"/>
              <w:spacing w:after="0" w:line="240" w:lineRule="auto"/>
              <w:ind w:left="49"/>
              <w:jc w:val="both"/>
              <w:rPr>
                <w:rFonts w:ascii="Times New Roman" w:hAnsi="Times New Roman" w:cs="Times New Roman"/>
                <w:lang w:val="en-US"/>
              </w:rPr>
            </w:pPr>
            <w:proofErr w:type="spellStart"/>
            <w:r w:rsidRPr="001D1DEB">
              <w:rPr>
                <w:rFonts w:ascii="Times New Roman" w:hAnsi="Times New Roman" w:cs="Times New Roman"/>
                <w:lang w:val="en-US"/>
              </w:rPr>
              <w:t>Licencimin</w:t>
            </w:r>
            <w:proofErr w:type="spellEnd"/>
            <w:r w:rsidRPr="001D1DEB">
              <w:rPr>
                <w:rFonts w:ascii="Times New Roman" w:hAnsi="Times New Roman" w:cs="Times New Roman"/>
                <w:lang w:val="en-US"/>
              </w:rPr>
              <w:t xml:space="preserve"> e </w:t>
            </w:r>
            <w:proofErr w:type="spellStart"/>
            <w:r w:rsidRPr="001D1DEB">
              <w:rPr>
                <w:rFonts w:ascii="Times New Roman" w:hAnsi="Times New Roman" w:cs="Times New Roman"/>
                <w:lang w:val="en-US"/>
              </w:rPr>
              <w:t>bartësve</w:t>
            </w:r>
            <w:proofErr w:type="spellEnd"/>
            <w:r w:rsidRPr="001D1DEB">
              <w:rPr>
                <w:rFonts w:ascii="Times New Roman" w:hAnsi="Times New Roman" w:cs="Times New Roman"/>
                <w:lang w:val="en-US"/>
              </w:rPr>
              <w:t xml:space="preserve"> </w:t>
            </w:r>
            <w:proofErr w:type="spellStart"/>
            <w:r w:rsidRPr="001D1DEB">
              <w:rPr>
                <w:rFonts w:ascii="Times New Roman" w:hAnsi="Times New Roman" w:cs="Times New Roman"/>
                <w:lang w:val="en-US"/>
              </w:rPr>
              <w:t>të</w:t>
            </w:r>
            <w:proofErr w:type="spellEnd"/>
            <w:r w:rsidRPr="001D1DEB">
              <w:rPr>
                <w:rFonts w:ascii="Times New Roman" w:hAnsi="Times New Roman" w:cs="Times New Roman"/>
                <w:lang w:val="en-US"/>
              </w:rPr>
              <w:t xml:space="preserve"> </w:t>
            </w:r>
            <w:proofErr w:type="spellStart"/>
            <w:r w:rsidRPr="001D1DEB">
              <w:rPr>
                <w:rFonts w:ascii="Times New Roman" w:hAnsi="Times New Roman" w:cs="Times New Roman"/>
                <w:lang w:val="en-US"/>
              </w:rPr>
              <w:t>arsimit</w:t>
            </w:r>
            <w:proofErr w:type="spellEnd"/>
            <w:r w:rsidRPr="001D1DEB">
              <w:rPr>
                <w:rFonts w:ascii="Times New Roman" w:hAnsi="Times New Roman" w:cs="Times New Roman"/>
                <w:lang w:val="en-US"/>
              </w:rPr>
              <w:t xml:space="preserve"> </w:t>
            </w:r>
            <w:proofErr w:type="spellStart"/>
            <w:r w:rsidRPr="001D1DEB">
              <w:rPr>
                <w:rFonts w:ascii="Times New Roman" w:hAnsi="Times New Roman" w:cs="Times New Roman"/>
                <w:lang w:val="en-US"/>
              </w:rPr>
              <w:t>të</w:t>
            </w:r>
            <w:proofErr w:type="spellEnd"/>
            <w:r w:rsidRPr="001D1DEB">
              <w:rPr>
                <w:rFonts w:ascii="Times New Roman" w:hAnsi="Times New Roman" w:cs="Times New Roman"/>
                <w:lang w:val="en-US"/>
              </w:rPr>
              <w:t xml:space="preserve"> </w:t>
            </w:r>
            <w:proofErr w:type="spellStart"/>
            <w:r w:rsidRPr="001D1DEB">
              <w:rPr>
                <w:rFonts w:ascii="Times New Roman" w:hAnsi="Times New Roman" w:cs="Times New Roman"/>
                <w:lang w:val="en-US"/>
              </w:rPr>
              <w:t>lartë</w:t>
            </w:r>
            <w:proofErr w:type="spellEnd"/>
            <w:r w:rsidRPr="001D1DEB">
              <w:rPr>
                <w:rFonts w:ascii="Times New Roman" w:hAnsi="Times New Roman" w:cs="Times New Roman"/>
                <w:lang w:val="en-US"/>
              </w:rPr>
              <w:t>.</w:t>
            </w:r>
          </w:p>
        </w:tc>
      </w:tr>
      <w:tr w:rsidR="004E1365" w:rsidRPr="001D1DEB" w:rsidTr="00327947">
        <w:tc>
          <w:tcPr>
            <w:tcW w:w="1955" w:type="dxa"/>
          </w:tcPr>
          <w:p w:rsidR="004E1365" w:rsidRPr="001D1DEB" w:rsidRDefault="004E1365" w:rsidP="000736B1">
            <w:pPr>
              <w:spacing w:after="0" w:line="240" w:lineRule="auto"/>
              <w:jc w:val="both"/>
              <w:rPr>
                <w:rFonts w:ascii="Times New Roman" w:hAnsi="Times New Roman" w:cs="Times New Roman"/>
              </w:rPr>
            </w:pPr>
            <w:r w:rsidRPr="001D1DEB">
              <w:rPr>
                <w:rFonts w:ascii="Times New Roman" w:hAnsi="Times New Roman" w:cs="Times New Roman"/>
              </w:rPr>
              <w:lastRenderedPageBreak/>
              <w:t xml:space="preserve">Ligji nr. 04 / L-037 për Arsimin e Lartë në Republikën e Kosovës’, neni 10 </w:t>
            </w:r>
          </w:p>
        </w:tc>
        <w:tc>
          <w:tcPr>
            <w:tcW w:w="2923" w:type="dxa"/>
          </w:tcPr>
          <w:p w:rsidR="004E1365" w:rsidRPr="001D1DEB" w:rsidRDefault="004E1365" w:rsidP="000736B1">
            <w:pPr>
              <w:spacing w:after="0" w:line="240" w:lineRule="auto"/>
              <w:jc w:val="both"/>
              <w:rPr>
                <w:rFonts w:ascii="Times New Roman" w:hAnsi="Times New Roman" w:cs="Times New Roman"/>
              </w:rPr>
            </w:pPr>
            <w:r w:rsidRPr="001D1DEB">
              <w:rPr>
                <w:rFonts w:ascii="Times New Roman" w:hAnsi="Times New Roman" w:cs="Times New Roman"/>
              </w:rPr>
              <w:t>(</w:t>
            </w:r>
            <w:r w:rsidRPr="001D1DEB">
              <w:rPr>
                <w:rFonts w:ascii="Times New Roman" w:hAnsi="Times New Roman" w:cs="Times New Roman"/>
                <w:i/>
                <w:iCs/>
              </w:rPr>
              <w:t>Gazeta Zyrtare e Republikës së Kosovës</w:t>
            </w:r>
            <w:r w:rsidRPr="001D1DEB">
              <w:rPr>
                <w:rFonts w:ascii="Times New Roman" w:hAnsi="Times New Roman" w:cs="Times New Roman"/>
              </w:rPr>
              <w:t>, nr.14, 09 shtator 2011)</w:t>
            </w:r>
          </w:p>
        </w:tc>
        <w:tc>
          <w:tcPr>
            <w:tcW w:w="2160" w:type="dxa"/>
          </w:tcPr>
          <w:p w:rsidR="004E1365" w:rsidRPr="001D1DEB" w:rsidRDefault="004E1365" w:rsidP="00FD3A3E">
            <w:pPr>
              <w:spacing w:after="0" w:line="240" w:lineRule="auto"/>
              <w:jc w:val="both"/>
              <w:rPr>
                <w:rFonts w:ascii="Times New Roman" w:hAnsi="Times New Roman" w:cs="Times New Roman"/>
              </w:rPr>
            </w:pPr>
            <w:r w:rsidRPr="001D1DEB">
              <w:rPr>
                <w:rFonts w:ascii="Times New Roman" w:hAnsi="Times New Roman" w:cs="Times New Roman"/>
              </w:rPr>
              <w:t>Universitetet</w:t>
            </w:r>
          </w:p>
        </w:tc>
        <w:tc>
          <w:tcPr>
            <w:tcW w:w="2587" w:type="dxa"/>
          </w:tcPr>
          <w:p w:rsidR="004E1365" w:rsidRPr="001D1DEB" w:rsidRDefault="004E1365" w:rsidP="000736B1">
            <w:pPr>
              <w:spacing w:after="0" w:line="240" w:lineRule="auto"/>
              <w:jc w:val="both"/>
              <w:rPr>
                <w:rFonts w:ascii="Times New Roman" w:hAnsi="Times New Roman" w:cs="Times New Roman"/>
              </w:rPr>
            </w:pPr>
            <w:r w:rsidRPr="001D1DEB">
              <w:rPr>
                <w:rFonts w:ascii="Times New Roman" w:hAnsi="Times New Roman" w:cs="Times New Roman"/>
              </w:rPr>
              <w:t xml:space="preserve">Në kë Ligj Universiteti përkufizohet si “një institucion arsimor dhe kërkimor që ofron diploma dhe grada akademike, përfshirë në nivel </w:t>
            </w:r>
            <w:proofErr w:type="spellStart"/>
            <w:r w:rsidRPr="001D1DEB">
              <w:rPr>
                <w:rFonts w:ascii="Times New Roman" w:hAnsi="Times New Roman" w:cs="Times New Roman"/>
              </w:rPr>
              <w:t>doktorature</w:t>
            </w:r>
            <w:proofErr w:type="spellEnd"/>
            <w:r w:rsidRPr="001D1DEB">
              <w:rPr>
                <w:rFonts w:ascii="Times New Roman" w:hAnsi="Times New Roman" w:cs="Times New Roman"/>
              </w:rPr>
              <w:t xml:space="preserve">, për qëllim të: (a) përparimit në fushën e njohurive akademike, në Kosovë, në rajon dhe më gjerë; (b) zhvillimit arsimor, shkencor, artistik, kulturor, social dhe ekonomik të Kosovës, zhvillimit të shkathtësive aftësive profesionale dhe kompetencave të larta; dhe (c) promovimit të qytetarisë demokratike dhe arritjes së standardeve më të larta në fushën e mësimdhënies dhe të nxënit.” Ai përcakton se termi ‘universitet’ mund t’i jepet vetëm një bartësi të akredituar të arsimit të lartë i cili është duke ofruar kurse apo programe të akredituara për së paku pesë vjet, në të paktën pesë fusha të studimit, siç është paraparë me rregulloret e Ministrisë, dhe i cili i ka dhënë të paktën një gradë të </w:t>
            </w:r>
            <w:proofErr w:type="spellStart"/>
            <w:r w:rsidRPr="001D1DEB">
              <w:rPr>
                <w:rFonts w:ascii="Times New Roman" w:hAnsi="Times New Roman" w:cs="Times New Roman"/>
              </w:rPr>
              <w:t>doktoraturës</w:t>
            </w:r>
            <w:proofErr w:type="spellEnd"/>
            <w:r w:rsidRPr="001D1DEB">
              <w:rPr>
                <w:rFonts w:ascii="Times New Roman" w:hAnsi="Times New Roman" w:cs="Times New Roman"/>
              </w:rPr>
              <w:t xml:space="preserve"> në cilindo nga këto programe studimi.”</w:t>
            </w:r>
          </w:p>
        </w:tc>
      </w:tr>
      <w:tr w:rsidR="004E1365" w:rsidRPr="001D1DEB" w:rsidTr="00327947">
        <w:tc>
          <w:tcPr>
            <w:tcW w:w="1955" w:type="dxa"/>
          </w:tcPr>
          <w:p w:rsidR="004E1365" w:rsidRPr="001D1DEB" w:rsidRDefault="004E1365" w:rsidP="000736B1">
            <w:pPr>
              <w:spacing w:after="0" w:line="240" w:lineRule="auto"/>
              <w:jc w:val="both"/>
              <w:rPr>
                <w:rFonts w:ascii="Times New Roman" w:hAnsi="Times New Roman" w:cs="Times New Roman"/>
              </w:rPr>
            </w:pPr>
            <w:r w:rsidRPr="001D1DEB">
              <w:rPr>
                <w:rFonts w:ascii="Times New Roman" w:hAnsi="Times New Roman" w:cs="Times New Roman"/>
              </w:rPr>
              <w:lastRenderedPageBreak/>
              <w:t>Ligji nr. 04 / L-037 për Arsimin e Lartë në Republikën e Kosovës’, neni 5(7)</w:t>
            </w:r>
          </w:p>
        </w:tc>
        <w:tc>
          <w:tcPr>
            <w:tcW w:w="2923" w:type="dxa"/>
          </w:tcPr>
          <w:p w:rsidR="004E1365" w:rsidRPr="001D1DEB" w:rsidRDefault="004E1365" w:rsidP="000736B1">
            <w:pPr>
              <w:spacing w:after="0" w:line="240" w:lineRule="auto"/>
              <w:jc w:val="both"/>
              <w:rPr>
                <w:rFonts w:ascii="Times New Roman" w:hAnsi="Times New Roman" w:cs="Times New Roman"/>
              </w:rPr>
            </w:pPr>
            <w:r w:rsidRPr="001D1DEB">
              <w:rPr>
                <w:rFonts w:ascii="Times New Roman" w:hAnsi="Times New Roman" w:cs="Times New Roman"/>
              </w:rPr>
              <w:t>(</w:t>
            </w:r>
            <w:r w:rsidRPr="001D1DEB">
              <w:rPr>
                <w:rFonts w:ascii="Times New Roman" w:hAnsi="Times New Roman" w:cs="Times New Roman"/>
                <w:i/>
                <w:iCs/>
              </w:rPr>
              <w:t>Gazeta Zyrtare e Republikës së Kosovës</w:t>
            </w:r>
            <w:r w:rsidRPr="001D1DEB">
              <w:rPr>
                <w:rFonts w:ascii="Times New Roman" w:hAnsi="Times New Roman" w:cs="Times New Roman"/>
              </w:rPr>
              <w:t>, nr.14, 09 shtator 2011)</w:t>
            </w:r>
          </w:p>
        </w:tc>
        <w:tc>
          <w:tcPr>
            <w:tcW w:w="2160" w:type="dxa"/>
          </w:tcPr>
          <w:p w:rsidR="009A686C" w:rsidRPr="001D1DEB" w:rsidRDefault="00DE5ED3" w:rsidP="000736B1">
            <w:pPr>
              <w:spacing w:after="0" w:line="240" w:lineRule="auto"/>
              <w:jc w:val="both"/>
              <w:rPr>
                <w:rFonts w:ascii="Times New Roman" w:hAnsi="Times New Roman" w:cs="Times New Roman"/>
              </w:rPr>
            </w:pPr>
            <w:r w:rsidRPr="001D1DEB">
              <w:rPr>
                <w:rFonts w:ascii="Times New Roman" w:hAnsi="Times New Roman" w:cs="Times New Roman"/>
              </w:rPr>
              <w:t>Bartësit e licencuar të arsimit të lartë</w:t>
            </w:r>
          </w:p>
        </w:tc>
        <w:tc>
          <w:tcPr>
            <w:tcW w:w="2587" w:type="dxa"/>
          </w:tcPr>
          <w:p w:rsidR="004E1365" w:rsidRPr="001D1DEB" w:rsidRDefault="004E1365">
            <w:pPr>
              <w:spacing w:after="0" w:line="240" w:lineRule="auto"/>
              <w:jc w:val="both"/>
              <w:rPr>
                <w:rFonts w:ascii="Times New Roman" w:hAnsi="Times New Roman" w:cs="Times New Roman"/>
              </w:rPr>
            </w:pPr>
            <w:r w:rsidRPr="001D1DEB">
              <w:rPr>
                <w:rFonts w:ascii="Times New Roman" w:hAnsi="Times New Roman" w:cs="Times New Roman"/>
                <w:color w:val="000000"/>
              </w:rPr>
              <w:t>Arsimi i lartë mund të ofrohet nga çdo bartës i licencuar i arsimit të lartë, pa kufizime sa i përket kohëzgjatjes apo strukturës së vitit shkollor, me kushtin, që të mund të dëshmojnë në masë të kënaqshme para një organi akreditues se diplomat e njohura përmbushin standardet e pritshme për grada të tilla universitare në kuadër të Zonës së Evropës për Arsimin e Lartë.</w:t>
            </w:r>
          </w:p>
        </w:tc>
      </w:tr>
      <w:tr w:rsidR="00DC7369" w:rsidRPr="001D1DEB" w:rsidTr="00327947">
        <w:tc>
          <w:tcPr>
            <w:tcW w:w="1955" w:type="dxa"/>
          </w:tcPr>
          <w:p w:rsidR="00DC7369" w:rsidRPr="001D1DEB" w:rsidRDefault="00EC1222" w:rsidP="000736B1">
            <w:pPr>
              <w:spacing w:after="0" w:line="240" w:lineRule="auto"/>
              <w:jc w:val="both"/>
              <w:rPr>
                <w:rFonts w:ascii="Times New Roman" w:hAnsi="Times New Roman" w:cs="Times New Roman"/>
              </w:rPr>
            </w:pPr>
            <w:r w:rsidRPr="001D1DEB">
              <w:rPr>
                <w:rFonts w:ascii="Times New Roman" w:hAnsi="Times New Roman" w:cs="Times New Roman"/>
              </w:rPr>
              <w:t>Ligji nr. 03/L-040 për Vetëqeverisjen Lokale</w:t>
            </w:r>
            <w:r w:rsidR="00DC7369" w:rsidRPr="001D1DEB">
              <w:rPr>
                <w:rFonts w:ascii="Times New Roman" w:hAnsi="Times New Roman" w:cs="Times New Roman"/>
              </w:rPr>
              <w:t>’, neni 21</w:t>
            </w:r>
          </w:p>
          <w:p w:rsidR="00DC7369" w:rsidRPr="001D1DEB" w:rsidRDefault="00DC7369" w:rsidP="000736B1">
            <w:pPr>
              <w:spacing w:after="0" w:line="240" w:lineRule="auto"/>
              <w:jc w:val="both"/>
              <w:rPr>
                <w:rFonts w:ascii="Times New Roman" w:hAnsi="Times New Roman" w:cs="Times New Roman"/>
              </w:rPr>
            </w:pPr>
          </w:p>
          <w:p w:rsidR="00DC7369" w:rsidRPr="001D1DEB" w:rsidRDefault="00DC7369" w:rsidP="000736B1">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Ligji nr. 03/L-040 për Vetëqeverisjen Lokale’, neni 19</w:t>
            </w:r>
          </w:p>
        </w:tc>
        <w:tc>
          <w:tcPr>
            <w:tcW w:w="2923" w:type="dxa"/>
          </w:tcPr>
          <w:p w:rsidR="00DC7369" w:rsidRPr="001D1DEB" w:rsidRDefault="00DC7369">
            <w:pPr>
              <w:spacing w:after="0" w:line="240" w:lineRule="auto"/>
              <w:jc w:val="both"/>
              <w:rPr>
                <w:rFonts w:ascii="Times New Roman" w:hAnsi="Times New Roman" w:cs="Times New Roman"/>
              </w:rPr>
            </w:pPr>
            <w:r w:rsidRPr="001D1DEB">
              <w:rPr>
                <w:rFonts w:ascii="Times New Roman" w:hAnsi="Times New Roman" w:cs="Times New Roman"/>
              </w:rPr>
              <w:t>Gazeta Zyrtare e Republikës së Kosovës, nr. 28, 4 qershor 2008)</w:t>
            </w:r>
          </w:p>
        </w:tc>
        <w:tc>
          <w:tcPr>
            <w:tcW w:w="2160" w:type="dxa"/>
          </w:tcPr>
          <w:p w:rsidR="009A686C" w:rsidRPr="001D1DEB" w:rsidRDefault="00D64C0A">
            <w:pPr>
              <w:spacing w:after="0" w:line="240" w:lineRule="auto"/>
              <w:jc w:val="both"/>
              <w:rPr>
                <w:rFonts w:ascii="Times New Roman" w:hAnsi="Times New Roman" w:cs="Times New Roman"/>
              </w:rPr>
            </w:pPr>
            <w:r w:rsidRPr="001D1DEB">
              <w:rPr>
                <w:rFonts w:ascii="Times New Roman" w:hAnsi="Times New Roman" w:cs="Times New Roman"/>
              </w:rPr>
              <w:t>Institucionet publike dhe k</w:t>
            </w:r>
            <w:r w:rsidR="00152D68" w:rsidRPr="001D1DEB">
              <w:rPr>
                <w:rFonts w:ascii="Times New Roman" w:hAnsi="Times New Roman" w:cs="Times New Roman"/>
              </w:rPr>
              <w:t xml:space="preserve">omunat me kompetenca të zgjeruara </w:t>
            </w:r>
            <w:proofErr w:type="spellStart"/>
            <w:r w:rsidR="00152D68" w:rsidRPr="001D1DEB">
              <w:rPr>
                <w:rFonts w:ascii="Times New Roman" w:hAnsi="Times New Roman" w:cs="Times New Roman"/>
              </w:rPr>
              <w:t>vetanake</w:t>
            </w:r>
            <w:proofErr w:type="spellEnd"/>
          </w:p>
        </w:tc>
        <w:tc>
          <w:tcPr>
            <w:tcW w:w="2587" w:type="dxa"/>
          </w:tcPr>
          <w:p w:rsidR="00DC7369" w:rsidRPr="001D1DEB" w:rsidRDefault="00DC7369">
            <w:pPr>
              <w:pStyle w:val="ListParagraph"/>
              <w:spacing w:after="0" w:line="240" w:lineRule="auto"/>
              <w:ind w:left="49"/>
              <w:jc w:val="both"/>
              <w:rPr>
                <w:rFonts w:ascii="Times New Roman" w:hAnsi="Times New Roman" w:cs="Times New Roman"/>
              </w:rPr>
            </w:pPr>
            <w:r w:rsidRPr="001D1DEB">
              <w:rPr>
                <w:rFonts w:ascii="Times New Roman" w:hAnsi="Times New Roman" w:cs="Times New Roman"/>
              </w:rPr>
              <w:t>Komuna e Mitrovicës së Veriut ka kompetencë për shkollim të lartë, duke përfshirë regjistrimin dhe licencimin e institucioneve shkollore, punësimin, pagesën e rrogave dhe trajnimin e instruktorëve dhe administratorëve arsimor.</w:t>
            </w:r>
          </w:p>
          <w:p w:rsidR="00DC7369" w:rsidRPr="001D1DEB" w:rsidRDefault="00DC7369">
            <w:pPr>
              <w:spacing w:after="0" w:line="240" w:lineRule="auto"/>
              <w:jc w:val="both"/>
              <w:rPr>
                <w:rFonts w:ascii="Times New Roman" w:hAnsi="Times New Roman" w:cs="Times New Roman"/>
              </w:rPr>
            </w:pP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Disa komuna, për të cilat jepet shpjegim më poshtë, kanë kompetencat e tyre të zgjeruara </w:t>
            </w:r>
            <w:proofErr w:type="spellStart"/>
            <w:r w:rsidRPr="001D1DEB">
              <w:rPr>
                <w:rFonts w:ascii="Times New Roman" w:hAnsi="Times New Roman" w:cs="Times New Roman"/>
                <w:color w:val="auto"/>
                <w:sz w:val="22"/>
                <w:szCs w:val="22"/>
                <w:lang w:val="sq-AL"/>
              </w:rPr>
              <w:t>vetanake</w:t>
            </w:r>
            <w:proofErr w:type="spellEnd"/>
            <w:r w:rsidRPr="001D1DEB">
              <w:rPr>
                <w:rFonts w:ascii="Times New Roman" w:hAnsi="Times New Roman" w:cs="Times New Roman"/>
                <w:color w:val="auto"/>
                <w:sz w:val="22"/>
                <w:szCs w:val="22"/>
                <w:lang w:val="sq-AL"/>
              </w:rPr>
              <w:t xml:space="preserve"> në fushën e shëndetësisë, edukimit dhe do të kenë të drejtë për të marrë pjesë në zgjedhjen e komandantëve të stacioneve policore, siç përcaktohet në nenet që vijojnë. </w:t>
            </w:r>
          </w:p>
          <w:p w:rsidR="00DC7369" w:rsidRPr="001D1DEB" w:rsidRDefault="00DC7369">
            <w:pPr>
              <w:pStyle w:val="Default"/>
              <w:jc w:val="both"/>
              <w:rPr>
                <w:rFonts w:ascii="Times New Roman" w:hAnsi="Times New Roman" w:cs="Times New Roman"/>
                <w:sz w:val="22"/>
                <w:szCs w:val="22"/>
                <w:lang w:val="sq-AL"/>
              </w:rPr>
            </w:pPr>
            <w:r w:rsidRPr="001D1DEB">
              <w:rPr>
                <w:rFonts w:ascii="Times New Roman" w:hAnsi="Times New Roman" w:cs="Times New Roman"/>
                <w:sz w:val="22"/>
                <w:szCs w:val="22"/>
                <w:lang w:val="sq-AL"/>
              </w:rPr>
              <w:t xml:space="preserve">Autoritetet qendrore në Republikën e Kosovës monitorojnë ushtrimin e kompetencave të zgjeruara në pajtim me legjislacionin qendror, që parasheh qasje të barabartë në shërbimet publike; standarde minimale sasiore dhe cilësore në ofrimin e shërbimeve publike; kualifikime minimale të personelit dhe trajnimit të </w:t>
            </w:r>
            <w:r w:rsidRPr="001D1DEB">
              <w:rPr>
                <w:rFonts w:ascii="Times New Roman" w:hAnsi="Times New Roman" w:cs="Times New Roman"/>
                <w:sz w:val="22"/>
                <w:szCs w:val="22"/>
                <w:lang w:val="sq-AL"/>
              </w:rPr>
              <w:lastRenderedPageBreak/>
              <w:t xml:space="preserve">tyre, parimet e përgjithshme për licencim dhe akreditim të ofruesve të shërbimeve publike. </w:t>
            </w:r>
          </w:p>
          <w:p w:rsidR="00DC7369" w:rsidRPr="001D1DEB" w:rsidRDefault="00DC7369">
            <w:pPr>
              <w:spacing w:after="0" w:line="240" w:lineRule="auto"/>
              <w:jc w:val="both"/>
              <w:rPr>
                <w:rFonts w:ascii="Times New Roman" w:hAnsi="Times New Roman" w:cs="Times New Roman"/>
              </w:rPr>
            </w:pPr>
            <w:r w:rsidRPr="001D1DEB">
              <w:rPr>
                <w:rFonts w:ascii="Times New Roman" w:hAnsi="Times New Roman" w:cs="Times New Roman"/>
              </w:rPr>
              <w:t>Komunat që ushtrojnë kompetenca të zgjeruara komunale mund të bashkëpunojnë me çdo komunë në ofrimin e shërbimeve të tilla.</w:t>
            </w:r>
          </w:p>
        </w:tc>
      </w:tr>
      <w:tr w:rsidR="00DC7369" w:rsidRPr="001D1DEB" w:rsidTr="00327947">
        <w:tc>
          <w:tcPr>
            <w:tcW w:w="1955" w:type="dxa"/>
          </w:tcPr>
          <w:p w:rsidR="00DC7369" w:rsidRPr="001D1DEB" w:rsidRDefault="00EC1222"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lastRenderedPageBreak/>
              <w:t xml:space="preserve">Ligji nr. 03/068 për Arsimin në Komunat </w:t>
            </w:r>
            <w:r w:rsidR="00DC7369" w:rsidRPr="001D1DEB">
              <w:rPr>
                <w:rFonts w:ascii="Times New Roman" w:hAnsi="Times New Roman" w:cs="Times New Roman"/>
              </w:rPr>
              <w:t>e Republikës së Kosovës, neni 14, plotësuar dhe ndryshuar me Ligjin nr. 04/L-115 për ndryshimin dhe plotësimin e Ligjeve që kanë të bëjnë me përfundimin e mbikëqyrjes ndërkombëtare të pavarësisë së Kosovës</w:t>
            </w:r>
          </w:p>
        </w:tc>
        <w:tc>
          <w:tcPr>
            <w:tcW w:w="2923" w:type="dxa"/>
          </w:tcPr>
          <w:p w:rsidR="00DC7369" w:rsidRPr="001D1DEB" w:rsidRDefault="00DC7369" w:rsidP="000736B1">
            <w:pPr>
              <w:spacing w:after="0" w:line="240" w:lineRule="auto"/>
              <w:contextualSpacing/>
              <w:jc w:val="both"/>
              <w:rPr>
                <w:rFonts w:ascii="Times New Roman" w:hAnsi="Times New Roman" w:cs="Times New Roman"/>
              </w:rPr>
            </w:pPr>
            <w:r w:rsidRPr="001D1DEB">
              <w:rPr>
                <w:rFonts w:ascii="Times New Roman" w:hAnsi="Times New Roman" w:cs="Times New Roman"/>
                <w:iCs/>
              </w:rPr>
              <w:t>Gazeta Zyrtare e Republikës së Kosovës</w:t>
            </w:r>
            <w:r w:rsidRPr="001D1DEB">
              <w:rPr>
                <w:rFonts w:ascii="Times New Roman" w:hAnsi="Times New Roman" w:cs="Times New Roman"/>
              </w:rPr>
              <w:t xml:space="preserve">, nr. 30, 15 qershor 2008  </w:t>
            </w:r>
          </w:p>
        </w:tc>
        <w:tc>
          <w:tcPr>
            <w:tcW w:w="2160" w:type="dxa"/>
          </w:tcPr>
          <w:p w:rsidR="009A686C" w:rsidRPr="001D1DEB" w:rsidRDefault="009F392D"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Institucionet publike dhe komunat me kompetenca të zgjeruara </w:t>
            </w:r>
            <w:proofErr w:type="spellStart"/>
            <w:r w:rsidRPr="001D1DEB">
              <w:rPr>
                <w:rFonts w:ascii="Times New Roman" w:hAnsi="Times New Roman" w:cs="Times New Roman"/>
              </w:rPr>
              <w:t>vetanake</w:t>
            </w:r>
            <w:proofErr w:type="spellEnd"/>
          </w:p>
        </w:tc>
        <w:tc>
          <w:tcPr>
            <w:tcW w:w="2587" w:type="dxa"/>
          </w:tcPr>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Neni 14 i Ligjit për Arsimin në Komunat e Republikës së Kosovës përcakton këto Kompetenca të Zgjeruara të Komunës së Mitrovicës së Veriut në fushën e arsimit të lartë: </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Universiteti i Mitrovicës Veriore është institucion publik autonom i arsimit të lartë; </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Universiteti miraton statutin</w:t>
            </w:r>
            <w:r w:rsidR="009F392D" w:rsidRPr="001D1DEB">
              <w:rPr>
                <w:rFonts w:ascii="Times New Roman" w:hAnsi="Times New Roman" w:cs="Times New Roman"/>
                <w:color w:val="auto"/>
                <w:sz w:val="22"/>
                <w:szCs w:val="22"/>
                <w:lang w:val="sq-AL"/>
              </w:rPr>
              <w:t>,</w:t>
            </w:r>
            <w:r w:rsidRPr="001D1DEB">
              <w:rPr>
                <w:rFonts w:ascii="Times New Roman" w:hAnsi="Times New Roman" w:cs="Times New Roman"/>
                <w:color w:val="auto"/>
                <w:sz w:val="22"/>
                <w:szCs w:val="22"/>
                <w:lang w:val="sq-AL"/>
              </w:rPr>
              <w:t xml:space="preserve"> që saktëson organizimin dhe qeverisjen e brendshëm të tij si dhe procedurat dhe ndërveprimin me autoritetet publike, në pajtim me legjislacionin kornizë qendror të Republikës së Kosovës, i cili do të shqyrtohet nga një komision i pavarur: </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Vendimet për pajtueshmërinë e statutit me legjislacionin kornizë qendror, standardet dhe praktikat më të mira evropiane si dhe për çështjet që kanë të bëjnë me akreditimin e universitetit Brenda sistemit universitar te Kosovës merren nga komisioni i pavarur i themeluar sipas nenit 14b të </w:t>
            </w:r>
            <w:r w:rsidR="009F392D" w:rsidRPr="001D1DEB">
              <w:rPr>
                <w:rFonts w:ascii="Times New Roman" w:hAnsi="Times New Roman" w:cs="Times New Roman"/>
                <w:color w:val="auto"/>
                <w:sz w:val="22"/>
                <w:szCs w:val="22"/>
                <w:lang w:val="sq-AL"/>
              </w:rPr>
              <w:t xml:space="preserve">Ligjit </w:t>
            </w:r>
            <w:r w:rsidR="00D46CF9" w:rsidRPr="001D1DEB">
              <w:rPr>
                <w:rFonts w:ascii="Times New Roman" w:hAnsi="Times New Roman" w:cs="Times New Roman"/>
                <w:sz w:val="22"/>
                <w:szCs w:val="22"/>
                <w:lang w:val="sq-AL"/>
              </w:rPr>
              <w:t>për Arsimin në Komunat e Republikës së Kosovës</w:t>
            </w:r>
            <w:r w:rsidRPr="001D1DEB">
              <w:rPr>
                <w:rFonts w:ascii="Times New Roman" w:hAnsi="Times New Roman" w:cs="Times New Roman"/>
                <w:color w:val="auto"/>
                <w:sz w:val="22"/>
                <w:szCs w:val="22"/>
                <w:lang w:val="sq-AL"/>
              </w:rPr>
              <w:t xml:space="preserve">; </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lastRenderedPageBreak/>
              <w:t xml:space="preserve">Komuna e Mitrovicës Veriore ka kompetencat për këtë universitetin publik në gjuhën serbe, në pajtim me ligjin në fuqi të Republikës së Kosovës; </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Universiteti do të ketë Bordin e përbërë nga nëntë (9) anëtarë, nga të cilët dy do të caktohen nga komuna dhe pesë (5) do të zgjidhen nga fakulteti apo nga organi i studentëve të Universitetit dhe dy (2) anëtarët tjerë do të zgjidhen në mënyrën e përcaktuar në statutin e Universitetit; </w:t>
            </w:r>
          </w:p>
          <w:p w:rsidR="00DC7369" w:rsidRPr="001D1DEB" w:rsidRDefault="00DC7369">
            <w:pPr>
              <w:spacing w:after="0" w:line="240" w:lineRule="auto"/>
              <w:jc w:val="both"/>
              <w:rPr>
                <w:rFonts w:ascii="Times New Roman" w:hAnsi="Times New Roman" w:cs="Times New Roman"/>
              </w:rPr>
            </w:pPr>
            <w:r w:rsidRPr="001D1DEB">
              <w:rPr>
                <w:rFonts w:ascii="Times New Roman" w:hAnsi="Times New Roman" w:cs="Times New Roman"/>
              </w:rPr>
              <w:t>Komuna gjithashtu do të sigurojë që Universiteti të ketë objekte dhe financim adekuat për veprimtarinë e tij nga buxheti i Republikës së Kosovës dhe burimet e tjera institucionale. Fondet për universitetin nga Republika e Serbisë duhet të jenë transparente dhe të bëhen publike, në pajtim me ligjet e Kosovës;</w:t>
            </w:r>
          </w:p>
          <w:p w:rsidR="009F392D"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Veprimet dhe burimet buxhetore që i ofrohen Universitetit të Mitrovicës Veriore duhet të jenë në pajtim me ligjin për Financat e Pushtetit Lokal dhe ligjin për Vetëqeverisje Lokale, në legjislacionin që hyn në fuqi deri më 1 janar 2009; dhe </w:t>
            </w:r>
          </w:p>
          <w:p w:rsidR="009A686C" w:rsidRPr="001D1DEB" w:rsidRDefault="00D46CF9">
            <w:pPr>
              <w:pStyle w:val="Default"/>
              <w:jc w:val="both"/>
              <w:rPr>
                <w:rFonts w:ascii="Times New Roman" w:hAnsi="Times New Roman" w:cs="Times New Roman"/>
                <w:sz w:val="22"/>
                <w:szCs w:val="22"/>
                <w:lang w:val="sq-AL"/>
              </w:rPr>
            </w:pPr>
            <w:r w:rsidRPr="001D1DEB">
              <w:rPr>
                <w:rFonts w:ascii="Times New Roman" w:hAnsi="Times New Roman" w:cs="Times New Roman"/>
                <w:sz w:val="22"/>
                <w:szCs w:val="22"/>
                <w:lang w:val="sq-AL"/>
              </w:rPr>
              <w:t>Komuna e Mitrovicës Veriore mund të bashkëpunojë me çdo komunë tjetër për drejtimin e universitetit.</w:t>
            </w:r>
          </w:p>
          <w:p w:rsidR="00DC7369" w:rsidRPr="001D1DEB" w:rsidRDefault="00DC7369">
            <w:pPr>
              <w:spacing w:after="0" w:line="240" w:lineRule="auto"/>
              <w:jc w:val="both"/>
              <w:rPr>
                <w:rFonts w:ascii="Times New Roman" w:hAnsi="Times New Roman" w:cs="Times New Roman"/>
              </w:rPr>
            </w:pPr>
          </w:p>
          <w:p w:rsidR="00DC7369" w:rsidRPr="001D1DEB" w:rsidRDefault="00DC7369">
            <w:pPr>
              <w:spacing w:after="0" w:line="240" w:lineRule="auto"/>
              <w:jc w:val="both"/>
              <w:rPr>
                <w:rFonts w:ascii="Times New Roman" w:hAnsi="Times New Roman" w:cs="Times New Roman"/>
              </w:rPr>
            </w:pPr>
          </w:p>
        </w:tc>
      </w:tr>
      <w:tr w:rsidR="003E5FC6" w:rsidRPr="001D1DEB" w:rsidTr="00327947">
        <w:tc>
          <w:tcPr>
            <w:tcW w:w="1955" w:type="dxa"/>
          </w:tcPr>
          <w:p w:rsidR="003E5FC6" w:rsidRPr="001D1DEB" w:rsidRDefault="00D46CF9" w:rsidP="000736B1">
            <w:pPr>
              <w:spacing w:after="0" w:line="240" w:lineRule="auto"/>
              <w:contextualSpacing/>
              <w:jc w:val="both"/>
              <w:rPr>
                <w:rFonts w:ascii="Times New Roman" w:hAnsi="Times New Roman" w:cs="Times New Roman"/>
              </w:rPr>
            </w:pPr>
            <w:r w:rsidRPr="001D1DEB">
              <w:rPr>
                <w:rFonts w:ascii="Times New Roman" w:hAnsi="Times New Roman" w:cs="Times New Roman"/>
                <w:iCs/>
              </w:rPr>
              <w:lastRenderedPageBreak/>
              <w:t>Ligji nr. 03/L-068 për arsimin në komunat e Republikës së Kosovës (Gazeta Zyrtare, nr. 30 / 15 qershor 2008) neni 13 dhe Neni 14 i ndryshuar dhe plotësuar me Nenin 17 të Ligjit  Nr. 04/L-115  për ndryshimin dhe plotësimin e Ligjeve që kanë të bëjnë me përfundimin e mbikëqyrjes ndërkombëtare të Pavarësisë së Kosovës (Gazeta Zyrtare, nr. 25 / 07 shtator 2012)</w:t>
            </w:r>
          </w:p>
        </w:tc>
        <w:tc>
          <w:tcPr>
            <w:tcW w:w="2923" w:type="dxa"/>
          </w:tcPr>
          <w:p w:rsidR="003E5FC6" w:rsidRPr="001D1DEB" w:rsidRDefault="00F83F58" w:rsidP="000736B1">
            <w:pPr>
              <w:spacing w:after="0" w:line="240" w:lineRule="auto"/>
              <w:contextualSpacing/>
              <w:jc w:val="both"/>
              <w:rPr>
                <w:rFonts w:ascii="Times New Roman" w:hAnsi="Times New Roman" w:cs="Times New Roman"/>
                <w:iCs/>
              </w:rPr>
            </w:pPr>
            <w:r w:rsidRPr="001D1DEB">
              <w:rPr>
                <w:rFonts w:ascii="Times New Roman" w:hAnsi="Times New Roman" w:cs="Times New Roman"/>
                <w:iCs/>
              </w:rPr>
              <w:t>Gazeta Zyrtare e Republikës së Kosovës</w:t>
            </w:r>
            <w:r w:rsidRPr="001D1DEB">
              <w:rPr>
                <w:rFonts w:ascii="Times New Roman" w:hAnsi="Times New Roman" w:cs="Times New Roman"/>
              </w:rPr>
              <w:t xml:space="preserve">, nr. 30, 15 qershor 2008  </w:t>
            </w:r>
          </w:p>
        </w:tc>
        <w:tc>
          <w:tcPr>
            <w:tcW w:w="2160" w:type="dxa"/>
          </w:tcPr>
          <w:p w:rsidR="003E5FC6" w:rsidRPr="001D1DEB" w:rsidRDefault="00EB098B" w:rsidP="00FD3A3E">
            <w:pPr>
              <w:spacing w:after="0" w:line="240" w:lineRule="auto"/>
              <w:jc w:val="both"/>
              <w:rPr>
                <w:rFonts w:ascii="Times New Roman" w:hAnsi="Times New Roman" w:cs="Times New Roman"/>
              </w:rPr>
            </w:pPr>
            <w:r w:rsidRPr="001D1DEB">
              <w:rPr>
                <w:rFonts w:ascii="Times New Roman" w:hAnsi="Times New Roman" w:cs="Times New Roman"/>
              </w:rPr>
              <w:t>MASHT</w:t>
            </w: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EB098B" w:rsidRPr="001D1DEB" w:rsidRDefault="00EB098B" w:rsidP="00FD3A3E">
            <w:pPr>
              <w:spacing w:after="0" w:line="240" w:lineRule="auto"/>
              <w:jc w:val="both"/>
              <w:rPr>
                <w:rFonts w:ascii="Times New Roman" w:hAnsi="Times New Roman" w:cs="Times New Roman"/>
              </w:rPr>
            </w:pPr>
          </w:p>
          <w:p w:rsidR="00376EA2" w:rsidRPr="001D1DEB" w:rsidRDefault="00376EA2" w:rsidP="00FD3A3E">
            <w:pPr>
              <w:spacing w:after="0" w:line="240" w:lineRule="auto"/>
              <w:jc w:val="both"/>
              <w:rPr>
                <w:rFonts w:ascii="Times New Roman" w:hAnsi="Times New Roman" w:cs="Times New Roman"/>
              </w:rPr>
            </w:pPr>
          </w:p>
          <w:p w:rsidR="00376EA2" w:rsidRPr="001D1DEB" w:rsidRDefault="00376EA2" w:rsidP="00FD3A3E">
            <w:pPr>
              <w:spacing w:after="0" w:line="240" w:lineRule="auto"/>
              <w:jc w:val="both"/>
              <w:rPr>
                <w:rFonts w:ascii="Times New Roman" w:hAnsi="Times New Roman" w:cs="Times New Roman"/>
              </w:rPr>
            </w:pPr>
          </w:p>
          <w:p w:rsidR="00376EA2" w:rsidRDefault="00376EA2" w:rsidP="00FD3A3E">
            <w:pPr>
              <w:spacing w:after="0" w:line="240" w:lineRule="auto"/>
              <w:jc w:val="both"/>
              <w:rPr>
                <w:rFonts w:ascii="Times New Roman" w:hAnsi="Times New Roman" w:cs="Times New Roman"/>
              </w:rPr>
            </w:pPr>
          </w:p>
          <w:p w:rsidR="001D1DEB" w:rsidRPr="001D1DEB" w:rsidRDefault="001D1DEB" w:rsidP="00FD3A3E">
            <w:pPr>
              <w:spacing w:after="0" w:line="240" w:lineRule="auto"/>
              <w:jc w:val="both"/>
              <w:rPr>
                <w:rFonts w:ascii="Times New Roman" w:hAnsi="Times New Roman" w:cs="Times New Roman"/>
              </w:rPr>
            </w:pPr>
          </w:p>
          <w:p w:rsidR="009A686C" w:rsidRPr="001D1DEB" w:rsidRDefault="00EB098B"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t>Komisioni i pavarur</w:t>
            </w:r>
          </w:p>
        </w:tc>
        <w:tc>
          <w:tcPr>
            <w:tcW w:w="2587" w:type="dxa"/>
          </w:tcPr>
          <w:p w:rsidR="003E5FC6" w:rsidRPr="001D1DEB" w:rsidRDefault="003E5FC6" w:rsidP="00FD3A3E">
            <w:pPr>
              <w:spacing w:line="240" w:lineRule="auto"/>
              <w:ind w:firstLine="360"/>
              <w:jc w:val="both"/>
              <w:rPr>
                <w:rFonts w:ascii="Times New Roman" w:hAnsi="Times New Roman" w:cs="Times New Roman"/>
              </w:rPr>
            </w:pPr>
            <w:r w:rsidRPr="001D1DEB">
              <w:rPr>
                <w:rFonts w:ascii="Times New Roman" w:hAnsi="Times New Roman" w:cs="Times New Roman"/>
              </w:rPr>
              <w:t>Në rast të paraqitjes se kundërshtimit nga ana e MASHT-it për përdorimin e ndonjë plan programi apo teksti shkollor të caktuar në gjuhën serbe, çështja i dërgohet komisionit të pavarur, i cili themelohet në bazë të nenit 13 të këtij ligji, për të shqyrtuar plan programin apo librin shkollor në fjalë, për të siguruar përputhshmërinë e tij me Kushtetutën e Republikës së Kosovës dhe legjislacionin në fuqi. Plan programi mësimor i caktuar ose teksti shkollor nuk mund të përdoren për mësimdhënie pa vendosur komisioni i pavarur.</w:t>
            </w:r>
          </w:p>
          <w:p w:rsidR="009A686C" w:rsidRPr="001D1DEB" w:rsidRDefault="009F392D" w:rsidP="00FD3A3E">
            <w:pPr>
              <w:spacing w:line="240" w:lineRule="auto"/>
              <w:jc w:val="both"/>
              <w:rPr>
                <w:rFonts w:ascii="Times New Roman" w:hAnsi="Times New Roman" w:cs="Times New Roman"/>
              </w:rPr>
            </w:pPr>
            <w:r w:rsidRPr="001D1DEB">
              <w:rPr>
                <w:rFonts w:ascii="Times New Roman" w:hAnsi="Times New Roman" w:cs="Times New Roman"/>
              </w:rPr>
              <w:t>Komisioni i Pavarur vendos mbi pajtueshmërinë e Statutit të UMV-së me legjislacionin kornizë të nivelit qendror, dhe me standardet dhe praktikat më të mira evropiane, si dhe çështjet në lidhje me akreditimin e Universitetit në kuadër të sistemit universitar të Kosovës</w:t>
            </w:r>
          </w:p>
        </w:tc>
      </w:tr>
      <w:tr w:rsidR="00DC7369" w:rsidRPr="001D1DEB" w:rsidTr="00327947">
        <w:tc>
          <w:tcPr>
            <w:tcW w:w="1955" w:type="dxa"/>
          </w:tcPr>
          <w:p w:rsidR="00DC7369" w:rsidRPr="001D1DEB" w:rsidRDefault="00DC7369" w:rsidP="000736B1">
            <w:pPr>
              <w:spacing w:after="0" w:line="240" w:lineRule="auto"/>
              <w:contextualSpacing/>
              <w:jc w:val="both"/>
              <w:rPr>
                <w:rFonts w:ascii="Times New Roman" w:hAnsi="Times New Roman" w:cs="Times New Roman"/>
              </w:rPr>
            </w:pPr>
            <w:r w:rsidRPr="001D1DEB">
              <w:rPr>
                <w:rFonts w:ascii="Times New Roman" w:hAnsi="Times New Roman" w:cs="Times New Roman"/>
              </w:rPr>
              <w:t>Ligji nr. 05/L -021 për mbrojtjen nga diskriminimi, Neni 1 dhe 2</w:t>
            </w:r>
          </w:p>
        </w:tc>
        <w:tc>
          <w:tcPr>
            <w:tcW w:w="2923" w:type="dxa"/>
          </w:tcPr>
          <w:p w:rsidR="00DC7369" w:rsidRPr="001D1DEB" w:rsidRDefault="00DC7369" w:rsidP="000736B1">
            <w:pPr>
              <w:spacing w:after="0" w:line="240" w:lineRule="auto"/>
              <w:contextualSpacing/>
              <w:jc w:val="both"/>
              <w:rPr>
                <w:rFonts w:ascii="Times New Roman" w:hAnsi="Times New Roman" w:cs="Times New Roman"/>
                <w:iCs/>
              </w:rPr>
            </w:pPr>
            <w:r w:rsidRPr="001D1DEB">
              <w:rPr>
                <w:rFonts w:ascii="Times New Roman" w:hAnsi="Times New Roman" w:cs="Times New Roman"/>
              </w:rPr>
              <w:t>Gazeta Zyrtare e Republikës së Kosovës nr. 16, 26.06.2015</w:t>
            </w:r>
          </w:p>
        </w:tc>
        <w:tc>
          <w:tcPr>
            <w:tcW w:w="2160" w:type="dxa"/>
          </w:tcPr>
          <w:p w:rsidR="00DC7369" w:rsidRPr="001D1DEB" w:rsidRDefault="00DC7369">
            <w:pPr>
              <w:spacing w:after="0" w:line="240" w:lineRule="auto"/>
              <w:contextualSpacing/>
              <w:jc w:val="both"/>
              <w:rPr>
                <w:rFonts w:ascii="Times New Roman" w:hAnsi="Times New Roman" w:cs="Times New Roman"/>
              </w:rPr>
            </w:pPr>
            <w:r w:rsidRPr="001D1DEB">
              <w:rPr>
                <w:rFonts w:ascii="Times New Roman" w:hAnsi="Times New Roman" w:cs="Times New Roman"/>
              </w:rPr>
              <w:t xml:space="preserve">Institucionet </w:t>
            </w:r>
            <w:r w:rsidR="00A1456B" w:rsidRPr="001D1DEB">
              <w:rPr>
                <w:rFonts w:ascii="Times New Roman" w:hAnsi="Times New Roman" w:cs="Times New Roman"/>
              </w:rPr>
              <w:t>qendrore dhe lokale</w:t>
            </w:r>
          </w:p>
        </w:tc>
        <w:tc>
          <w:tcPr>
            <w:tcW w:w="2587" w:type="dxa"/>
          </w:tcPr>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Qëllimi i këtij ligji është përcaktimi i një kornize të përgjithshme për parandalimin dhe luftimin e diskriminimit në bazë të kombësisë apo lidhjes me ndonjë komunitet, origjinës sociale apo kombëtare, racës, etnisë, ngjyrës, lindjes, origjinës, seksit, gjinisë, identitetit gjinor, orientimit seksual, gjuhës, shtetësisë, besimit fetar dhe besimit, përkatësisë politike, mendimit politik apo </w:t>
            </w:r>
            <w:r w:rsidRPr="001D1DEB">
              <w:rPr>
                <w:rFonts w:ascii="Times New Roman" w:hAnsi="Times New Roman" w:cs="Times New Roman"/>
                <w:color w:val="auto"/>
                <w:sz w:val="22"/>
                <w:szCs w:val="22"/>
                <w:lang w:val="sq-AL"/>
              </w:rPr>
              <w:lastRenderedPageBreak/>
              <w:t xml:space="preserve">mendimeve të tjera, gjendjes sociale ose personale, moshës, gjendjes familjare ose martesore, </w:t>
            </w:r>
            <w:proofErr w:type="spellStart"/>
            <w:r w:rsidRPr="001D1DEB">
              <w:rPr>
                <w:rFonts w:ascii="Times New Roman" w:hAnsi="Times New Roman" w:cs="Times New Roman"/>
                <w:color w:val="auto"/>
                <w:sz w:val="22"/>
                <w:szCs w:val="22"/>
                <w:lang w:val="sq-AL"/>
              </w:rPr>
              <w:t>shtatëzënisë</w:t>
            </w:r>
            <w:proofErr w:type="spellEnd"/>
            <w:r w:rsidRPr="001D1DEB">
              <w:rPr>
                <w:rFonts w:ascii="Times New Roman" w:hAnsi="Times New Roman" w:cs="Times New Roman"/>
                <w:color w:val="auto"/>
                <w:sz w:val="22"/>
                <w:szCs w:val="22"/>
                <w:lang w:val="sq-AL"/>
              </w:rPr>
              <w:t>, lehonisë, gjendjes pasurore, gjendjes shëndetësore, aftësisë së kufizuar, trashëgimisë gjenetike ose ndonjë baze tjetër, me qëllim të zbatimit të parimit të trajtimit të barabartë.</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Ky ligj zbatohet për të gjitha veprimet apo mosveprimet, të </w:t>
            </w:r>
            <w:proofErr w:type="spellStart"/>
            <w:r w:rsidRPr="001D1DEB">
              <w:rPr>
                <w:rFonts w:ascii="Times New Roman" w:hAnsi="Times New Roman" w:cs="Times New Roman"/>
                <w:color w:val="auto"/>
                <w:sz w:val="22"/>
                <w:szCs w:val="22"/>
                <w:lang w:val="sq-AL"/>
              </w:rPr>
              <w:t>të</w:t>
            </w:r>
            <w:proofErr w:type="spellEnd"/>
            <w:r w:rsidRPr="001D1DEB">
              <w:rPr>
                <w:rFonts w:ascii="Times New Roman" w:hAnsi="Times New Roman" w:cs="Times New Roman"/>
                <w:color w:val="auto"/>
                <w:sz w:val="22"/>
                <w:szCs w:val="22"/>
                <w:lang w:val="sq-AL"/>
              </w:rPr>
              <w:t xml:space="preserve"> gjitha institucioneve shtetërore dhe lokale, të personave fizik dhe juridik, të sektorit publik dhe privat, të cilët shkelin, kanë shkelur ose mund të shkelin të drejtat e çdo personi apo personave fizik dhe juridik, në të gjitha fushat e jetës, e posaçërisht që kanë të bëjnë me:</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kushtet për qasje në punësim, vetëpunësim dhe punësimin në profesion, përfshirë këtu kushtet e punësimit, kriteret e përzgjedhjes, pa marrë parasysh aktivitetin në të gjitha nivelet e hierarkisë profesionale, përfshirë avancimet; </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 xml:space="preserve">qasje në të gjitha llojet dhe nivelet e udhëheqjes profesionale, trajnimeve profesionale, trajnimit të avancuar profesional dhe rikualifikimet përfshirë edhe përvojën e punës praktike; </w:t>
            </w:r>
          </w:p>
          <w:p w:rsidR="00DC7369" w:rsidRPr="001D1DEB" w:rsidRDefault="00DC7369">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kushtet e punësimit dhe të punës, përfshirë shkarkimin apo ndërprerjen e kontratës dhe pagesës;</w:t>
            </w:r>
          </w:p>
        </w:tc>
      </w:tr>
      <w:tr w:rsidR="00C225F1" w:rsidRPr="001D1DEB" w:rsidTr="00327947">
        <w:tc>
          <w:tcPr>
            <w:tcW w:w="1955" w:type="dxa"/>
          </w:tcPr>
          <w:p w:rsidR="00C225F1" w:rsidRPr="001D1DEB" w:rsidRDefault="00C225F1" w:rsidP="000736B1">
            <w:pPr>
              <w:pStyle w:val="Default"/>
              <w:jc w:val="both"/>
              <w:rPr>
                <w:rFonts w:ascii="Times New Roman" w:hAnsi="Times New Roman" w:cs="Times New Roman"/>
                <w:sz w:val="22"/>
                <w:szCs w:val="22"/>
                <w:lang w:val="sq-AL"/>
              </w:rPr>
            </w:pPr>
            <w:r w:rsidRPr="001D1DEB">
              <w:rPr>
                <w:rFonts w:ascii="Times New Roman" w:hAnsi="Times New Roman" w:cs="Times New Roman"/>
                <w:bCs/>
                <w:sz w:val="22"/>
                <w:szCs w:val="22"/>
                <w:lang w:val="sq-AL"/>
              </w:rPr>
              <w:lastRenderedPageBreak/>
              <w:t xml:space="preserve">Rregullore (QRK)-nr. 21/2015 për procedurat dhe kriteret për lëshimin e certifikatave shtetasve të </w:t>
            </w:r>
            <w:r w:rsidR="00A1456B" w:rsidRPr="001D1DEB">
              <w:rPr>
                <w:rFonts w:ascii="Times New Roman" w:hAnsi="Times New Roman" w:cs="Times New Roman"/>
                <w:bCs/>
                <w:sz w:val="22"/>
                <w:szCs w:val="22"/>
                <w:lang w:val="sq-AL"/>
              </w:rPr>
              <w:t>R</w:t>
            </w:r>
            <w:r w:rsidRPr="001D1DEB">
              <w:rPr>
                <w:rFonts w:ascii="Times New Roman" w:hAnsi="Times New Roman" w:cs="Times New Roman"/>
                <w:bCs/>
                <w:sz w:val="22"/>
                <w:szCs w:val="22"/>
                <w:lang w:val="sq-AL"/>
              </w:rPr>
              <w:t xml:space="preserve">epublikës së </w:t>
            </w:r>
            <w:r w:rsidR="00C316E3" w:rsidRPr="001D1DEB">
              <w:rPr>
                <w:rFonts w:ascii="Times New Roman" w:hAnsi="Times New Roman" w:cs="Times New Roman"/>
                <w:bCs/>
                <w:sz w:val="22"/>
                <w:szCs w:val="22"/>
                <w:lang w:val="sq-AL"/>
              </w:rPr>
              <w:t>Kosovës</w:t>
            </w:r>
            <w:r w:rsidRPr="001D1DEB">
              <w:rPr>
                <w:rFonts w:ascii="Times New Roman" w:hAnsi="Times New Roman" w:cs="Times New Roman"/>
                <w:bCs/>
                <w:sz w:val="22"/>
                <w:szCs w:val="22"/>
                <w:lang w:val="sq-AL"/>
              </w:rPr>
              <w:t xml:space="preserve"> të cilët kanë marrë diploma universitare nga universiteti i </w:t>
            </w:r>
            <w:r w:rsidR="00C316E3" w:rsidRPr="001D1DEB">
              <w:rPr>
                <w:rFonts w:ascii="Times New Roman" w:hAnsi="Times New Roman" w:cs="Times New Roman"/>
                <w:bCs/>
                <w:sz w:val="22"/>
                <w:szCs w:val="22"/>
                <w:lang w:val="sq-AL"/>
              </w:rPr>
              <w:t>Mitrovicës</w:t>
            </w:r>
            <w:r w:rsidRPr="001D1DEB">
              <w:rPr>
                <w:rFonts w:ascii="Times New Roman" w:hAnsi="Times New Roman" w:cs="Times New Roman"/>
                <w:bCs/>
                <w:sz w:val="22"/>
                <w:szCs w:val="22"/>
                <w:lang w:val="sq-AL"/>
              </w:rPr>
              <w:t xml:space="preserve"> së veriut, për qëllim të aplikimit për vende pune dhe për marrjen e licencave dhe provimeve profesionale pune në institucionet publike </w:t>
            </w:r>
          </w:p>
          <w:p w:rsidR="00C225F1" w:rsidRPr="001D1DEB" w:rsidRDefault="00C225F1" w:rsidP="000736B1">
            <w:pPr>
              <w:spacing w:after="0" w:line="240" w:lineRule="auto"/>
              <w:contextualSpacing/>
              <w:jc w:val="both"/>
              <w:rPr>
                <w:rFonts w:ascii="Times New Roman" w:hAnsi="Times New Roman" w:cs="Times New Roman"/>
              </w:rPr>
            </w:pPr>
          </w:p>
        </w:tc>
        <w:tc>
          <w:tcPr>
            <w:tcW w:w="2923" w:type="dxa"/>
          </w:tcPr>
          <w:p w:rsidR="00C225F1" w:rsidRPr="001D1DEB" w:rsidRDefault="00C225F1" w:rsidP="000736B1">
            <w:pPr>
              <w:pStyle w:val="Default"/>
              <w:jc w:val="center"/>
              <w:rPr>
                <w:rFonts w:ascii="Times New Roman" w:hAnsi="Times New Roman" w:cs="Times New Roman"/>
                <w:noProof/>
                <w:color w:val="548DD4"/>
                <w:sz w:val="22"/>
                <w:szCs w:val="22"/>
                <w:lang w:val="sq-AL"/>
              </w:rPr>
            </w:pPr>
          </w:p>
        </w:tc>
        <w:tc>
          <w:tcPr>
            <w:tcW w:w="2160" w:type="dxa"/>
          </w:tcPr>
          <w:p w:rsidR="00AA3565" w:rsidRPr="001D1DEB" w:rsidRDefault="00AA3565">
            <w:pPr>
              <w:pStyle w:val="Default"/>
              <w:jc w:val="both"/>
              <w:rPr>
                <w:rFonts w:ascii="Times New Roman" w:hAnsi="Times New Roman" w:cs="Times New Roman"/>
                <w:color w:val="auto"/>
                <w:sz w:val="22"/>
                <w:szCs w:val="22"/>
                <w:lang w:val="sq-AL"/>
              </w:rPr>
            </w:pPr>
            <w:r w:rsidRPr="001D1DEB">
              <w:rPr>
                <w:rFonts w:ascii="Times New Roman" w:hAnsi="Times New Roman" w:cs="Times New Roman"/>
                <w:sz w:val="22"/>
                <w:szCs w:val="22"/>
                <w:lang w:val="sq-AL"/>
              </w:rPr>
              <w:t>Komisioni për Verifikimin e Diplomave të lëshuara nga Universiteti i Mitrovicës së Veriut</w:t>
            </w:r>
            <w:r w:rsidRPr="001D1DEB">
              <w:rPr>
                <w:rFonts w:ascii="Times New Roman" w:hAnsi="Times New Roman" w:cs="Times New Roman"/>
                <w:color w:val="auto"/>
                <w:sz w:val="22"/>
                <w:szCs w:val="22"/>
                <w:lang w:val="sq-AL"/>
              </w:rPr>
              <w:t xml:space="preserve"> </w:t>
            </w:r>
          </w:p>
          <w:p w:rsidR="00AA3565" w:rsidRPr="001D1DEB" w:rsidRDefault="00AA3565">
            <w:pPr>
              <w:pStyle w:val="Default"/>
              <w:jc w:val="both"/>
              <w:rPr>
                <w:rFonts w:ascii="Times New Roman" w:hAnsi="Times New Roman" w:cs="Times New Roman"/>
                <w:color w:val="auto"/>
                <w:sz w:val="22"/>
                <w:szCs w:val="22"/>
                <w:lang w:val="sq-AL"/>
              </w:rPr>
            </w:pPr>
          </w:p>
          <w:p w:rsidR="009A686C" w:rsidRPr="001D1DEB" w:rsidRDefault="00E0528D">
            <w:pPr>
              <w:pStyle w:val="Default"/>
              <w:jc w:val="both"/>
              <w:rPr>
                <w:rFonts w:ascii="Times New Roman" w:hAnsi="Times New Roman" w:cs="Times New Roman"/>
                <w:sz w:val="22"/>
                <w:szCs w:val="22"/>
                <w:lang w:val="sq-AL"/>
              </w:rPr>
            </w:pPr>
            <w:r w:rsidRPr="001D1DEB">
              <w:rPr>
                <w:rFonts w:ascii="Times New Roman" w:hAnsi="Times New Roman" w:cs="Times New Roman"/>
                <w:color w:val="auto"/>
                <w:sz w:val="22"/>
                <w:szCs w:val="22"/>
                <w:lang w:val="sq-AL"/>
              </w:rPr>
              <w:t>I</w:t>
            </w:r>
            <w:r w:rsidR="000E0C14" w:rsidRPr="001D1DEB">
              <w:rPr>
                <w:rFonts w:ascii="Times New Roman" w:hAnsi="Times New Roman" w:cs="Times New Roman"/>
                <w:color w:val="auto"/>
                <w:sz w:val="22"/>
                <w:szCs w:val="22"/>
                <w:lang w:val="sq-AL"/>
              </w:rPr>
              <w:t>nstitucionet p</w:t>
            </w:r>
            <w:r w:rsidRPr="001D1DEB">
              <w:rPr>
                <w:rFonts w:ascii="Times New Roman" w:hAnsi="Times New Roman" w:cs="Times New Roman"/>
                <w:color w:val="auto"/>
                <w:sz w:val="22"/>
                <w:szCs w:val="22"/>
                <w:lang w:val="sq-AL"/>
              </w:rPr>
              <w:t>ublike të Republikës së Kosovës</w:t>
            </w:r>
          </w:p>
        </w:tc>
        <w:tc>
          <w:tcPr>
            <w:tcW w:w="2587" w:type="dxa"/>
          </w:tcPr>
          <w:p w:rsidR="00C225F1" w:rsidRPr="001D1DEB" w:rsidRDefault="00C316E3">
            <w:pPr>
              <w:pStyle w:val="Default"/>
              <w:jc w:val="both"/>
              <w:rPr>
                <w:rFonts w:ascii="Times New Roman" w:hAnsi="Times New Roman" w:cs="Times New Roman"/>
                <w:color w:val="auto"/>
                <w:sz w:val="22"/>
                <w:szCs w:val="22"/>
                <w:lang w:val="sq-AL"/>
              </w:rPr>
            </w:pPr>
            <w:r w:rsidRPr="001D1DEB">
              <w:rPr>
                <w:rFonts w:ascii="Times New Roman" w:hAnsi="Times New Roman" w:cs="Times New Roman"/>
                <w:color w:val="auto"/>
                <w:sz w:val="22"/>
                <w:szCs w:val="22"/>
                <w:lang w:val="sq-AL"/>
              </w:rPr>
              <w:t>Qëllimi i kësaj rregulloreje është përcaktimi i procedurave dhe kritereve për lëshimin e certifikatave për shtetasit e Republikës së Kosovës që kanë diplomuar në Universitetin e Mitrovicës së Veriut (UMV).</w:t>
            </w:r>
          </w:p>
          <w:p w:rsidR="00C316E3" w:rsidRPr="001D1DEB" w:rsidRDefault="00C316E3">
            <w:pPr>
              <w:pStyle w:val="Default"/>
              <w:jc w:val="both"/>
              <w:rPr>
                <w:rFonts w:ascii="Times New Roman" w:hAnsi="Times New Roman" w:cs="Times New Roman"/>
                <w:color w:val="auto"/>
                <w:sz w:val="22"/>
                <w:szCs w:val="22"/>
                <w:lang w:val="sq-AL"/>
              </w:rPr>
            </w:pPr>
          </w:p>
          <w:p w:rsidR="00C316E3" w:rsidRPr="001D1DEB" w:rsidRDefault="00C316E3">
            <w:pPr>
              <w:pStyle w:val="Default"/>
              <w:jc w:val="both"/>
              <w:rPr>
                <w:rFonts w:ascii="Times New Roman" w:hAnsi="Times New Roman" w:cs="Times New Roman"/>
                <w:color w:val="auto"/>
                <w:sz w:val="22"/>
                <w:szCs w:val="22"/>
                <w:lang w:val="sq-AL"/>
              </w:rPr>
            </w:pPr>
          </w:p>
        </w:tc>
      </w:tr>
    </w:tbl>
    <w:p w:rsidR="00DC7369" w:rsidRPr="000736B1" w:rsidRDefault="00DC7369" w:rsidP="00FD3A3E">
      <w:pPr>
        <w:spacing w:line="240" w:lineRule="auto"/>
      </w:pPr>
    </w:p>
    <w:p w:rsidR="00D33F2B" w:rsidRDefault="00D33F2B" w:rsidP="00BD6F7C">
      <w:pPr>
        <w:pStyle w:val="HTMLPreformatted"/>
        <w:shd w:val="clear" w:color="auto" w:fill="FFFFFF"/>
        <w:spacing w:line="360" w:lineRule="auto"/>
        <w:textAlignment w:val="baseline"/>
        <w:outlineLvl w:val="1"/>
        <w:rPr>
          <w:rFonts w:ascii="Times New Roman" w:eastAsia="Times New Roman" w:hAnsi="Times New Roman"/>
          <w:color w:val="2E74B5" w:themeColor="accent1" w:themeShade="BF"/>
          <w:sz w:val="24"/>
          <w:szCs w:val="24"/>
          <w:lang w:val="sq-AL"/>
        </w:rPr>
      </w:pPr>
    </w:p>
    <w:p w:rsidR="00DE2DB9" w:rsidRDefault="00BD6F7C" w:rsidP="00C17278">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r w:rsidRPr="000A52EB">
        <w:rPr>
          <w:rFonts w:ascii="Times New Roman" w:eastAsia="Times New Roman" w:hAnsi="Times New Roman"/>
          <w:color w:val="2E74B5" w:themeColor="accent1" w:themeShade="BF"/>
          <w:sz w:val="24"/>
          <w:szCs w:val="24"/>
          <w:lang w:val="sq-AL"/>
        </w:rPr>
        <w:t>Kapitulli 1.2 Problemi kryesor</w:t>
      </w:r>
    </w:p>
    <w:p w:rsidR="00C17278" w:rsidRDefault="00E31C6C" w:rsidP="00C17278">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r>
        <w:rPr>
          <w:rFonts w:ascii="Times New Roman" w:eastAsia="Times New Roman" w:hAnsi="Times New Roman"/>
          <w:sz w:val="24"/>
          <w:szCs w:val="24"/>
          <w:lang w:val="sq-AL"/>
        </w:rPr>
        <w:t>Mos përfshirja</w:t>
      </w:r>
      <w:r w:rsidRPr="00E31C6C">
        <w:rPr>
          <w:rFonts w:ascii="Times New Roman" w:eastAsia="Times New Roman" w:hAnsi="Times New Roman"/>
          <w:sz w:val="24"/>
          <w:szCs w:val="24"/>
          <w:lang w:val="sq-AL"/>
        </w:rPr>
        <w:t xml:space="preserve"> e arsimit në gjuhën serbe brenda kornizës institucionale të Republikë</w:t>
      </w:r>
      <w:r w:rsidR="002226C0">
        <w:rPr>
          <w:rFonts w:ascii="Times New Roman" w:eastAsia="Times New Roman" w:hAnsi="Times New Roman"/>
          <w:sz w:val="24"/>
          <w:szCs w:val="24"/>
          <w:lang w:val="sq-AL"/>
        </w:rPr>
        <w:t xml:space="preserve">s së Kosovës, dhe si rrjedhojë </w:t>
      </w:r>
      <w:r>
        <w:rPr>
          <w:rFonts w:ascii="Times New Roman" w:eastAsia="Times New Roman" w:hAnsi="Times New Roman"/>
          <w:sz w:val="24"/>
          <w:szCs w:val="24"/>
          <w:lang w:val="sq-AL"/>
        </w:rPr>
        <w:t>mungesa e</w:t>
      </w:r>
      <w:r w:rsidRPr="00E31C6C">
        <w:rPr>
          <w:rFonts w:ascii="Times New Roman" w:eastAsia="Times New Roman" w:hAnsi="Times New Roman"/>
          <w:sz w:val="24"/>
          <w:szCs w:val="24"/>
          <w:lang w:val="sq-AL"/>
        </w:rPr>
        <w:t xml:space="preserve"> një zgjidhjeje, </w:t>
      </w:r>
      <w:r>
        <w:rPr>
          <w:rFonts w:ascii="Times New Roman" w:eastAsia="Times New Roman" w:hAnsi="Times New Roman"/>
          <w:sz w:val="24"/>
          <w:szCs w:val="24"/>
          <w:lang w:val="sq-AL"/>
        </w:rPr>
        <w:t>e cil</w:t>
      </w:r>
      <w:r w:rsidR="002656C9">
        <w:rPr>
          <w:rFonts w:ascii="Times New Roman" w:eastAsia="Times New Roman" w:hAnsi="Times New Roman"/>
          <w:sz w:val="24"/>
          <w:szCs w:val="24"/>
          <w:lang w:val="sq-AL"/>
        </w:rPr>
        <w:t>a</w:t>
      </w:r>
      <w:r w:rsidRPr="00E31C6C">
        <w:rPr>
          <w:rFonts w:ascii="Times New Roman" w:eastAsia="Times New Roman" w:hAnsi="Times New Roman"/>
          <w:sz w:val="24"/>
          <w:szCs w:val="24"/>
          <w:lang w:val="sq-AL"/>
        </w:rPr>
        <w:t xml:space="preserve"> do t’u mundëso</w:t>
      </w:r>
      <w:r>
        <w:rPr>
          <w:rFonts w:ascii="Times New Roman" w:eastAsia="Times New Roman" w:hAnsi="Times New Roman"/>
          <w:sz w:val="24"/>
          <w:szCs w:val="24"/>
          <w:lang w:val="sq-AL"/>
        </w:rPr>
        <w:t>nte</w:t>
      </w:r>
      <w:r w:rsidRPr="00E31C6C">
        <w:rPr>
          <w:rFonts w:ascii="Times New Roman" w:eastAsia="Times New Roman" w:hAnsi="Times New Roman"/>
          <w:sz w:val="24"/>
          <w:szCs w:val="24"/>
          <w:lang w:val="sq-AL"/>
        </w:rPr>
        <w:t xml:space="preserve"> shtetasve të Republikës së Kosovës</w:t>
      </w:r>
      <w:r>
        <w:rPr>
          <w:rFonts w:ascii="Times New Roman" w:eastAsia="Times New Roman" w:hAnsi="Times New Roman"/>
          <w:sz w:val="24"/>
          <w:szCs w:val="24"/>
          <w:lang w:val="sq-AL"/>
        </w:rPr>
        <w:t>,</w:t>
      </w:r>
      <w:r w:rsidRPr="00E31C6C">
        <w:rPr>
          <w:rFonts w:ascii="Times New Roman" w:eastAsia="Times New Roman" w:hAnsi="Times New Roman"/>
          <w:sz w:val="24"/>
          <w:szCs w:val="24"/>
          <w:lang w:val="sq-AL"/>
        </w:rPr>
        <w:t xml:space="preserve"> të cilët </w:t>
      </w:r>
      <w:r w:rsidRPr="004E22EE">
        <w:rPr>
          <w:rFonts w:ascii="Times New Roman" w:eastAsia="Times New Roman" w:hAnsi="Times New Roman"/>
          <w:color w:val="000000" w:themeColor="text1"/>
          <w:sz w:val="24"/>
          <w:szCs w:val="24"/>
          <w:lang w:val="sq-AL"/>
        </w:rPr>
        <w:t>kanë marrë diploma të lëshuara nga institucionet paralele arsimore në Republikën e Kosovës,</w:t>
      </w:r>
      <w:r w:rsidR="00D21D39" w:rsidRPr="004E22EE">
        <w:rPr>
          <w:rFonts w:ascii="Times New Roman" w:eastAsia="Times New Roman" w:hAnsi="Times New Roman"/>
          <w:color w:val="000000" w:themeColor="text1"/>
          <w:sz w:val="24"/>
          <w:szCs w:val="24"/>
          <w:lang w:val="sq-AL"/>
        </w:rPr>
        <w:t xml:space="preserve"> përkatësisht</w:t>
      </w:r>
      <w:r w:rsidR="00AA3565" w:rsidRPr="004E22EE">
        <w:rPr>
          <w:rFonts w:ascii="Times New Roman" w:eastAsia="Times New Roman" w:hAnsi="Times New Roman"/>
          <w:color w:val="000000" w:themeColor="text1"/>
          <w:sz w:val="24"/>
          <w:szCs w:val="24"/>
          <w:lang w:val="sq-AL"/>
        </w:rPr>
        <w:t xml:space="preserve"> </w:t>
      </w:r>
      <w:r w:rsidR="00791136" w:rsidRPr="004E22EE">
        <w:rPr>
          <w:rFonts w:ascii="Times New Roman" w:eastAsia="Times New Roman" w:hAnsi="Times New Roman"/>
          <w:color w:val="000000" w:themeColor="text1"/>
          <w:sz w:val="24"/>
          <w:szCs w:val="24"/>
          <w:lang w:val="sq-AL"/>
        </w:rPr>
        <w:t>Universiteti i Mitrovicës së Veriut, institucionet tjera</w:t>
      </w:r>
      <w:r w:rsidR="0043612A" w:rsidRPr="004E22EE">
        <w:rPr>
          <w:color w:val="000000" w:themeColor="text1"/>
          <w:lang w:val="sq-AL"/>
        </w:rPr>
        <w:t xml:space="preserve"> </w:t>
      </w:r>
      <w:r w:rsidR="0043612A" w:rsidRPr="004E22EE">
        <w:rPr>
          <w:rFonts w:ascii="Times New Roman" w:eastAsia="Times New Roman" w:hAnsi="Times New Roman"/>
          <w:color w:val="000000" w:themeColor="text1"/>
          <w:sz w:val="24"/>
          <w:szCs w:val="24"/>
          <w:lang w:val="sq-AL"/>
        </w:rPr>
        <w:t>arsimore para universitare dhe universitare</w:t>
      </w:r>
      <w:r w:rsidR="00791136" w:rsidRPr="004E22EE">
        <w:rPr>
          <w:rFonts w:ascii="Times New Roman" w:eastAsia="Times New Roman" w:hAnsi="Times New Roman"/>
          <w:color w:val="000000" w:themeColor="text1"/>
          <w:sz w:val="24"/>
          <w:szCs w:val="24"/>
          <w:lang w:val="sq-AL"/>
        </w:rPr>
        <w:t>, ku zhvillohet mësimi</w:t>
      </w:r>
      <w:r w:rsidR="00D46CF9" w:rsidRPr="004E22EE">
        <w:rPr>
          <w:rFonts w:ascii="Times New Roman" w:hAnsi="Times New Roman"/>
          <w:color w:val="000000" w:themeColor="text1"/>
          <w:sz w:val="24"/>
          <w:szCs w:val="24"/>
          <w:lang w:val="sq-AL"/>
        </w:rPr>
        <w:t xml:space="preserve"> në gjuhën serbe</w:t>
      </w:r>
      <w:r w:rsidRPr="004E22EE">
        <w:rPr>
          <w:rFonts w:ascii="Times New Roman" w:eastAsia="Times New Roman" w:hAnsi="Times New Roman"/>
          <w:color w:val="000000" w:themeColor="text1"/>
          <w:sz w:val="24"/>
          <w:szCs w:val="24"/>
          <w:lang w:val="sq-AL"/>
        </w:rPr>
        <w:t xml:space="preserve">, </w:t>
      </w:r>
      <w:r w:rsidR="002656C9" w:rsidRPr="004E22EE">
        <w:rPr>
          <w:rFonts w:ascii="Times New Roman" w:eastAsia="Times New Roman" w:hAnsi="Times New Roman"/>
          <w:color w:val="000000" w:themeColor="text1"/>
          <w:sz w:val="24"/>
          <w:szCs w:val="24"/>
          <w:lang w:val="sq-AL"/>
        </w:rPr>
        <w:t>të aplikojnë</w:t>
      </w:r>
      <w:r w:rsidRPr="004E22EE">
        <w:rPr>
          <w:rFonts w:ascii="Times New Roman" w:eastAsia="Times New Roman" w:hAnsi="Times New Roman"/>
          <w:color w:val="000000" w:themeColor="text1"/>
          <w:sz w:val="24"/>
          <w:szCs w:val="24"/>
          <w:lang w:val="sq-AL"/>
        </w:rPr>
        <w:t xml:space="preserve"> për punësim dhe për marrjen e licencave dhe provimeve profesionale</w:t>
      </w:r>
      <w:r w:rsidR="002656C9" w:rsidRPr="004E22EE">
        <w:rPr>
          <w:rFonts w:ascii="Times New Roman" w:eastAsia="Times New Roman" w:hAnsi="Times New Roman"/>
          <w:color w:val="000000" w:themeColor="text1"/>
          <w:sz w:val="24"/>
          <w:szCs w:val="24"/>
          <w:lang w:val="sq-AL"/>
        </w:rPr>
        <w:t xml:space="preserve"> paraqet problemin kryesor në këtë çështj</w:t>
      </w:r>
      <w:r w:rsidR="00C17278" w:rsidRPr="004E22EE">
        <w:rPr>
          <w:rFonts w:ascii="Times New Roman" w:eastAsia="Times New Roman" w:hAnsi="Times New Roman"/>
          <w:color w:val="000000" w:themeColor="text1"/>
          <w:sz w:val="24"/>
          <w:szCs w:val="24"/>
          <w:lang w:val="sq-AL"/>
        </w:rPr>
        <w:t>e</w:t>
      </w:r>
      <w:r w:rsidR="00DE2DB9" w:rsidRPr="004E22EE">
        <w:rPr>
          <w:rFonts w:ascii="Times New Roman" w:eastAsia="Times New Roman" w:hAnsi="Times New Roman"/>
          <w:color w:val="000000" w:themeColor="text1"/>
          <w:sz w:val="24"/>
          <w:szCs w:val="24"/>
          <w:lang w:val="sq-AL"/>
        </w:rPr>
        <w:t xml:space="preserve">. Kjo </w:t>
      </w:r>
      <w:r w:rsidR="00C17278" w:rsidRPr="004E22EE">
        <w:rPr>
          <w:rFonts w:ascii="Times New Roman" w:eastAsia="Times New Roman" w:hAnsi="Times New Roman"/>
          <w:color w:val="000000" w:themeColor="text1"/>
          <w:sz w:val="24"/>
          <w:szCs w:val="24"/>
          <w:lang w:val="sq-AL"/>
        </w:rPr>
        <w:t xml:space="preserve">e vështirëson zbatimin e </w:t>
      </w:r>
      <w:proofErr w:type="spellStart"/>
      <w:r w:rsidR="00C17278" w:rsidRPr="004E22EE">
        <w:rPr>
          <w:rFonts w:ascii="Times New Roman" w:eastAsia="Times New Roman" w:hAnsi="Times New Roman"/>
          <w:color w:val="000000" w:themeColor="text1"/>
          <w:sz w:val="24"/>
          <w:szCs w:val="24"/>
          <w:lang w:val="sq-AL"/>
        </w:rPr>
        <w:t>parimeve,të</w:t>
      </w:r>
      <w:proofErr w:type="spellEnd"/>
      <w:r w:rsidR="00C17278" w:rsidRPr="004E22EE">
        <w:rPr>
          <w:rFonts w:ascii="Times New Roman" w:eastAsia="Times New Roman" w:hAnsi="Times New Roman"/>
          <w:color w:val="000000" w:themeColor="text1"/>
          <w:sz w:val="24"/>
          <w:szCs w:val="24"/>
          <w:lang w:val="sq-AL"/>
        </w:rPr>
        <w:t xml:space="preserve"> cilat janë </w:t>
      </w:r>
      <w:r w:rsidR="00C17278" w:rsidRPr="000A52EB">
        <w:rPr>
          <w:rFonts w:ascii="Times New Roman" w:eastAsia="Times New Roman" w:hAnsi="Times New Roman"/>
          <w:sz w:val="24"/>
          <w:szCs w:val="24"/>
          <w:lang w:val="sq-AL"/>
        </w:rPr>
        <w:t xml:space="preserve">të garantuara me kornizën ligjore të Republikës së Kosovës, përkatësisht ato të barazisë në trajtim, të drejtave për arsimim e punësim dhe ato të mos-diskriminimit. </w:t>
      </w:r>
    </w:p>
    <w:p w:rsidR="00D33F2B" w:rsidRDefault="00D33F2B" w:rsidP="00BD6F7C">
      <w:pPr>
        <w:pStyle w:val="Heading2"/>
        <w:spacing w:before="0" w:line="360" w:lineRule="auto"/>
        <w:jc w:val="both"/>
        <w:rPr>
          <w:rFonts w:ascii="Times New Roman" w:hAnsi="Times New Roman" w:cs="Times New Roman"/>
          <w:sz w:val="24"/>
          <w:szCs w:val="24"/>
        </w:rPr>
      </w:pPr>
    </w:p>
    <w:p w:rsidR="009A686C" w:rsidRDefault="00BD6F7C">
      <w:pPr>
        <w:pStyle w:val="Heading2"/>
        <w:spacing w:before="0" w:line="360" w:lineRule="auto"/>
        <w:jc w:val="both"/>
        <w:rPr>
          <w:rFonts w:eastAsia="Times New Roman"/>
        </w:rPr>
      </w:pPr>
      <w:r w:rsidRPr="000A52EB">
        <w:rPr>
          <w:rFonts w:ascii="Times New Roman" w:hAnsi="Times New Roman" w:cs="Times New Roman"/>
          <w:sz w:val="24"/>
          <w:szCs w:val="24"/>
        </w:rPr>
        <w:t>Kapitulli 1.3 Shkaqet</w:t>
      </w:r>
    </w:p>
    <w:p w:rsidR="00DE2DB9" w:rsidRDefault="00BD6F7C" w:rsidP="00BD6F7C">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r w:rsidRPr="000A52EB">
        <w:rPr>
          <w:rFonts w:ascii="Times New Roman" w:eastAsia="Times New Roman" w:hAnsi="Times New Roman"/>
          <w:sz w:val="24"/>
          <w:szCs w:val="24"/>
          <w:lang w:val="sq-AL"/>
        </w:rPr>
        <w:t xml:space="preserve">Gjetja e një zgjidhjeje për </w:t>
      </w:r>
      <w:r w:rsidR="00DE2DB9">
        <w:rPr>
          <w:rFonts w:ascii="Times New Roman" w:eastAsia="Times New Roman" w:hAnsi="Times New Roman"/>
          <w:sz w:val="24"/>
          <w:szCs w:val="24"/>
          <w:lang w:val="sq-AL"/>
        </w:rPr>
        <w:t>përfshirjen</w:t>
      </w:r>
      <w:r w:rsidR="00DE2DB9" w:rsidRPr="00E31C6C">
        <w:rPr>
          <w:rFonts w:ascii="Times New Roman" w:eastAsia="Times New Roman" w:hAnsi="Times New Roman"/>
          <w:sz w:val="24"/>
          <w:szCs w:val="24"/>
          <w:lang w:val="sq-AL"/>
        </w:rPr>
        <w:t xml:space="preserve"> e arsimit në gjuhën serbe brenda kornizës institucionale të Republikë</w:t>
      </w:r>
      <w:r w:rsidR="00DE2DB9">
        <w:rPr>
          <w:rFonts w:ascii="Times New Roman" w:eastAsia="Times New Roman" w:hAnsi="Times New Roman"/>
          <w:sz w:val="24"/>
          <w:szCs w:val="24"/>
          <w:lang w:val="sq-AL"/>
        </w:rPr>
        <w:t xml:space="preserve">s së Kosovës </w:t>
      </w:r>
      <w:r w:rsidRPr="000A52EB">
        <w:rPr>
          <w:rFonts w:ascii="Times New Roman" w:eastAsia="Times New Roman" w:hAnsi="Times New Roman"/>
          <w:sz w:val="24"/>
          <w:szCs w:val="24"/>
          <w:lang w:val="sq-AL"/>
        </w:rPr>
        <w:t>është e domosdoshme</w:t>
      </w:r>
      <w:r w:rsidR="00DE2DB9">
        <w:rPr>
          <w:rFonts w:ascii="Times New Roman" w:eastAsia="Times New Roman" w:hAnsi="Times New Roman"/>
          <w:sz w:val="24"/>
          <w:szCs w:val="24"/>
          <w:lang w:val="sq-AL"/>
        </w:rPr>
        <w:t xml:space="preserve">. </w:t>
      </w:r>
    </w:p>
    <w:p w:rsidR="008218F6" w:rsidRDefault="00BD6F7C" w:rsidP="00BD6F7C">
      <w:pPr>
        <w:pStyle w:val="HTMLPreformatted"/>
        <w:shd w:val="clear" w:color="auto" w:fill="FFFFFF"/>
        <w:spacing w:line="360" w:lineRule="auto"/>
        <w:textAlignment w:val="baseline"/>
        <w:outlineLvl w:val="1"/>
        <w:rPr>
          <w:rFonts w:ascii="Times New Roman" w:hAnsi="Times New Roman"/>
          <w:sz w:val="24"/>
          <w:szCs w:val="24"/>
          <w:lang w:val="sq-AL"/>
        </w:rPr>
      </w:pPr>
      <w:r w:rsidRPr="000A52EB">
        <w:rPr>
          <w:rFonts w:ascii="Times New Roman" w:hAnsi="Times New Roman"/>
          <w:sz w:val="24"/>
          <w:szCs w:val="24"/>
          <w:lang w:val="sq-AL"/>
        </w:rPr>
        <w:lastRenderedPageBreak/>
        <w:t>E drejta për arsimim duhet të respektohet, mbrojtur dhe plotësuar me të gjitha masat ligjore dhe masa të tjera sistematike</w:t>
      </w:r>
      <w:r>
        <w:rPr>
          <w:rFonts w:ascii="Times New Roman" w:hAnsi="Times New Roman"/>
          <w:sz w:val="24"/>
          <w:szCs w:val="24"/>
          <w:lang w:val="sq-AL"/>
        </w:rPr>
        <w:t>,</w:t>
      </w:r>
      <w:r w:rsidRPr="000A52EB">
        <w:rPr>
          <w:rFonts w:ascii="Times New Roman" w:hAnsi="Times New Roman"/>
          <w:sz w:val="24"/>
          <w:szCs w:val="24"/>
          <w:lang w:val="sq-AL"/>
        </w:rPr>
        <w:t xml:space="preserve"> që një shtet ofron për të garantuar demokracinë dhe respektimin e të drejtave të njeriut përmes sistemit të arsimit. </w:t>
      </w:r>
    </w:p>
    <w:p w:rsidR="00D33F2B" w:rsidRDefault="00D33F2B" w:rsidP="00D33F2B">
      <w:pPr>
        <w:pStyle w:val="Heading2"/>
        <w:spacing w:before="0" w:line="360" w:lineRule="auto"/>
        <w:jc w:val="both"/>
        <w:rPr>
          <w:rFonts w:ascii="Times New Roman" w:hAnsi="Times New Roman" w:cs="Times New Roman"/>
          <w:sz w:val="24"/>
          <w:szCs w:val="24"/>
        </w:rPr>
      </w:pPr>
    </w:p>
    <w:p w:rsidR="00D33F2B" w:rsidRPr="000A52EB" w:rsidRDefault="00D33F2B" w:rsidP="00D33F2B">
      <w:pPr>
        <w:pStyle w:val="Heading2"/>
        <w:spacing w:before="0" w:line="360" w:lineRule="auto"/>
        <w:jc w:val="both"/>
        <w:rPr>
          <w:rFonts w:ascii="Times New Roman" w:hAnsi="Times New Roman" w:cs="Times New Roman"/>
          <w:sz w:val="24"/>
          <w:szCs w:val="24"/>
        </w:rPr>
      </w:pPr>
      <w:r w:rsidRPr="00ED30E3">
        <w:rPr>
          <w:rFonts w:ascii="Times New Roman" w:hAnsi="Times New Roman" w:cs="Times New Roman"/>
          <w:sz w:val="24"/>
          <w:szCs w:val="24"/>
        </w:rPr>
        <w:t>Kapitulli 1.4 Efektet</w:t>
      </w:r>
    </w:p>
    <w:p w:rsidR="009A686C" w:rsidRPr="00161EC0" w:rsidRDefault="00D46CF9" w:rsidP="00161EC0">
      <w:pPr>
        <w:spacing w:after="0" w:line="360" w:lineRule="auto"/>
        <w:ind w:firstLine="720"/>
        <w:jc w:val="both"/>
        <w:rPr>
          <w:rFonts w:ascii="Times New Roman" w:hAnsi="Times New Roman" w:cs="Times New Roman"/>
          <w:color w:val="000000"/>
          <w:sz w:val="24"/>
          <w:szCs w:val="24"/>
        </w:rPr>
      </w:pPr>
      <w:r w:rsidRPr="00D46CF9">
        <w:rPr>
          <w:rFonts w:ascii="Times New Roman" w:hAnsi="Times New Roman" w:cs="Times New Roman"/>
          <w:color w:val="000000"/>
          <w:sz w:val="24"/>
          <w:szCs w:val="24"/>
        </w:rPr>
        <w:t xml:space="preserve">Që nga përfundimi i luftës e deri më sot, rrjeti arsimor në gjuhën serbe nuk bashkëpunon me institucionet e Republikës së Kosovës dhe njëkohësisht përdor një sistem tjetër, nga ai që përdorin institucionet e Republikës së Kosovës. </w:t>
      </w:r>
    </w:p>
    <w:p w:rsidR="00D33F2B" w:rsidRPr="00ED30E3" w:rsidRDefault="00D33F2B" w:rsidP="00161EC0">
      <w:pPr>
        <w:pStyle w:val="Default"/>
        <w:spacing w:line="360" w:lineRule="auto"/>
        <w:jc w:val="both"/>
        <w:rPr>
          <w:rFonts w:ascii="Times New Roman" w:hAnsi="Times New Roman" w:cs="Times New Roman"/>
          <w:lang w:val="sq-AL"/>
        </w:rPr>
      </w:pPr>
      <w:r w:rsidRPr="000A52EB">
        <w:rPr>
          <w:rFonts w:ascii="Times New Roman" w:hAnsi="Times New Roman" w:cs="Times New Roman"/>
          <w:lang w:val="sq-AL"/>
        </w:rPr>
        <w:t xml:space="preserve">Pamundësia e shfrytëzimit të diplomave të lëshuara nga </w:t>
      </w:r>
      <w:r w:rsidR="00D46CF9" w:rsidRPr="00D46CF9">
        <w:rPr>
          <w:rFonts w:ascii="Times New Roman" w:hAnsi="Times New Roman" w:cs="Times New Roman"/>
          <w:lang w:val="sq-AL"/>
        </w:rPr>
        <w:t>institucionet paralele arsimore në Republikën e Kosovës, ku zhvillohet mësimi në gjuhën serbe</w:t>
      </w:r>
      <w:r w:rsidR="008218F6">
        <w:rPr>
          <w:rFonts w:ascii="Times New Roman" w:hAnsi="Times New Roman" w:cs="Times New Roman"/>
          <w:lang w:val="sq-AL"/>
        </w:rPr>
        <w:t>,</w:t>
      </w:r>
      <w:r w:rsidR="0094027D">
        <w:rPr>
          <w:rFonts w:ascii="Times New Roman" w:hAnsi="Times New Roman" w:cs="Times New Roman"/>
          <w:lang w:val="sq-AL"/>
        </w:rPr>
        <w:t xml:space="preserve"> </w:t>
      </w:r>
      <w:r w:rsidRPr="000A52EB">
        <w:rPr>
          <w:rFonts w:ascii="Times New Roman" w:hAnsi="Times New Roman" w:cs="Times New Roman"/>
          <w:lang w:val="sq-AL"/>
        </w:rPr>
        <w:t xml:space="preserve">në vende të punës në administratën publike të Kosovës gjithashtu ndërlidhet me legjislacionin </w:t>
      </w:r>
      <w:r>
        <w:rPr>
          <w:rFonts w:ascii="Times New Roman" w:hAnsi="Times New Roman" w:cs="Times New Roman"/>
          <w:lang w:val="sq-AL"/>
        </w:rPr>
        <w:t>për mbrojtjen nga diskriminimi</w:t>
      </w:r>
      <w:r w:rsidRPr="000A52EB">
        <w:rPr>
          <w:rFonts w:ascii="Times New Roman" w:hAnsi="Times New Roman" w:cs="Times New Roman"/>
          <w:lang w:val="sq-AL"/>
        </w:rPr>
        <w:t xml:space="preserve"> në Kosovë. Rregullimi i çështjeve</w:t>
      </w:r>
      <w:r>
        <w:rPr>
          <w:rFonts w:ascii="Times New Roman" w:hAnsi="Times New Roman" w:cs="Times New Roman"/>
          <w:lang w:val="sq-AL"/>
        </w:rPr>
        <w:t>,</w:t>
      </w:r>
      <w:r w:rsidRPr="000A52EB">
        <w:rPr>
          <w:rFonts w:ascii="Times New Roman" w:hAnsi="Times New Roman" w:cs="Times New Roman"/>
          <w:lang w:val="sq-AL"/>
        </w:rPr>
        <w:t xml:space="preserve"> që kanë të bëjnë me mos-diskriminimin mbështetet në parimet e mëposhtme për parandalimin dhe luftimin e diskriminimit në bazë të kombësisë apo lidhjes me ndonjë komunitet, origjinës sociale apo kombëtare, racës, etnisë, ngjyrës, lindjes, origjinës, seksit, gjinisë, identitetit gjinor, orientimit seksual, gjuhës, shtetësisë, besimit fetar dhe besimit, përkatësisë politike, mendimit politik apo mendimeve të tjera, gjendjes sociale ose personale, moshës, gjendjes familjare ose martesore, </w:t>
      </w:r>
      <w:proofErr w:type="spellStart"/>
      <w:r w:rsidRPr="000A52EB">
        <w:rPr>
          <w:rFonts w:ascii="Times New Roman" w:hAnsi="Times New Roman" w:cs="Times New Roman"/>
          <w:lang w:val="sq-AL"/>
        </w:rPr>
        <w:t>shtatëzënisë</w:t>
      </w:r>
      <w:proofErr w:type="spellEnd"/>
      <w:r w:rsidRPr="000A52EB">
        <w:rPr>
          <w:rFonts w:ascii="Times New Roman" w:hAnsi="Times New Roman" w:cs="Times New Roman"/>
          <w:lang w:val="sq-AL"/>
        </w:rPr>
        <w:t>, lehonisë, gjendjes pasurore, gjendjes shëndetësore, aftësisë së kufizuar, trashëgimisë gjenetike ose ndonjë baze tjetër, me qëllim të zbatimit të parimit të trajtimit të barabartë.</w:t>
      </w:r>
      <w:r w:rsidRPr="000A52EB">
        <w:rPr>
          <w:rStyle w:val="FootnoteReference"/>
          <w:rFonts w:ascii="Times New Roman" w:hAnsi="Times New Roman" w:cs="Times New Roman"/>
          <w:lang w:val="sq-AL"/>
        </w:rPr>
        <w:footnoteReference w:id="24"/>
      </w:r>
    </w:p>
    <w:p w:rsidR="00D33F2B" w:rsidRPr="00D33F2B" w:rsidRDefault="00D33F2B" w:rsidP="00D33F2B">
      <w:pPr>
        <w:pStyle w:val="Default"/>
        <w:spacing w:line="360" w:lineRule="auto"/>
        <w:jc w:val="both"/>
        <w:rPr>
          <w:rFonts w:ascii="Times New Roman" w:hAnsi="Times New Roman" w:cs="Times New Roman"/>
          <w:lang w:val="sq-AL"/>
        </w:rPr>
      </w:pPr>
      <w:r w:rsidRPr="000A52EB">
        <w:rPr>
          <w:rFonts w:ascii="Times New Roman" w:hAnsi="Times New Roman" w:cs="Times New Roman"/>
          <w:lang w:val="sq-AL"/>
        </w:rPr>
        <w:t xml:space="preserve">Ligji i Punës, në mënyrë specifike ndalon diskriminimin, pasi që aty thuhet se parimet e lartpërmendura zbatohen drejtpërsëdrejti në fushën e punësimit: </w:t>
      </w:r>
    </w:p>
    <w:p w:rsidR="00D33F2B" w:rsidRPr="002226C0" w:rsidRDefault="000047C8" w:rsidP="00D33F2B">
      <w:pPr>
        <w:pStyle w:val="Default"/>
        <w:spacing w:line="360" w:lineRule="auto"/>
        <w:jc w:val="both"/>
        <w:rPr>
          <w:rFonts w:ascii="Times New Roman" w:hAnsi="Times New Roman" w:cs="Times New Roman"/>
          <w:lang w:val="sq-AL"/>
        </w:rPr>
      </w:pPr>
      <w:r>
        <w:rPr>
          <w:rFonts w:ascii="Times New Roman" w:hAnsi="Times New Roman" w:cs="Times New Roman"/>
          <w:lang w:val="sq-AL"/>
        </w:rPr>
        <w:t>“</w:t>
      </w:r>
      <w:r w:rsidR="00D46CF9" w:rsidRPr="00D46CF9">
        <w:rPr>
          <w:rFonts w:ascii="Times New Roman" w:hAnsi="Times New Roman" w:cs="Times New Roman"/>
          <w:i/>
          <w:lang w:val="sq-AL"/>
        </w:rPr>
        <w:t>Diskriminimi është i ndaluar në punësim dhe profesion, lidhur me rekrutimin në punësim, trajnimin, promovimin e punësimit, kushtet e punësimit, masat disiplinore, ndërprerjen e kontratës së punës ose çështjeve të tjera nga marrëdhënia e punës të rregulluara me këtë ligj dhe me ligjet tjera në fuqi</w:t>
      </w:r>
      <w:r w:rsidR="00D33F2B" w:rsidRPr="00723992">
        <w:rPr>
          <w:rFonts w:ascii="Times New Roman" w:hAnsi="Times New Roman" w:cs="Times New Roman"/>
          <w:lang w:val="sq-AL"/>
        </w:rPr>
        <w:t>.</w:t>
      </w:r>
      <w:r>
        <w:rPr>
          <w:rFonts w:ascii="Times New Roman" w:hAnsi="Times New Roman" w:cs="Times New Roman"/>
          <w:lang w:val="sq-AL"/>
        </w:rPr>
        <w:t>”</w:t>
      </w:r>
      <w:r w:rsidR="00D33F2B" w:rsidRPr="000A52EB">
        <w:rPr>
          <w:rStyle w:val="FootnoteReference"/>
          <w:rFonts w:ascii="Times New Roman" w:hAnsi="Times New Roman" w:cs="Times New Roman"/>
        </w:rPr>
        <w:footnoteReference w:id="25"/>
      </w:r>
    </w:p>
    <w:p w:rsidR="00D33F2B" w:rsidRPr="00B66725" w:rsidRDefault="00D33F2B" w:rsidP="00D33F2B">
      <w:pPr>
        <w:pStyle w:val="Default"/>
        <w:spacing w:line="360" w:lineRule="auto"/>
        <w:jc w:val="both"/>
        <w:rPr>
          <w:rFonts w:ascii="Times New Roman" w:hAnsi="Times New Roman" w:cs="Times New Roman"/>
          <w:color w:val="auto"/>
          <w:lang w:val="sq-AL"/>
        </w:rPr>
      </w:pPr>
      <w:r w:rsidRPr="000A52EB">
        <w:rPr>
          <w:rFonts w:ascii="Times New Roman" w:hAnsi="Times New Roman" w:cs="Times New Roman"/>
          <w:color w:val="auto"/>
          <w:lang w:val="sq-AL"/>
        </w:rPr>
        <w:t>Për të përfunduar, ofrimi i mundësisë qytetarëve të Republikës së Kosovës</w:t>
      </w:r>
      <w:r>
        <w:rPr>
          <w:rFonts w:ascii="Times New Roman" w:hAnsi="Times New Roman" w:cs="Times New Roman"/>
          <w:color w:val="auto"/>
          <w:lang w:val="sq-AL"/>
        </w:rPr>
        <w:t>,</w:t>
      </w:r>
      <w:r w:rsidRPr="000A52EB">
        <w:rPr>
          <w:rFonts w:ascii="Times New Roman" w:hAnsi="Times New Roman" w:cs="Times New Roman"/>
          <w:color w:val="auto"/>
          <w:lang w:val="sq-AL"/>
        </w:rPr>
        <w:t xml:space="preserve"> të cilët mbajnë diploma të lëshuara nga </w:t>
      </w:r>
      <w:r w:rsidR="00706388" w:rsidRPr="00706388">
        <w:rPr>
          <w:rFonts w:ascii="Times New Roman" w:hAnsi="Times New Roman" w:cs="Times New Roman"/>
          <w:color w:val="auto"/>
          <w:lang w:val="sq-AL"/>
        </w:rPr>
        <w:t>institucionet paralele arsimore në Republikën e Kosovës, ku zhvi</w:t>
      </w:r>
      <w:r w:rsidR="00706388">
        <w:rPr>
          <w:rFonts w:ascii="Times New Roman" w:hAnsi="Times New Roman" w:cs="Times New Roman"/>
          <w:color w:val="auto"/>
          <w:lang w:val="sq-AL"/>
        </w:rPr>
        <w:t xml:space="preserve">llohet mësimi në gjuhën serbe, </w:t>
      </w:r>
      <w:r w:rsidRPr="000A52EB">
        <w:rPr>
          <w:rFonts w:ascii="Times New Roman" w:hAnsi="Times New Roman" w:cs="Times New Roman"/>
          <w:color w:val="auto"/>
          <w:lang w:val="sq-AL"/>
        </w:rPr>
        <w:t>kryesisht pjesëtarë të komuniteteve jo-shumicë –</w:t>
      </w:r>
      <w:r>
        <w:rPr>
          <w:rFonts w:ascii="Times New Roman" w:hAnsi="Times New Roman" w:cs="Times New Roman"/>
          <w:color w:val="auto"/>
          <w:lang w:val="sq-AL"/>
        </w:rPr>
        <w:t xml:space="preserve"> për të aplikuar për punësim në </w:t>
      </w:r>
      <w:r w:rsidRPr="000A52EB">
        <w:rPr>
          <w:rFonts w:ascii="Times New Roman" w:hAnsi="Times New Roman" w:cs="Times New Roman"/>
          <w:color w:val="auto"/>
          <w:lang w:val="sq-AL"/>
        </w:rPr>
        <w:lastRenderedPageBreak/>
        <w:t>institucionet publike të Republikës së Kosovës nuk përbën një çështje politike, por një domosdoshmëri</w:t>
      </w:r>
      <w:r>
        <w:rPr>
          <w:rFonts w:ascii="Times New Roman" w:hAnsi="Times New Roman" w:cs="Times New Roman"/>
          <w:color w:val="auto"/>
          <w:lang w:val="sq-AL"/>
        </w:rPr>
        <w:t>,</w:t>
      </w:r>
      <w:r w:rsidRPr="000A52EB">
        <w:rPr>
          <w:rFonts w:ascii="Times New Roman" w:hAnsi="Times New Roman" w:cs="Times New Roman"/>
          <w:color w:val="auto"/>
          <w:lang w:val="sq-AL"/>
        </w:rPr>
        <w:t xml:space="preserve"> që rezulton nga parimet universale të barazisë në trajtim, të drejtës për punësim dhe arsimim dhe mos-diskriminimit. </w:t>
      </w:r>
      <w:r w:rsidRPr="00B66725">
        <w:rPr>
          <w:rFonts w:ascii="Times New Roman" w:hAnsi="Times New Roman" w:cs="Times New Roman"/>
          <w:color w:val="auto"/>
          <w:lang w:val="sq-AL"/>
        </w:rPr>
        <w:t xml:space="preserve">Për të </w:t>
      </w:r>
      <w:r w:rsidR="00706388">
        <w:rPr>
          <w:rFonts w:ascii="Times New Roman" w:hAnsi="Times New Roman" w:cs="Times New Roman"/>
          <w:color w:val="auto"/>
          <w:lang w:val="sq-AL"/>
        </w:rPr>
        <w:t>p</w:t>
      </w:r>
      <w:r w:rsidR="000047C8">
        <w:rPr>
          <w:rFonts w:ascii="Times New Roman" w:hAnsi="Times New Roman" w:cs="Times New Roman"/>
          <w:color w:val="auto"/>
          <w:lang w:val="sq-AL"/>
        </w:rPr>
        <w:t>ë</w:t>
      </w:r>
      <w:r w:rsidR="00706388">
        <w:rPr>
          <w:rFonts w:ascii="Times New Roman" w:hAnsi="Times New Roman" w:cs="Times New Roman"/>
          <w:color w:val="auto"/>
          <w:lang w:val="sq-AL"/>
        </w:rPr>
        <w:t>rmir</w:t>
      </w:r>
      <w:r w:rsidR="000047C8">
        <w:rPr>
          <w:rFonts w:ascii="Times New Roman" w:hAnsi="Times New Roman" w:cs="Times New Roman"/>
          <w:color w:val="auto"/>
          <w:lang w:val="sq-AL"/>
        </w:rPr>
        <w:t>ë</w:t>
      </w:r>
      <w:r w:rsidR="00706388">
        <w:rPr>
          <w:rFonts w:ascii="Times New Roman" w:hAnsi="Times New Roman" w:cs="Times New Roman"/>
          <w:color w:val="auto"/>
          <w:lang w:val="sq-AL"/>
        </w:rPr>
        <w:t xml:space="preserve">suar </w:t>
      </w:r>
      <w:r w:rsidRPr="00B66725">
        <w:rPr>
          <w:rFonts w:ascii="Times New Roman" w:hAnsi="Times New Roman" w:cs="Times New Roman"/>
          <w:color w:val="auto"/>
          <w:lang w:val="sq-AL"/>
        </w:rPr>
        <w:t>gjendjen aktuale, Qeveria e Republikës së Kosovës duhet të ndërmarrë masa të veçanta afirmative, në përputhje me Kushtetutën.</w:t>
      </w:r>
    </w:p>
    <w:p w:rsidR="008D6151" w:rsidRPr="002620F2" w:rsidRDefault="006674FD" w:rsidP="002620F2">
      <w:pPr>
        <w:pStyle w:val="Caption"/>
        <w:spacing w:line="360" w:lineRule="auto"/>
        <w:jc w:val="both"/>
        <w:rPr>
          <w:rFonts w:ascii="Times New Roman" w:hAnsi="Times New Roman" w:cs="Times New Roman"/>
          <w:i w:val="0"/>
          <w:iCs w:val="0"/>
          <w:color w:val="auto"/>
          <w:sz w:val="24"/>
          <w:szCs w:val="24"/>
        </w:rPr>
      </w:pPr>
      <w:r w:rsidRPr="006674FD">
        <w:rPr>
          <w:rFonts w:ascii="Times New Roman" w:hAnsi="Times New Roman" w:cs="Times New Roman"/>
          <w:i w:val="0"/>
          <w:iCs w:val="0"/>
          <w:color w:val="auto"/>
          <w:sz w:val="24"/>
          <w:szCs w:val="24"/>
        </w:rPr>
        <w:t xml:space="preserve">Dhënia e mundësisë për të aplikuar për punësim, për licencim dhe për dhënie të provimeve profesionale në institucionet publike, </w:t>
      </w:r>
      <w:r w:rsidR="00706388">
        <w:rPr>
          <w:rFonts w:ascii="Times New Roman" w:hAnsi="Times New Roman" w:cs="Times New Roman"/>
          <w:i w:val="0"/>
          <w:iCs w:val="0"/>
          <w:color w:val="auto"/>
          <w:sz w:val="24"/>
          <w:szCs w:val="24"/>
        </w:rPr>
        <w:t>p</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r t</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 </w:t>
      </w:r>
      <w:proofErr w:type="spellStart"/>
      <w:r w:rsidR="00706388">
        <w:rPr>
          <w:rFonts w:ascii="Times New Roman" w:hAnsi="Times New Roman" w:cs="Times New Roman"/>
          <w:i w:val="0"/>
          <w:iCs w:val="0"/>
          <w:color w:val="auto"/>
          <w:sz w:val="24"/>
          <w:szCs w:val="24"/>
        </w:rPr>
        <w:t>gjith</w:t>
      </w:r>
      <w:r w:rsidR="000047C8">
        <w:rPr>
          <w:rFonts w:ascii="Times New Roman" w:hAnsi="Times New Roman" w:cs="Times New Roman"/>
          <w:i w:val="0"/>
          <w:iCs w:val="0"/>
          <w:color w:val="auto"/>
          <w:sz w:val="24"/>
          <w:szCs w:val="24"/>
        </w:rPr>
        <w:t>ë</w:t>
      </w:r>
      <w:r w:rsidR="00706388" w:rsidRPr="00706388">
        <w:rPr>
          <w:rFonts w:ascii="Times New Roman" w:hAnsi="Times New Roman" w:cs="Times New Roman"/>
          <w:i w:val="0"/>
          <w:iCs w:val="0"/>
          <w:color w:val="auto"/>
          <w:sz w:val="24"/>
          <w:szCs w:val="24"/>
        </w:rPr>
        <w:t>qytetarët</w:t>
      </w:r>
      <w:proofErr w:type="spellEnd"/>
      <w:r w:rsidR="00706388" w:rsidRPr="00706388">
        <w:rPr>
          <w:rFonts w:ascii="Times New Roman" w:hAnsi="Times New Roman" w:cs="Times New Roman"/>
          <w:i w:val="0"/>
          <w:iCs w:val="0"/>
          <w:color w:val="auto"/>
          <w:sz w:val="24"/>
          <w:szCs w:val="24"/>
        </w:rPr>
        <w:t xml:space="preserve"> e  </w:t>
      </w:r>
      <w:r w:rsidR="00D46CF9" w:rsidRPr="00D46CF9">
        <w:rPr>
          <w:rFonts w:ascii="Times New Roman" w:hAnsi="Times New Roman" w:cs="Times New Roman"/>
          <w:i w:val="0"/>
          <w:iCs w:val="0"/>
          <w:color w:val="auto"/>
          <w:sz w:val="24"/>
          <w:szCs w:val="24"/>
        </w:rPr>
        <w:t>Republikës së Kosovës, të cilët kan</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 xml:space="preserve"> marr</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 xml:space="preserve"> diploma të lëshuara nga institucionet paralele arsimore në Republikën e Kosovës, ku zhvillohet mësimi në gjuhën serbe, </w:t>
      </w:r>
      <w:r w:rsidRPr="006674FD">
        <w:rPr>
          <w:rFonts w:ascii="Times New Roman" w:hAnsi="Times New Roman" w:cs="Times New Roman"/>
          <w:i w:val="0"/>
          <w:iCs w:val="0"/>
          <w:color w:val="auto"/>
          <w:sz w:val="24"/>
          <w:szCs w:val="24"/>
        </w:rPr>
        <w:t>në asnjë rrethanë dhe në asnjë rast nuk duhet të shkelë parimet e meritës, aftësive profesionale, mos-diskriminimit dhe të konkurrencës së hapur.</w:t>
      </w:r>
      <w:r w:rsidR="00706388">
        <w:rPr>
          <w:rFonts w:ascii="Times New Roman" w:hAnsi="Times New Roman" w:cs="Times New Roman"/>
          <w:i w:val="0"/>
          <w:iCs w:val="0"/>
          <w:color w:val="auto"/>
          <w:sz w:val="24"/>
          <w:szCs w:val="24"/>
        </w:rPr>
        <w:t xml:space="preserve"> Por kjo mund t</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 b</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het </w:t>
      </w:r>
      <w:r w:rsidR="00706388" w:rsidRPr="00706388">
        <w:rPr>
          <w:rFonts w:ascii="Times New Roman" w:hAnsi="Times New Roman" w:cs="Times New Roman"/>
          <w:i w:val="0"/>
          <w:iCs w:val="0"/>
          <w:color w:val="auto"/>
          <w:sz w:val="24"/>
          <w:szCs w:val="24"/>
        </w:rPr>
        <w:t>përmes certifikatave të lëshuara, sipas kritereve dhe procedurave të përcaktuara</w:t>
      </w:r>
      <w:r w:rsidR="00706388">
        <w:rPr>
          <w:rFonts w:ascii="Times New Roman" w:hAnsi="Times New Roman" w:cs="Times New Roman"/>
          <w:i w:val="0"/>
          <w:iCs w:val="0"/>
          <w:color w:val="auto"/>
          <w:sz w:val="24"/>
          <w:szCs w:val="24"/>
        </w:rPr>
        <w:t xml:space="preserve"> paraprakisht siç</w:t>
      </w:r>
      <w:r w:rsidR="000F1C65">
        <w:rPr>
          <w:rFonts w:ascii="Times New Roman" w:hAnsi="Times New Roman" w:cs="Times New Roman"/>
          <w:i w:val="0"/>
          <w:iCs w:val="0"/>
          <w:color w:val="auto"/>
          <w:sz w:val="24"/>
          <w:szCs w:val="24"/>
        </w:rPr>
        <w:t xml:space="preserve"> </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sht</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 p</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rcaktuar me </w:t>
      </w:r>
      <w:r w:rsidR="00706388" w:rsidRPr="00706388">
        <w:rPr>
          <w:rFonts w:ascii="Times New Roman" w:hAnsi="Times New Roman" w:cs="Times New Roman"/>
          <w:i w:val="0"/>
          <w:iCs w:val="0"/>
          <w:color w:val="auto"/>
          <w:sz w:val="24"/>
          <w:szCs w:val="24"/>
        </w:rPr>
        <w:t>Rregullore</w:t>
      </w:r>
      <w:r w:rsidR="00706388">
        <w:rPr>
          <w:rFonts w:ascii="Times New Roman" w:hAnsi="Times New Roman" w:cs="Times New Roman"/>
          <w:i w:val="0"/>
          <w:iCs w:val="0"/>
          <w:color w:val="auto"/>
          <w:sz w:val="24"/>
          <w:szCs w:val="24"/>
        </w:rPr>
        <w:t>n</w:t>
      </w:r>
      <w:r w:rsidR="00706388" w:rsidRPr="00706388">
        <w:rPr>
          <w:rFonts w:ascii="Times New Roman" w:hAnsi="Times New Roman" w:cs="Times New Roman"/>
          <w:i w:val="0"/>
          <w:iCs w:val="0"/>
          <w:color w:val="auto"/>
          <w:sz w:val="24"/>
          <w:szCs w:val="24"/>
        </w:rPr>
        <w:t xml:space="preserve"> (QRK) - Nr.21/2015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w:t>
      </w:r>
      <w:r w:rsidR="00706388">
        <w:rPr>
          <w:rFonts w:ascii="Times New Roman" w:hAnsi="Times New Roman" w:cs="Times New Roman"/>
          <w:i w:val="0"/>
          <w:iCs w:val="0"/>
          <w:color w:val="auto"/>
          <w:sz w:val="24"/>
          <w:szCs w:val="24"/>
        </w:rPr>
        <w:t xml:space="preserve"> Por</w:t>
      </w:r>
      <w:r w:rsidR="000047C8">
        <w:rPr>
          <w:rFonts w:ascii="Times New Roman" w:hAnsi="Times New Roman" w:cs="Times New Roman"/>
          <w:i w:val="0"/>
          <w:iCs w:val="0"/>
          <w:color w:val="auto"/>
          <w:sz w:val="24"/>
          <w:szCs w:val="24"/>
        </w:rPr>
        <w:t>,</w:t>
      </w:r>
      <w:r w:rsidR="00706388">
        <w:rPr>
          <w:rFonts w:ascii="Times New Roman" w:hAnsi="Times New Roman" w:cs="Times New Roman"/>
          <w:i w:val="0"/>
          <w:iCs w:val="0"/>
          <w:color w:val="auto"/>
          <w:sz w:val="24"/>
          <w:szCs w:val="24"/>
        </w:rPr>
        <w:t xml:space="preserve"> n</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 rastin konkret duhet t</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 p</w:t>
      </w:r>
      <w:r w:rsidR="000736B1">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rfshihen jo vet</w:t>
      </w:r>
      <w:r w:rsidR="000047C8">
        <w:rPr>
          <w:rFonts w:ascii="Times New Roman" w:hAnsi="Times New Roman" w:cs="Times New Roman"/>
          <w:i w:val="0"/>
          <w:iCs w:val="0"/>
          <w:color w:val="auto"/>
          <w:sz w:val="24"/>
          <w:szCs w:val="24"/>
        </w:rPr>
        <w:t>ë</w:t>
      </w:r>
      <w:r w:rsidR="00706388">
        <w:rPr>
          <w:rFonts w:ascii="Times New Roman" w:hAnsi="Times New Roman" w:cs="Times New Roman"/>
          <w:i w:val="0"/>
          <w:iCs w:val="0"/>
          <w:color w:val="auto"/>
          <w:sz w:val="24"/>
          <w:szCs w:val="24"/>
        </w:rPr>
        <w:t xml:space="preserve">m </w:t>
      </w:r>
      <w:r w:rsidR="00706388" w:rsidRPr="00706388">
        <w:rPr>
          <w:rFonts w:ascii="Times New Roman" w:hAnsi="Times New Roman" w:cs="Times New Roman"/>
          <w:i w:val="0"/>
          <w:iCs w:val="0"/>
          <w:color w:val="auto"/>
          <w:sz w:val="24"/>
          <w:szCs w:val="24"/>
        </w:rPr>
        <w:t>Universiteti i Mitrovicës së Veriut</w:t>
      </w:r>
      <w:r w:rsidR="00D46CF9" w:rsidRPr="00D46CF9">
        <w:rPr>
          <w:rFonts w:ascii="Times New Roman" w:hAnsi="Times New Roman" w:cs="Times New Roman"/>
          <w:i w:val="0"/>
          <w:iCs w:val="0"/>
          <w:color w:val="auto"/>
          <w:sz w:val="24"/>
          <w:szCs w:val="24"/>
        </w:rPr>
        <w:t xml:space="preserve"> por t</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 xml:space="preserve"> gjitha institucionet paralele arsimore në Republikën e Kosovës, ku zhvillohet mësimi në gjuhën serbe. </w:t>
      </w:r>
      <w:r w:rsidR="00AA3565">
        <w:rPr>
          <w:rFonts w:ascii="Times New Roman" w:hAnsi="Times New Roman" w:cs="Times New Roman"/>
          <w:i w:val="0"/>
          <w:iCs w:val="0"/>
          <w:color w:val="auto"/>
          <w:sz w:val="24"/>
          <w:szCs w:val="24"/>
        </w:rPr>
        <w:t>Shtetasit e Republik</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s s</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Kosov</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s q</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flasin gjuh</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n serbe dhe q</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ndjekin m</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simin n</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gjuh</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n e tyre, n</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w:t>
      </w:r>
      <w:proofErr w:type="spellStart"/>
      <w:r w:rsidR="00AA3565">
        <w:rPr>
          <w:rFonts w:ascii="Times New Roman" w:hAnsi="Times New Roman" w:cs="Times New Roman"/>
          <w:i w:val="0"/>
          <w:iCs w:val="0"/>
          <w:color w:val="auto"/>
          <w:sz w:val="24"/>
          <w:szCs w:val="24"/>
        </w:rPr>
        <w:t>isntitucione</w:t>
      </w:r>
      <w:proofErr w:type="spellEnd"/>
      <w:r w:rsidR="00AA3565">
        <w:rPr>
          <w:rFonts w:ascii="Times New Roman" w:hAnsi="Times New Roman" w:cs="Times New Roman"/>
          <w:i w:val="0"/>
          <w:iCs w:val="0"/>
          <w:color w:val="auto"/>
          <w:sz w:val="24"/>
          <w:szCs w:val="24"/>
        </w:rPr>
        <w:t xml:space="preserve"> paralele, jan</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ata q</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kan</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m</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s</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shumti pasoja, dhe p</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rdoren p</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r q</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llime politike nga institucionet e Serbis</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duke i inkurajuar dhe financuar q</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t</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mos jen</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pjes</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e sistemit legal shkollor t</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R</w:t>
      </w:r>
      <w:r w:rsidR="006E04B2">
        <w:rPr>
          <w:rFonts w:ascii="Times New Roman" w:hAnsi="Times New Roman" w:cs="Times New Roman"/>
          <w:i w:val="0"/>
          <w:iCs w:val="0"/>
          <w:color w:val="auto"/>
          <w:sz w:val="24"/>
          <w:szCs w:val="24"/>
        </w:rPr>
        <w:t>epublikës së Kosovës</w:t>
      </w:r>
      <w:r w:rsidR="00AA3565">
        <w:rPr>
          <w:rFonts w:ascii="Times New Roman" w:hAnsi="Times New Roman" w:cs="Times New Roman"/>
          <w:i w:val="0"/>
          <w:iCs w:val="0"/>
          <w:color w:val="auto"/>
          <w:sz w:val="24"/>
          <w:szCs w:val="24"/>
        </w:rPr>
        <w:t xml:space="preserve">. Prandaj, </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sht</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n</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dobi t</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k</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tyre shtetasve q</w:t>
      </w:r>
      <w:r w:rsidR="000736B1">
        <w:rPr>
          <w:rFonts w:ascii="Times New Roman" w:hAnsi="Times New Roman" w:cs="Times New Roman"/>
          <w:i w:val="0"/>
          <w:iCs w:val="0"/>
          <w:color w:val="auto"/>
          <w:sz w:val="24"/>
          <w:szCs w:val="24"/>
        </w:rPr>
        <w:t>ë</w:t>
      </w:r>
      <w:r w:rsidR="00AA3565">
        <w:rPr>
          <w:rFonts w:ascii="Times New Roman" w:hAnsi="Times New Roman" w:cs="Times New Roman"/>
          <w:i w:val="0"/>
          <w:iCs w:val="0"/>
          <w:color w:val="auto"/>
          <w:sz w:val="24"/>
          <w:szCs w:val="24"/>
        </w:rPr>
        <w:t xml:space="preserve">  </w:t>
      </w:r>
      <w:r w:rsidR="00D46CF9" w:rsidRPr="00D46CF9">
        <w:rPr>
          <w:rFonts w:ascii="Times New Roman" w:hAnsi="Times New Roman" w:cs="Times New Roman"/>
          <w:i w:val="0"/>
          <w:iCs w:val="0"/>
          <w:color w:val="auto"/>
          <w:sz w:val="24"/>
          <w:szCs w:val="24"/>
        </w:rPr>
        <w:t>n</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 xml:space="preserve"> p</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rfshirjen e k</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tyre institucioneve brenda  kornizës ligjore t</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 xml:space="preserve"> Republik</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s s</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 xml:space="preserve"> Kosov</w:t>
      </w:r>
      <w:r w:rsidR="000047C8">
        <w:rPr>
          <w:rFonts w:ascii="Times New Roman" w:hAnsi="Times New Roman" w:cs="Times New Roman"/>
          <w:i w:val="0"/>
          <w:iCs w:val="0"/>
          <w:color w:val="auto"/>
          <w:sz w:val="24"/>
          <w:szCs w:val="24"/>
        </w:rPr>
        <w:t>ë</w:t>
      </w:r>
      <w:r w:rsidR="00D46CF9" w:rsidRPr="00D46CF9">
        <w:rPr>
          <w:rFonts w:ascii="Times New Roman" w:hAnsi="Times New Roman" w:cs="Times New Roman"/>
          <w:i w:val="0"/>
          <w:iCs w:val="0"/>
          <w:color w:val="auto"/>
          <w:sz w:val="24"/>
          <w:szCs w:val="24"/>
        </w:rPr>
        <w:t>s</w:t>
      </w:r>
    </w:p>
    <w:p w:rsidR="000A4228" w:rsidRPr="007A1675" w:rsidRDefault="000A4228" w:rsidP="000A4228">
      <w:pPr>
        <w:pStyle w:val="Caption"/>
        <w:rPr>
          <w:rFonts w:cstheme="minorHAnsi"/>
        </w:rPr>
      </w:pPr>
      <w:r w:rsidRPr="007A1675">
        <w:rPr>
          <w:rFonts w:cstheme="minorHAnsi"/>
        </w:rPr>
        <w:t>Figur</w:t>
      </w:r>
      <w:r w:rsidR="00A33A00" w:rsidRPr="007A1675">
        <w:rPr>
          <w:rFonts w:cstheme="minorHAnsi"/>
        </w:rPr>
        <w:t>a</w:t>
      </w:r>
      <w:r w:rsidR="00791136" w:rsidRPr="007A1675">
        <w:rPr>
          <w:rFonts w:cstheme="minorHAnsi"/>
        </w:rPr>
        <w:fldChar w:fldCharType="begin"/>
      </w:r>
      <w:r w:rsidR="00180BB0"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3</w:t>
      </w:r>
      <w:r w:rsidR="00791136" w:rsidRPr="007A1675">
        <w:rPr>
          <w:rFonts w:cstheme="minorHAnsi"/>
        </w:rPr>
        <w:fldChar w:fldCharType="end"/>
      </w:r>
      <w:r w:rsidRPr="007A1675">
        <w:rPr>
          <w:rFonts w:cstheme="minorHAnsi"/>
        </w:rPr>
        <w:t xml:space="preserve">: </w:t>
      </w:r>
      <w:r w:rsidR="00A33A00" w:rsidRPr="007A1675">
        <w:rPr>
          <w:rFonts w:cstheme="minorHAnsi"/>
        </w:rPr>
        <w:t>Pasqyrë e palëve të interesuara bazuar në përkufizimin e problemit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266"/>
        <w:gridCol w:w="2424"/>
        <w:gridCol w:w="2841"/>
      </w:tblGrid>
      <w:tr w:rsidR="000A4228" w:rsidRPr="007A1675" w:rsidTr="008D7069">
        <w:tc>
          <w:tcPr>
            <w:tcW w:w="2045" w:type="dxa"/>
          </w:tcPr>
          <w:p w:rsidR="000A4228" w:rsidRPr="00C83F0B" w:rsidRDefault="001E3DB1" w:rsidP="000736B1">
            <w:pPr>
              <w:spacing w:after="0" w:line="240" w:lineRule="auto"/>
              <w:rPr>
                <w:rFonts w:ascii="Times New Roman" w:hAnsi="Times New Roman" w:cs="Times New Roman"/>
                <w:b/>
              </w:rPr>
            </w:pPr>
            <w:r w:rsidRPr="00C83F0B">
              <w:rPr>
                <w:rFonts w:ascii="Times New Roman" w:hAnsi="Times New Roman" w:cs="Times New Roman"/>
                <w:b/>
              </w:rPr>
              <w:t>Emri i palë</w:t>
            </w:r>
            <w:r w:rsidR="00EC61A2" w:rsidRPr="00C83F0B">
              <w:rPr>
                <w:rFonts w:ascii="Times New Roman" w:hAnsi="Times New Roman" w:cs="Times New Roman"/>
                <w:b/>
              </w:rPr>
              <w:t>s së interesuar</w:t>
            </w:r>
          </w:p>
        </w:tc>
        <w:tc>
          <w:tcPr>
            <w:tcW w:w="2266" w:type="dxa"/>
          </w:tcPr>
          <w:p w:rsidR="000A4228" w:rsidRPr="00C83F0B" w:rsidRDefault="00EC61A2" w:rsidP="000736B1">
            <w:pPr>
              <w:spacing w:after="0" w:line="240" w:lineRule="auto"/>
              <w:rPr>
                <w:rFonts w:ascii="Times New Roman" w:hAnsi="Times New Roman" w:cs="Times New Roman"/>
                <w:b/>
              </w:rPr>
            </w:pPr>
            <w:r w:rsidRPr="00C83F0B">
              <w:rPr>
                <w:rFonts w:ascii="Times New Roman" w:hAnsi="Times New Roman" w:cs="Times New Roman"/>
                <w:b/>
              </w:rPr>
              <w:t>Shkaku-qet me të cilat është e lidhur pala</w:t>
            </w:r>
          </w:p>
        </w:tc>
        <w:tc>
          <w:tcPr>
            <w:tcW w:w="2424" w:type="dxa"/>
          </w:tcPr>
          <w:p w:rsidR="000A4228" w:rsidRPr="00C83F0B" w:rsidRDefault="00EC61A2" w:rsidP="001E3DB1">
            <w:pPr>
              <w:spacing w:after="0" w:line="240" w:lineRule="auto"/>
              <w:rPr>
                <w:rFonts w:ascii="Times New Roman" w:hAnsi="Times New Roman" w:cs="Times New Roman"/>
                <w:b/>
              </w:rPr>
            </w:pPr>
            <w:r w:rsidRPr="00C83F0B">
              <w:rPr>
                <w:rFonts w:ascii="Times New Roman" w:hAnsi="Times New Roman" w:cs="Times New Roman"/>
                <w:b/>
              </w:rPr>
              <w:t>Efekti-et me të cilat është e lidhur pala</w:t>
            </w:r>
          </w:p>
        </w:tc>
        <w:tc>
          <w:tcPr>
            <w:tcW w:w="2841" w:type="dxa"/>
          </w:tcPr>
          <w:p w:rsidR="000A4228" w:rsidRPr="00C83F0B" w:rsidRDefault="001E3DB1" w:rsidP="001E3DB1">
            <w:pPr>
              <w:spacing w:after="0" w:line="240" w:lineRule="auto"/>
              <w:rPr>
                <w:rFonts w:ascii="Times New Roman" w:hAnsi="Times New Roman" w:cs="Times New Roman"/>
                <w:b/>
              </w:rPr>
            </w:pPr>
            <w:r w:rsidRPr="00C83F0B">
              <w:rPr>
                <w:rFonts w:ascii="Times New Roman" w:hAnsi="Times New Roman" w:cs="Times New Roman"/>
                <w:b/>
              </w:rPr>
              <w:t>Mënyra me të cilën pala është e lidhur me këtë shkak (shkaqe) apo efektin (efektet)</w:t>
            </w:r>
          </w:p>
        </w:tc>
      </w:tr>
      <w:tr w:rsidR="000A4228" w:rsidRPr="00034F4A" w:rsidTr="008D7069">
        <w:tc>
          <w:tcPr>
            <w:tcW w:w="2045" w:type="dxa"/>
          </w:tcPr>
          <w:p w:rsidR="000A4228" w:rsidRPr="006E04B2" w:rsidRDefault="001C159C" w:rsidP="000736B1">
            <w:pPr>
              <w:spacing w:after="0" w:line="240" w:lineRule="auto"/>
              <w:rPr>
                <w:rFonts w:ascii="Times New Roman" w:hAnsi="Times New Roman" w:cs="Times New Roman"/>
              </w:rPr>
            </w:pPr>
            <w:r w:rsidRPr="006E04B2">
              <w:rPr>
                <w:rFonts w:ascii="Times New Roman" w:hAnsi="Times New Roman" w:cs="Times New Roman"/>
              </w:rPr>
              <w:t>MASHT</w:t>
            </w:r>
            <w:r w:rsidR="00B32C58" w:rsidRPr="006E04B2">
              <w:rPr>
                <w:rFonts w:ascii="Times New Roman" w:hAnsi="Times New Roman" w:cs="Times New Roman"/>
              </w:rPr>
              <w:t xml:space="preserve"> -Ministria  e Arsimit, e Shkencës dhe e Teknologjisë</w:t>
            </w:r>
          </w:p>
        </w:tc>
        <w:tc>
          <w:tcPr>
            <w:tcW w:w="2266" w:type="dxa"/>
          </w:tcPr>
          <w:p w:rsidR="00B32C58" w:rsidRPr="006E04B2" w:rsidRDefault="00B32C58" w:rsidP="00FD3A3E">
            <w:pPr>
              <w:autoSpaceDE w:val="0"/>
              <w:autoSpaceDN w:val="0"/>
              <w:adjustRightInd w:val="0"/>
              <w:spacing w:after="0" w:line="240" w:lineRule="auto"/>
              <w:jc w:val="both"/>
              <w:rPr>
                <w:rFonts w:ascii="Times New Roman" w:hAnsi="Times New Roman" w:cs="Times New Roman"/>
              </w:rPr>
            </w:pPr>
            <w:r w:rsidRPr="006E04B2">
              <w:rPr>
                <w:rFonts w:ascii="Times New Roman" w:hAnsi="Times New Roman" w:cs="Times New Roman"/>
              </w:rPr>
              <w:t>MASHT</w:t>
            </w:r>
            <w:r w:rsidR="00791136" w:rsidRPr="006E04B2">
              <w:rPr>
                <w:rFonts w:ascii="Times New Roman" w:hAnsi="Times New Roman" w:cs="Times New Roman"/>
              </w:rPr>
              <w:t xml:space="preserve"> krijon politikën e veprimit dhe zbaton legjislacionin për zhvillimin e arsimit, duke përfshirë arsimin</w:t>
            </w:r>
            <w:r w:rsidR="005D1B4B" w:rsidRPr="006E04B2">
              <w:rPr>
                <w:rFonts w:ascii="Times New Roman" w:hAnsi="Times New Roman" w:cs="Times New Roman"/>
              </w:rPr>
              <w:t xml:space="preserve"> e lartë dhe shkencën në Kosovë</w:t>
            </w:r>
            <w:r w:rsidR="00791136" w:rsidRPr="006E04B2">
              <w:rPr>
                <w:rFonts w:ascii="Times New Roman" w:hAnsi="Times New Roman" w:cs="Times New Roman"/>
              </w:rPr>
              <w:t>.</w:t>
            </w:r>
          </w:p>
          <w:p w:rsidR="001D7014" w:rsidRPr="006E04B2" w:rsidRDefault="005D1B4B" w:rsidP="000736B1">
            <w:pPr>
              <w:spacing w:after="0" w:line="240" w:lineRule="auto"/>
              <w:jc w:val="both"/>
              <w:rPr>
                <w:rFonts w:ascii="Times New Roman" w:hAnsi="Times New Roman" w:cs="Times New Roman"/>
              </w:rPr>
            </w:pPr>
            <w:r w:rsidRPr="006E04B2" w:rsidDel="005D1B4B">
              <w:rPr>
                <w:rFonts w:ascii="Times New Roman" w:hAnsi="Times New Roman" w:cs="Times New Roman"/>
              </w:rPr>
              <w:t xml:space="preserve"> </w:t>
            </w:r>
          </w:p>
        </w:tc>
        <w:tc>
          <w:tcPr>
            <w:tcW w:w="2424" w:type="dxa"/>
          </w:tcPr>
          <w:p w:rsidR="000A4228" w:rsidRPr="006E04B2" w:rsidRDefault="00B32C58" w:rsidP="008D7069">
            <w:pPr>
              <w:spacing w:after="0" w:line="240" w:lineRule="auto"/>
              <w:rPr>
                <w:rFonts w:ascii="Times New Roman" w:hAnsi="Times New Roman" w:cs="Times New Roman"/>
              </w:rPr>
            </w:pPr>
            <w:r w:rsidRPr="006E04B2">
              <w:rPr>
                <w:rFonts w:ascii="Times New Roman" w:hAnsi="Times New Roman" w:cs="Times New Roman"/>
              </w:rPr>
              <w:t xml:space="preserve">MASHT përkrah një sistem arsimor </w:t>
            </w:r>
            <w:proofErr w:type="spellStart"/>
            <w:r w:rsidRPr="006E04B2">
              <w:rPr>
                <w:rFonts w:ascii="Times New Roman" w:hAnsi="Times New Roman" w:cs="Times New Roman"/>
              </w:rPr>
              <w:t>jodiskriminues</w:t>
            </w:r>
            <w:proofErr w:type="spellEnd"/>
            <w:r w:rsidRPr="006E04B2">
              <w:rPr>
                <w:rFonts w:ascii="Times New Roman" w:hAnsi="Times New Roman" w:cs="Times New Roman"/>
              </w:rPr>
              <w:t>, ku respektohet e drejta e çdo personi për shkollim dhe ku mundësitë për mësim cilësor jan</w:t>
            </w:r>
            <w:r w:rsidR="002E299C" w:rsidRPr="006E04B2">
              <w:rPr>
                <w:rFonts w:ascii="Times New Roman" w:hAnsi="Times New Roman" w:cs="Times New Roman"/>
              </w:rPr>
              <w:t xml:space="preserve">ë në dispozicion të </w:t>
            </w:r>
            <w:proofErr w:type="spellStart"/>
            <w:r w:rsidR="002E299C" w:rsidRPr="006E04B2">
              <w:rPr>
                <w:rFonts w:ascii="Times New Roman" w:hAnsi="Times New Roman" w:cs="Times New Roman"/>
              </w:rPr>
              <w:t>të</w:t>
            </w:r>
            <w:proofErr w:type="spellEnd"/>
            <w:r w:rsidR="002E299C" w:rsidRPr="006E04B2">
              <w:rPr>
                <w:rFonts w:ascii="Times New Roman" w:hAnsi="Times New Roman" w:cs="Times New Roman"/>
              </w:rPr>
              <w:t xml:space="preserve"> gjithëve. </w:t>
            </w:r>
          </w:p>
        </w:tc>
        <w:tc>
          <w:tcPr>
            <w:tcW w:w="2841" w:type="dxa"/>
          </w:tcPr>
          <w:p w:rsidR="00B32C58" w:rsidRPr="006E04B2" w:rsidRDefault="00B32C58" w:rsidP="00B32C58">
            <w:pPr>
              <w:autoSpaceDE w:val="0"/>
              <w:autoSpaceDN w:val="0"/>
              <w:adjustRightInd w:val="0"/>
              <w:spacing w:after="0"/>
              <w:jc w:val="both"/>
              <w:rPr>
                <w:rFonts w:ascii="Times New Roman" w:hAnsi="Times New Roman" w:cs="Times New Roman"/>
              </w:rPr>
            </w:pPr>
            <w:r w:rsidRPr="006E04B2">
              <w:rPr>
                <w:rFonts w:ascii="Times New Roman" w:hAnsi="Times New Roman" w:cs="Times New Roman"/>
              </w:rPr>
              <w:t>MASHT p</w:t>
            </w:r>
            <w:r w:rsidR="000736B1" w:rsidRPr="006E04B2">
              <w:rPr>
                <w:rFonts w:ascii="Times New Roman" w:hAnsi="Times New Roman" w:cs="Times New Roman"/>
              </w:rPr>
              <w:t>ë</w:t>
            </w:r>
            <w:r w:rsidRPr="006E04B2">
              <w:rPr>
                <w:rFonts w:ascii="Times New Roman" w:hAnsi="Times New Roman" w:cs="Times New Roman"/>
              </w:rPr>
              <w:t>rmes krijimit t</w:t>
            </w:r>
            <w:r w:rsidR="000736B1" w:rsidRPr="006E04B2">
              <w:rPr>
                <w:rFonts w:ascii="Times New Roman" w:hAnsi="Times New Roman" w:cs="Times New Roman"/>
              </w:rPr>
              <w:t>ë</w:t>
            </w:r>
            <w:r w:rsidRPr="006E04B2">
              <w:rPr>
                <w:rFonts w:ascii="Times New Roman" w:hAnsi="Times New Roman" w:cs="Times New Roman"/>
              </w:rPr>
              <w:t xml:space="preserve"> politikave për zhvillimin e arsimit, n</w:t>
            </w:r>
            <w:r w:rsidR="000736B1" w:rsidRPr="006E04B2">
              <w:rPr>
                <w:rFonts w:ascii="Times New Roman" w:hAnsi="Times New Roman" w:cs="Times New Roman"/>
              </w:rPr>
              <w:t>ë</w:t>
            </w:r>
            <w:r w:rsidRPr="006E04B2">
              <w:rPr>
                <w:rFonts w:ascii="Times New Roman" w:hAnsi="Times New Roman" w:cs="Times New Roman"/>
              </w:rPr>
              <w:t xml:space="preserve"> t</w:t>
            </w:r>
            <w:r w:rsidR="000736B1" w:rsidRPr="006E04B2">
              <w:rPr>
                <w:rFonts w:ascii="Times New Roman" w:hAnsi="Times New Roman" w:cs="Times New Roman"/>
              </w:rPr>
              <w:t>ë</w:t>
            </w:r>
            <w:r w:rsidRPr="006E04B2">
              <w:rPr>
                <w:rFonts w:ascii="Times New Roman" w:hAnsi="Times New Roman" w:cs="Times New Roman"/>
              </w:rPr>
              <w:t xml:space="preserve"> gjitha nivelet, përkrah një sistem </w:t>
            </w:r>
            <w:proofErr w:type="spellStart"/>
            <w:r w:rsidR="002E299C" w:rsidRPr="006E04B2">
              <w:rPr>
                <w:rFonts w:ascii="Times New Roman" w:hAnsi="Times New Roman" w:cs="Times New Roman"/>
              </w:rPr>
              <w:t>jodiskriminues</w:t>
            </w:r>
            <w:proofErr w:type="spellEnd"/>
            <w:r w:rsidR="002E299C" w:rsidRPr="006E04B2">
              <w:rPr>
                <w:rFonts w:ascii="Times New Roman" w:hAnsi="Times New Roman" w:cs="Times New Roman"/>
              </w:rPr>
              <w:t xml:space="preserve"> </w:t>
            </w:r>
            <w:r w:rsidRPr="006E04B2">
              <w:rPr>
                <w:rFonts w:ascii="Times New Roman" w:hAnsi="Times New Roman" w:cs="Times New Roman"/>
              </w:rPr>
              <w:t>arsimor n</w:t>
            </w:r>
            <w:r w:rsidR="000736B1" w:rsidRPr="006E04B2">
              <w:rPr>
                <w:rFonts w:ascii="Times New Roman" w:hAnsi="Times New Roman" w:cs="Times New Roman"/>
              </w:rPr>
              <w:t>ë</w:t>
            </w:r>
            <w:r w:rsidRPr="006E04B2">
              <w:rPr>
                <w:rFonts w:ascii="Times New Roman" w:hAnsi="Times New Roman" w:cs="Times New Roman"/>
              </w:rPr>
              <w:t xml:space="preserve"> gjuh</w:t>
            </w:r>
            <w:r w:rsidR="000736B1" w:rsidRPr="006E04B2">
              <w:rPr>
                <w:rFonts w:ascii="Times New Roman" w:hAnsi="Times New Roman" w:cs="Times New Roman"/>
              </w:rPr>
              <w:t>ë</w:t>
            </w:r>
            <w:r w:rsidRPr="006E04B2">
              <w:rPr>
                <w:rFonts w:ascii="Times New Roman" w:hAnsi="Times New Roman" w:cs="Times New Roman"/>
              </w:rPr>
              <w:t>n</w:t>
            </w:r>
            <w:r w:rsidR="002E299C" w:rsidRPr="006E04B2">
              <w:rPr>
                <w:rFonts w:ascii="Times New Roman" w:hAnsi="Times New Roman" w:cs="Times New Roman"/>
              </w:rPr>
              <w:t xml:space="preserve"> serbe</w:t>
            </w:r>
            <w:r w:rsidRPr="006E04B2">
              <w:rPr>
                <w:rFonts w:ascii="Times New Roman" w:hAnsi="Times New Roman" w:cs="Times New Roman"/>
              </w:rPr>
              <w:t>.</w:t>
            </w:r>
          </w:p>
          <w:p w:rsidR="000A4228" w:rsidRPr="006E04B2" w:rsidRDefault="000A4228" w:rsidP="008D7069">
            <w:pPr>
              <w:spacing w:after="0" w:line="240" w:lineRule="auto"/>
              <w:rPr>
                <w:rFonts w:ascii="Times New Roman" w:hAnsi="Times New Roman" w:cs="Times New Roman"/>
              </w:rPr>
            </w:pPr>
          </w:p>
        </w:tc>
      </w:tr>
      <w:tr w:rsidR="000A4228" w:rsidRPr="00034F4A" w:rsidTr="008D7069">
        <w:tc>
          <w:tcPr>
            <w:tcW w:w="2045" w:type="dxa"/>
          </w:tcPr>
          <w:p w:rsidR="000A4228" w:rsidRPr="006E04B2" w:rsidRDefault="002E299C" w:rsidP="000736B1">
            <w:pPr>
              <w:spacing w:after="0" w:line="240" w:lineRule="auto"/>
              <w:rPr>
                <w:rFonts w:ascii="Times New Roman" w:hAnsi="Times New Roman" w:cs="Times New Roman"/>
              </w:rPr>
            </w:pPr>
            <w:r w:rsidRPr="006E04B2">
              <w:rPr>
                <w:rFonts w:ascii="Times New Roman" w:eastAsia="Calibri" w:hAnsi="Times New Roman" w:cs="Times New Roman"/>
                <w:lang w:eastAsia="en-GB"/>
              </w:rPr>
              <w:lastRenderedPageBreak/>
              <w:t>Ministria për Komunitete dhe Kthim -</w:t>
            </w:r>
            <w:r w:rsidR="00D46CF9" w:rsidRPr="006E04B2">
              <w:rPr>
                <w:rFonts w:ascii="Times New Roman" w:hAnsi="Times New Roman" w:cs="Times New Roman"/>
              </w:rPr>
              <w:t>MKK</w:t>
            </w:r>
          </w:p>
        </w:tc>
        <w:tc>
          <w:tcPr>
            <w:tcW w:w="2266" w:type="dxa"/>
          </w:tcPr>
          <w:p w:rsidR="002E299C" w:rsidRPr="006E04B2" w:rsidRDefault="002E299C" w:rsidP="00FD3A3E">
            <w:pPr>
              <w:autoSpaceDE w:val="0"/>
              <w:autoSpaceDN w:val="0"/>
              <w:adjustRightInd w:val="0"/>
              <w:spacing w:after="0" w:line="240" w:lineRule="auto"/>
              <w:jc w:val="both"/>
              <w:rPr>
                <w:rFonts w:ascii="Times New Roman" w:eastAsia="Calibri" w:hAnsi="Times New Roman" w:cs="Times New Roman"/>
                <w:lang w:eastAsia="en-GB"/>
              </w:rPr>
            </w:pPr>
            <w:r w:rsidRPr="006E04B2">
              <w:rPr>
                <w:rFonts w:ascii="Times New Roman" w:eastAsia="Calibri" w:hAnsi="Times New Roman" w:cs="Times New Roman"/>
                <w:lang w:eastAsia="en-GB"/>
              </w:rPr>
              <w:t>MKK</w:t>
            </w:r>
            <w:r w:rsidR="005D1B4B" w:rsidRPr="006E04B2">
              <w:rPr>
                <w:rFonts w:ascii="Times New Roman" w:eastAsia="Calibri" w:hAnsi="Times New Roman" w:cs="Times New Roman"/>
                <w:lang w:eastAsia="en-GB"/>
              </w:rPr>
              <w:t xml:space="preserve"> zhvillon politika dhe promovon e zbaton ligje për promovimin dhe mbrojtjen e të drejtave të komunitet</w:t>
            </w:r>
            <w:r w:rsidRPr="006E04B2">
              <w:rPr>
                <w:rFonts w:ascii="Times New Roman" w:eastAsia="Calibri" w:hAnsi="Times New Roman" w:cs="Times New Roman"/>
                <w:lang w:eastAsia="en-GB"/>
              </w:rPr>
              <w:t>eve dhe të pjesëtarëve të tyre</w:t>
            </w:r>
            <w:r w:rsidR="005D1B4B" w:rsidRPr="006E04B2">
              <w:rPr>
                <w:rFonts w:ascii="Times New Roman" w:eastAsia="Calibri" w:hAnsi="Times New Roman" w:cs="Times New Roman"/>
                <w:lang w:eastAsia="en-GB"/>
              </w:rPr>
              <w:t xml:space="preserve">, të drejtave të njeriut dhe interesave të </w:t>
            </w:r>
            <w:proofErr w:type="spellStart"/>
            <w:r w:rsidR="005D1B4B" w:rsidRPr="006E04B2">
              <w:rPr>
                <w:rFonts w:ascii="Times New Roman" w:eastAsia="Calibri" w:hAnsi="Times New Roman" w:cs="Times New Roman"/>
                <w:lang w:eastAsia="en-GB"/>
              </w:rPr>
              <w:t>të</w:t>
            </w:r>
            <w:proofErr w:type="spellEnd"/>
            <w:r w:rsidR="005D1B4B" w:rsidRPr="006E04B2">
              <w:rPr>
                <w:rFonts w:ascii="Times New Roman" w:eastAsia="Calibri" w:hAnsi="Times New Roman" w:cs="Times New Roman"/>
                <w:lang w:eastAsia="en-GB"/>
              </w:rPr>
              <w:t xml:space="preserve"> kthyerve, duke përfshirë përdorimin e gjuhëve, lirisë së shprehjes, përfaqësimit të </w:t>
            </w:r>
            <w:r w:rsidRPr="006E04B2">
              <w:rPr>
                <w:rFonts w:ascii="Times New Roman" w:eastAsia="Calibri" w:hAnsi="Times New Roman" w:cs="Times New Roman"/>
                <w:lang w:eastAsia="en-GB"/>
              </w:rPr>
              <w:t>drejtë, arsimin</w:t>
            </w:r>
            <w:r w:rsidR="005D1B4B" w:rsidRPr="006E04B2">
              <w:rPr>
                <w:rFonts w:ascii="Times New Roman" w:eastAsia="Calibri" w:hAnsi="Times New Roman" w:cs="Times New Roman"/>
                <w:lang w:eastAsia="en-GB"/>
              </w:rPr>
              <w:t xml:space="preserve">, punësimit dhe qasjes së barabartë në drejtësi, </w:t>
            </w:r>
          </w:p>
          <w:p w:rsidR="005D1B4B" w:rsidRPr="006E04B2" w:rsidRDefault="005D1B4B" w:rsidP="00FD3A3E">
            <w:pPr>
              <w:autoSpaceDE w:val="0"/>
              <w:autoSpaceDN w:val="0"/>
              <w:adjustRightInd w:val="0"/>
              <w:spacing w:after="0" w:line="240" w:lineRule="auto"/>
              <w:ind w:left="720" w:hanging="720"/>
              <w:jc w:val="both"/>
              <w:rPr>
                <w:rFonts w:ascii="Times New Roman" w:eastAsia="Calibri" w:hAnsi="Times New Roman" w:cs="Times New Roman"/>
                <w:b/>
                <w:bCs/>
              </w:rPr>
            </w:pPr>
          </w:p>
          <w:p w:rsidR="000A4228" w:rsidRPr="006E04B2" w:rsidRDefault="000A4228" w:rsidP="000736B1">
            <w:pPr>
              <w:spacing w:after="0" w:line="240" w:lineRule="auto"/>
              <w:jc w:val="both"/>
              <w:rPr>
                <w:rFonts w:ascii="Times New Roman" w:hAnsi="Times New Roman" w:cs="Times New Roman"/>
              </w:rPr>
            </w:pPr>
          </w:p>
        </w:tc>
        <w:tc>
          <w:tcPr>
            <w:tcW w:w="2424" w:type="dxa"/>
          </w:tcPr>
          <w:p w:rsidR="009A686C" w:rsidRPr="006E04B2" w:rsidRDefault="002E299C">
            <w:pPr>
              <w:spacing w:after="0" w:line="240" w:lineRule="auto"/>
              <w:jc w:val="both"/>
              <w:rPr>
                <w:rFonts w:ascii="Times New Roman" w:hAnsi="Times New Roman" w:cs="Times New Roman"/>
              </w:rPr>
            </w:pPr>
            <w:r w:rsidRPr="006E04B2">
              <w:rPr>
                <w:rFonts w:ascii="Times New Roman" w:hAnsi="Times New Roman" w:cs="Times New Roman"/>
              </w:rPr>
              <w:t>MKK</w:t>
            </w:r>
            <w:r w:rsidR="000047C8" w:rsidRPr="006E04B2">
              <w:rPr>
                <w:rFonts w:ascii="Times New Roman" w:hAnsi="Times New Roman" w:cs="Times New Roman"/>
              </w:rPr>
              <w:t>,</w:t>
            </w:r>
            <w:r w:rsidRPr="006E04B2">
              <w:rPr>
                <w:rFonts w:ascii="Times New Roman" w:eastAsia="Calibri" w:hAnsi="Times New Roman" w:cs="Times New Roman"/>
                <w:lang w:eastAsia="en-GB"/>
              </w:rPr>
              <w:t xml:space="preserve"> siguron se politika në nivel qendror dhe komunal përfshin dispozita për mbrojtjen e të drejtave të komuniteteve,</w:t>
            </w:r>
          </w:p>
        </w:tc>
        <w:tc>
          <w:tcPr>
            <w:tcW w:w="2841" w:type="dxa"/>
          </w:tcPr>
          <w:p w:rsidR="000A4228" w:rsidRPr="006E04B2" w:rsidRDefault="001A5208" w:rsidP="008D7069">
            <w:pPr>
              <w:spacing w:after="0" w:line="240" w:lineRule="auto"/>
              <w:rPr>
                <w:rFonts w:ascii="Times New Roman" w:hAnsi="Times New Roman" w:cs="Times New Roman"/>
              </w:rPr>
            </w:pPr>
            <w:r w:rsidRPr="006E04B2">
              <w:rPr>
                <w:rFonts w:ascii="Times New Roman" w:hAnsi="Times New Roman" w:cs="Times New Roman"/>
              </w:rPr>
              <w:t xml:space="preserve">Bashkëpunimi në planifikimin dhe koordinimin e politikave që kanë të bëjnë me çështjet e  komuniteteve </w:t>
            </w:r>
            <w:r w:rsidR="002E299C" w:rsidRPr="006E04B2">
              <w:rPr>
                <w:rFonts w:ascii="Times New Roman" w:hAnsi="Times New Roman" w:cs="Times New Roman"/>
              </w:rPr>
              <w:t>n</w:t>
            </w:r>
            <w:r w:rsidR="000736B1" w:rsidRPr="006E04B2">
              <w:rPr>
                <w:rFonts w:ascii="Times New Roman" w:hAnsi="Times New Roman" w:cs="Times New Roman"/>
              </w:rPr>
              <w:t>ë</w:t>
            </w:r>
            <w:r w:rsidR="002E299C" w:rsidRPr="006E04B2">
              <w:rPr>
                <w:rFonts w:ascii="Times New Roman" w:hAnsi="Times New Roman" w:cs="Times New Roman"/>
              </w:rPr>
              <w:t xml:space="preserve"> </w:t>
            </w:r>
          </w:p>
          <w:p w:rsidR="002E299C" w:rsidRPr="006E04B2" w:rsidRDefault="002E299C" w:rsidP="002E299C">
            <w:pPr>
              <w:autoSpaceDE w:val="0"/>
              <w:autoSpaceDN w:val="0"/>
              <w:adjustRightInd w:val="0"/>
              <w:spacing w:after="0"/>
              <w:jc w:val="both"/>
              <w:rPr>
                <w:rFonts w:ascii="Times New Roman" w:eastAsia="Calibri" w:hAnsi="Times New Roman" w:cs="Times New Roman"/>
                <w:lang w:eastAsia="en-GB"/>
              </w:rPr>
            </w:pPr>
            <w:r w:rsidRPr="006E04B2">
              <w:rPr>
                <w:rFonts w:ascii="Times New Roman" w:eastAsia="Calibri" w:hAnsi="Times New Roman" w:cs="Times New Roman"/>
                <w:lang w:eastAsia="en-GB"/>
              </w:rPr>
              <w:t xml:space="preserve">mënyrë që të sigurojë promovimin dhe mbrojtjen e të drejtave të pjesëtarëve të </w:t>
            </w:r>
            <w:proofErr w:type="spellStart"/>
            <w:r w:rsidRPr="006E04B2">
              <w:rPr>
                <w:rFonts w:ascii="Times New Roman" w:eastAsia="Calibri" w:hAnsi="Times New Roman" w:cs="Times New Roman"/>
                <w:lang w:eastAsia="en-GB"/>
              </w:rPr>
              <w:t>të</w:t>
            </w:r>
            <w:proofErr w:type="spellEnd"/>
            <w:r w:rsidRPr="006E04B2">
              <w:rPr>
                <w:rFonts w:ascii="Times New Roman" w:eastAsia="Calibri" w:hAnsi="Times New Roman" w:cs="Times New Roman"/>
                <w:lang w:eastAsia="en-GB"/>
              </w:rPr>
              <w:t xml:space="preserve"> gjitha komuniteteve, duke iu kushtuar vëmendje të posaçme nevojave t</w:t>
            </w:r>
            <w:r w:rsidR="000736B1" w:rsidRPr="006E04B2">
              <w:rPr>
                <w:rFonts w:ascii="Times New Roman" w:eastAsia="Calibri" w:hAnsi="Times New Roman" w:cs="Times New Roman"/>
                <w:lang w:eastAsia="en-GB"/>
              </w:rPr>
              <w:t>ë</w:t>
            </w:r>
            <w:r w:rsidRPr="006E04B2">
              <w:rPr>
                <w:rFonts w:ascii="Times New Roman" w:eastAsia="Calibri" w:hAnsi="Times New Roman" w:cs="Times New Roman"/>
                <w:lang w:eastAsia="en-GB"/>
              </w:rPr>
              <w:t xml:space="preserve"> arsimit n</w:t>
            </w:r>
            <w:r w:rsidR="000736B1" w:rsidRPr="006E04B2">
              <w:rPr>
                <w:rFonts w:ascii="Times New Roman" w:eastAsia="Calibri" w:hAnsi="Times New Roman" w:cs="Times New Roman"/>
                <w:lang w:eastAsia="en-GB"/>
              </w:rPr>
              <w:t>ë</w:t>
            </w:r>
            <w:r w:rsidRPr="006E04B2">
              <w:rPr>
                <w:rFonts w:ascii="Times New Roman" w:eastAsia="Calibri" w:hAnsi="Times New Roman" w:cs="Times New Roman"/>
                <w:lang w:eastAsia="en-GB"/>
              </w:rPr>
              <w:t xml:space="preserve"> gjuh</w:t>
            </w:r>
            <w:r w:rsidR="000736B1" w:rsidRPr="006E04B2">
              <w:rPr>
                <w:rFonts w:ascii="Times New Roman" w:eastAsia="Calibri" w:hAnsi="Times New Roman" w:cs="Times New Roman"/>
                <w:lang w:eastAsia="en-GB"/>
              </w:rPr>
              <w:t>ë</w:t>
            </w:r>
            <w:r w:rsidRPr="006E04B2">
              <w:rPr>
                <w:rFonts w:ascii="Times New Roman" w:eastAsia="Calibri" w:hAnsi="Times New Roman" w:cs="Times New Roman"/>
                <w:lang w:eastAsia="en-GB"/>
              </w:rPr>
              <w:t>t e komuniteteve.</w:t>
            </w:r>
          </w:p>
          <w:p w:rsidR="002E299C" w:rsidRPr="006E04B2" w:rsidRDefault="002E299C" w:rsidP="008D7069">
            <w:pPr>
              <w:spacing w:after="0" w:line="240" w:lineRule="auto"/>
              <w:rPr>
                <w:rFonts w:ascii="Times New Roman" w:hAnsi="Times New Roman" w:cs="Times New Roman"/>
              </w:rPr>
            </w:pPr>
          </w:p>
        </w:tc>
      </w:tr>
      <w:tr w:rsidR="000A4228" w:rsidRPr="00034F4A" w:rsidTr="008D7069">
        <w:tc>
          <w:tcPr>
            <w:tcW w:w="2045" w:type="dxa"/>
          </w:tcPr>
          <w:p w:rsidR="000A4228" w:rsidRPr="006E04B2" w:rsidRDefault="002E299C" w:rsidP="000736B1">
            <w:pPr>
              <w:spacing w:after="0" w:line="240" w:lineRule="auto"/>
              <w:rPr>
                <w:rFonts w:ascii="Times New Roman" w:hAnsi="Times New Roman" w:cs="Times New Roman"/>
              </w:rPr>
            </w:pPr>
            <w:r w:rsidRPr="006E04B2">
              <w:rPr>
                <w:rFonts w:ascii="Times New Roman" w:eastAsia="Calibri" w:hAnsi="Times New Roman" w:cs="Times New Roman"/>
                <w:lang w:eastAsia="en-GB"/>
              </w:rPr>
              <w:t>Ministria e Administrimit të Pushtetit Lokal -</w:t>
            </w:r>
            <w:r w:rsidR="001C159C" w:rsidRPr="006E04B2">
              <w:rPr>
                <w:rFonts w:ascii="Times New Roman" w:hAnsi="Times New Roman" w:cs="Times New Roman"/>
              </w:rPr>
              <w:t>MAPL</w:t>
            </w:r>
          </w:p>
        </w:tc>
        <w:tc>
          <w:tcPr>
            <w:tcW w:w="2266" w:type="dxa"/>
          </w:tcPr>
          <w:p w:rsidR="00B32C58" w:rsidRPr="006E04B2" w:rsidRDefault="002E299C" w:rsidP="00FD3A3E">
            <w:pPr>
              <w:autoSpaceDE w:val="0"/>
              <w:autoSpaceDN w:val="0"/>
              <w:adjustRightInd w:val="0"/>
              <w:spacing w:after="0" w:line="240" w:lineRule="auto"/>
              <w:ind w:firstLine="54"/>
              <w:jc w:val="both"/>
              <w:rPr>
                <w:rFonts w:ascii="Times New Roman" w:eastAsia="Calibri" w:hAnsi="Times New Roman" w:cs="Times New Roman"/>
                <w:lang w:eastAsia="en-GB"/>
              </w:rPr>
            </w:pPr>
            <w:r w:rsidRPr="006E04B2">
              <w:rPr>
                <w:rFonts w:ascii="Times New Roman" w:eastAsia="Calibri" w:hAnsi="Times New Roman" w:cs="Times New Roman"/>
                <w:lang w:eastAsia="en-GB"/>
              </w:rPr>
              <w:t xml:space="preserve">MAPL </w:t>
            </w:r>
            <w:r w:rsidR="005D1B4B" w:rsidRPr="006E04B2">
              <w:rPr>
                <w:rFonts w:ascii="Times New Roman" w:eastAsia="Calibri" w:hAnsi="Times New Roman" w:cs="Times New Roman"/>
                <w:lang w:eastAsia="en-GB"/>
              </w:rPr>
              <w:t>zhvillon politika dhe zbaton legjislacion për</w:t>
            </w:r>
            <w:r w:rsidR="00C340D8" w:rsidRPr="006E04B2">
              <w:rPr>
                <w:rFonts w:ascii="Times New Roman" w:eastAsia="Calibri" w:hAnsi="Times New Roman" w:cs="Times New Roman"/>
                <w:lang w:eastAsia="en-GB"/>
              </w:rPr>
              <w:t xml:space="preserve"> vetëqeverisje efikase komunale, </w:t>
            </w:r>
            <w:r w:rsidR="005D1B4B" w:rsidRPr="006E04B2">
              <w:rPr>
                <w:rFonts w:ascii="Times New Roman" w:eastAsia="Calibri" w:hAnsi="Times New Roman" w:cs="Times New Roman"/>
                <w:lang w:eastAsia="en-GB"/>
              </w:rPr>
              <w:t>promovon dhe afirmon të drejtën e organeve lokale për vetëqeverisje në pajtim me Kartën Evropiane për Vetëqeverisje Lokale</w:t>
            </w:r>
            <w:r w:rsidR="00C340D8" w:rsidRPr="006E04B2">
              <w:rPr>
                <w:rFonts w:ascii="Times New Roman" w:eastAsia="Calibri" w:hAnsi="Times New Roman" w:cs="Times New Roman"/>
                <w:lang w:eastAsia="en-GB"/>
              </w:rPr>
              <w:t xml:space="preserve">, </w:t>
            </w:r>
            <w:r w:rsidR="005D1B4B" w:rsidRPr="006E04B2">
              <w:rPr>
                <w:rFonts w:ascii="Times New Roman" w:hAnsi="Times New Roman" w:cs="Times New Roman"/>
              </w:rPr>
              <w:t xml:space="preserve">bashkërendon dhe promovon zhvillimin e reformës </w:t>
            </w:r>
            <w:r w:rsidR="00C340D8" w:rsidRPr="006E04B2">
              <w:rPr>
                <w:rFonts w:ascii="Times New Roman" w:hAnsi="Times New Roman" w:cs="Times New Roman"/>
              </w:rPr>
              <w:t xml:space="preserve">së pushtetit lokal, </w:t>
            </w:r>
            <w:r w:rsidR="005D1B4B" w:rsidRPr="006E04B2">
              <w:rPr>
                <w:rFonts w:ascii="Times New Roman" w:hAnsi="Times New Roman" w:cs="Times New Roman"/>
              </w:rPr>
              <w:t>bashkërendon dhe përkrah bashkëpunimi</w:t>
            </w:r>
            <w:r w:rsidR="00C340D8" w:rsidRPr="006E04B2">
              <w:rPr>
                <w:rFonts w:ascii="Times New Roman" w:hAnsi="Times New Roman" w:cs="Times New Roman"/>
              </w:rPr>
              <w:t xml:space="preserve">t ndër komunal dhe ndërkufitar, </w:t>
            </w:r>
            <w:r w:rsidR="005D1B4B" w:rsidRPr="006E04B2">
              <w:rPr>
                <w:rFonts w:ascii="Times New Roman" w:hAnsi="Times New Roman" w:cs="Times New Roman"/>
              </w:rPr>
              <w:t>kontribuon në respektimin dhe promovimin e të drejtave të njeriut nga organet e vetëqeverisjes lokale</w:t>
            </w:r>
            <w:r w:rsidR="00C340D8" w:rsidRPr="006E04B2">
              <w:rPr>
                <w:rFonts w:ascii="Times New Roman" w:hAnsi="Times New Roman" w:cs="Times New Roman"/>
              </w:rPr>
              <w:t xml:space="preserve"> si </w:t>
            </w:r>
            <w:r w:rsidR="00C340D8" w:rsidRPr="006E04B2">
              <w:rPr>
                <w:rFonts w:ascii="Times New Roman" w:eastAsia="Calibri" w:hAnsi="Times New Roman" w:cs="Times New Roman"/>
                <w:lang w:eastAsia="en-GB"/>
              </w:rPr>
              <w:t>kryen edhe detyra të tjera.</w:t>
            </w:r>
          </w:p>
          <w:p w:rsidR="001D1DEB" w:rsidRPr="006E04B2" w:rsidRDefault="005D1B4B" w:rsidP="000736B1">
            <w:pPr>
              <w:spacing w:after="0" w:line="240" w:lineRule="auto"/>
              <w:jc w:val="both"/>
              <w:rPr>
                <w:rFonts w:ascii="Times New Roman" w:hAnsi="Times New Roman" w:cs="Times New Roman"/>
              </w:rPr>
            </w:pPr>
            <w:r w:rsidRPr="006E04B2" w:rsidDel="005D1B4B">
              <w:rPr>
                <w:rFonts w:ascii="Times New Roman" w:hAnsi="Times New Roman" w:cs="Times New Roman"/>
              </w:rPr>
              <w:t xml:space="preserve"> </w:t>
            </w:r>
          </w:p>
          <w:p w:rsidR="000A4228" w:rsidRPr="006E04B2" w:rsidRDefault="003E2FF9" w:rsidP="000736B1">
            <w:pPr>
              <w:spacing w:after="0" w:line="240" w:lineRule="auto"/>
              <w:jc w:val="both"/>
              <w:rPr>
                <w:rFonts w:ascii="Times New Roman" w:hAnsi="Times New Roman" w:cs="Times New Roman"/>
              </w:rPr>
            </w:pPr>
            <w:r w:rsidRPr="006E04B2">
              <w:rPr>
                <w:rFonts w:ascii="Times New Roman" w:eastAsiaTheme="majorEastAsia" w:hAnsi="Times New Roman" w:cs="Times New Roman"/>
              </w:rPr>
              <w:t>Komuna e Mitrovicës së Veriut</w:t>
            </w: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r w:rsidRPr="006E04B2">
              <w:rPr>
                <w:rFonts w:ascii="Times New Roman" w:hAnsi="Times New Roman" w:cs="Times New Roman"/>
              </w:rPr>
              <w:t xml:space="preserve">Komunat kanë kompetenca për krijimin e kushteve për ofrimin e shërbimeve edukativo-arsimore në gjuhën serbe. Shkollat të cilat japin mësim në gjuhën serbe mund të përdorin plan programe apo tekste shkollore të hartuara nga Ministria e Arsimit e Republikës së Serbisë pas njoftimit të Ministrisë së Arsimit, Shkencës dhe Teknologjisë së Republikës së Kosovës. </w:t>
            </w:r>
          </w:p>
          <w:p w:rsidR="001D7014" w:rsidRPr="006E04B2" w:rsidRDefault="001D7014">
            <w:pPr>
              <w:spacing w:after="0" w:line="240" w:lineRule="auto"/>
              <w:jc w:val="both"/>
              <w:rPr>
                <w:rFonts w:ascii="Times New Roman" w:hAnsi="Times New Roman" w:cs="Times New Roman"/>
              </w:rPr>
            </w:pPr>
          </w:p>
          <w:p w:rsidR="001D1DEB" w:rsidRPr="006E04B2" w:rsidRDefault="001D1DEB">
            <w:pPr>
              <w:spacing w:after="0" w:line="240" w:lineRule="auto"/>
              <w:jc w:val="both"/>
              <w:rPr>
                <w:rFonts w:ascii="Times New Roman" w:hAnsi="Times New Roman" w:cs="Times New Roman"/>
              </w:rPr>
            </w:pPr>
          </w:p>
          <w:p w:rsidR="001D1DEB" w:rsidRPr="006E04B2" w:rsidRDefault="001D1DEB">
            <w:pPr>
              <w:spacing w:after="0" w:line="240" w:lineRule="auto"/>
              <w:jc w:val="both"/>
              <w:rPr>
                <w:rFonts w:ascii="Times New Roman" w:hAnsi="Times New Roman" w:cs="Times New Roman"/>
              </w:rPr>
            </w:pPr>
          </w:p>
          <w:p w:rsidR="001D7014" w:rsidRPr="006E04B2" w:rsidRDefault="001D7014">
            <w:pPr>
              <w:spacing w:after="0" w:line="240" w:lineRule="auto"/>
              <w:jc w:val="both"/>
              <w:rPr>
                <w:rFonts w:ascii="Times New Roman" w:hAnsi="Times New Roman" w:cs="Times New Roman"/>
              </w:rPr>
            </w:pPr>
            <w:r w:rsidRPr="006E04B2">
              <w:rPr>
                <w:rFonts w:ascii="Times New Roman" w:hAnsi="Times New Roman" w:cs="Times New Roman"/>
              </w:rPr>
              <w:t xml:space="preserve">Plan programet apo tekstet shkollore përkatëse të Republikës së Serbisë nuk do të përdoren për mësimdhënie para njoftimit të MASHT-it; nëse pas këtij njoftimi, MASHT-i brenda tre muajve nuk paraqet ndonjë kundërshtim (në mënyrë që t’i ofrohet kohë e mjaftueshme Ministrisë të shqyrtoj plane programet apo tekstet shkollore në fjalë), ai material mund të përdoret. 12.4 Në rast të paraqitjes se kundërshtimit nga ana e MASHT-it për </w:t>
            </w:r>
            <w:r w:rsidRPr="006E04B2">
              <w:rPr>
                <w:rFonts w:ascii="Times New Roman" w:hAnsi="Times New Roman" w:cs="Times New Roman"/>
              </w:rPr>
              <w:lastRenderedPageBreak/>
              <w:t>përdorimin e ndonjë plan programi apo teksti shkollor të caktuar në gjuhën serbe, çështja i dërgohet komisionit të pavarur, i cili themelohet në bazë të nenit 13 të LAK-së, për të shqyrtuar plan programin apo librin shkollor në fjalë, për të siguruar përputhshmërinë e tij me Kushtetutën e Republikës së Kosovës dhe legjislacionin në fuqi. Plan programi mësimor i caktuar ose teksti shkollor nuk mund të përdoren për mësimdhënie pa vendosur komisioni i pavarur (LAK, Neni 12).</w:t>
            </w:r>
          </w:p>
        </w:tc>
        <w:tc>
          <w:tcPr>
            <w:tcW w:w="2424" w:type="dxa"/>
          </w:tcPr>
          <w:p w:rsidR="002557F6" w:rsidRPr="006E04B2" w:rsidRDefault="00D46CF9" w:rsidP="005041D0">
            <w:pPr>
              <w:pStyle w:val="Default"/>
              <w:jc w:val="both"/>
              <w:rPr>
                <w:rFonts w:ascii="Times New Roman" w:hAnsi="Times New Roman" w:cs="Times New Roman"/>
                <w:color w:val="auto"/>
                <w:sz w:val="22"/>
                <w:szCs w:val="22"/>
                <w:lang w:val="sq-AL"/>
              </w:rPr>
            </w:pPr>
            <w:r w:rsidRPr="006E04B2">
              <w:rPr>
                <w:rFonts w:ascii="Times New Roman" w:hAnsi="Times New Roman" w:cs="Times New Roman"/>
                <w:color w:val="auto"/>
                <w:sz w:val="22"/>
                <w:szCs w:val="22"/>
                <w:lang w:val="sq-AL"/>
              </w:rPr>
              <w:lastRenderedPageBreak/>
              <w:t>Monitorimi dhe zbatimi i politikave dhe legjislacionit që kanë të bëjnë me komunitetet dhe planifikimin e rregullt për nevojat e komuniteteve në nivel komunal,</w:t>
            </w: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2557F6" w:rsidRPr="006E04B2" w:rsidRDefault="002557F6"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C340D8" w:rsidRPr="006E04B2" w:rsidRDefault="00C340D8" w:rsidP="005041D0">
            <w:pPr>
              <w:pStyle w:val="Default"/>
              <w:jc w:val="both"/>
              <w:rPr>
                <w:rFonts w:ascii="Times New Roman" w:hAnsi="Times New Roman" w:cs="Times New Roman"/>
                <w:color w:val="auto"/>
                <w:sz w:val="22"/>
                <w:szCs w:val="22"/>
                <w:lang w:val="sq-AL"/>
              </w:rPr>
            </w:pPr>
          </w:p>
          <w:p w:rsidR="005041D0" w:rsidRPr="006E04B2" w:rsidRDefault="005041D0" w:rsidP="005041D0">
            <w:pPr>
              <w:pStyle w:val="Default"/>
              <w:jc w:val="both"/>
              <w:rPr>
                <w:rFonts w:ascii="Times New Roman" w:hAnsi="Times New Roman" w:cs="Times New Roman"/>
                <w:color w:val="auto"/>
                <w:sz w:val="22"/>
                <w:szCs w:val="22"/>
                <w:lang w:val="sq-AL"/>
              </w:rPr>
            </w:pPr>
            <w:r w:rsidRPr="006E04B2">
              <w:rPr>
                <w:rFonts w:ascii="Times New Roman" w:hAnsi="Times New Roman" w:cs="Times New Roman"/>
                <w:color w:val="auto"/>
                <w:sz w:val="22"/>
                <w:szCs w:val="22"/>
                <w:lang w:val="sq-AL"/>
              </w:rPr>
              <w:t xml:space="preserve">Komuna e Mitrovicës së Veriut do të sigurojë që UMV të ketë objekte dhe financim adekuat për veprimtarinë e tij nga buxheti i Republikës së Kosovës dhe burime të tjera institucionale. Përveç burimeve të financimit që janë në dispozicion të bartësve të tjerë publikë të arsimit të lartë, fondet për UMV-në që jepen nga Republika e Serbisë duhet të jenë transparente dhe të bëhen publike, në përputhje me ligjet e Kosovës (LAK, neni 14). </w:t>
            </w:r>
          </w:p>
          <w:p w:rsidR="000A4228" w:rsidRPr="006E04B2" w:rsidRDefault="000A4228" w:rsidP="008D7069">
            <w:pPr>
              <w:spacing w:after="0" w:line="240" w:lineRule="auto"/>
              <w:rPr>
                <w:rFonts w:ascii="Times New Roman" w:hAnsi="Times New Roman" w:cs="Times New Roman"/>
              </w:rPr>
            </w:pPr>
          </w:p>
        </w:tc>
        <w:tc>
          <w:tcPr>
            <w:tcW w:w="2841" w:type="dxa"/>
          </w:tcPr>
          <w:p w:rsidR="002557F6" w:rsidRPr="006E04B2" w:rsidRDefault="001A5208" w:rsidP="003E2FF9">
            <w:pPr>
              <w:spacing w:after="0" w:line="240" w:lineRule="auto"/>
              <w:jc w:val="both"/>
              <w:rPr>
                <w:rFonts w:ascii="Times New Roman" w:hAnsi="Times New Roman" w:cs="Times New Roman"/>
              </w:rPr>
            </w:pPr>
            <w:r w:rsidRPr="006E04B2">
              <w:rPr>
                <w:rFonts w:ascii="Times New Roman" w:hAnsi="Times New Roman" w:cs="Times New Roman"/>
              </w:rPr>
              <w:lastRenderedPageBreak/>
              <w:t xml:space="preserve">Bashkëpunimi në planifikimin, koordinimin, monitorimin dhe zbatimin e politikave, që kanë të bëjnë me çështjet e  komuniteteve </w:t>
            </w:r>
            <w:r w:rsidR="00885425" w:rsidRPr="006E04B2">
              <w:rPr>
                <w:rFonts w:ascii="Times New Roman" w:hAnsi="Times New Roman" w:cs="Times New Roman"/>
              </w:rPr>
              <w:t>n</w:t>
            </w:r>
            <w:r w:rsidR="000736B1" w:rsidRPr="006E04B2">
              <w:rPr>
                <w:rFonts w:ascii="Times New Roman" w:hAnsi="Times New Roman" w:cs="Times New Roman"/>
              </w:rPr>
              <w:t>ë</w:t>
            </w:r>
            <w:r w:rsidR="00885425" w:rsidRPr="006E04B2">
              <w:rPr>
                <w:rFonts w:ascii="Times New Roman" w:hAnsi="Times New Roman" w:cs="Times New Roman"/>
              </w:rPr>
              <w:t xml:space="preserve"> nivel lokal,</w:t>
            </w: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2557F6" w:rsidRPr="006E04B2" w:rsidRDefault="002557F6" w:rsidP="003E2FF9">
            <w:pPr>
              <w:spacing w:after="0" w:line="240" w:lineRule="auto"/>
              <w:jc w:val="both"/>
              <w:rPr>
                <w:rFonts w:ascii="Times New Roman" w:hAnsi="Times New Roman" w:cs="Times New Roman"/>
              </w:rPr>
            </w:pPr>
          </w:p>
          <w:p w:rsidR="001D7014" w:rsidRPr="006E04B2" w:rsidRDefault="001D7014" w:rsidP="003E2FF9">
            <w:pPr>
              <w:spacing w:after="0" w:line="240" w:lineRule="auto"/>
              <w:jc w:val="both"/>
              <w:rPr>
                <w:rFonts w:ascii="Times New Roman" w:hAnsi="Times New Roman" w:cs="Times New Roman"/>
              </w:rPr>
            </w:pPr>
          </w:p>
          <w:p w:rsidR="00C340D8" w:rsidRPr="006E04B2" w:rsidRDefault="00C340D8" w:rsidP="003E2FF9">
            <w:pPr>
              <w:spacing w:after="0" w:line="240" w:lineRule="auto"/>
              <w:jc w:val="both"/>
              <w:rPr>
                <w:rFonts w:ascii="Times New Roman" w:hAnsi="Times New Roman" w:cs="Times New Roman"/>
              </w:rPr>
            </w:pPr>
          </w:p>
          <w:p w:rsidR="00C340D8" w:rsidRPr="006E04B2" w:rsidRDefault="00C340D8" w:rsidP="003E2FF9">
            <w:pPr>
              <w:spacing w:after="0" w:line="240" w:lineRule="auto"/>
              <w:jc w:val="both"/>
              <w:rPr>
                <w:rFonts w:ascii="Times New Roman" w:hAnsi="Times New Roman" w:cs="Times New Roman"/>
              </w:rPr>
            </w:pPr>
          </w:p>
          <w:p w:rsidR="00C340D8" w:rsidRPr="006E04B2" w:rsidRDefault="00C340D8" w:rsidP="003E2FF9">
            <w:pPr>
              <w:spacing w:after="0" w:line="240" w:lineRule="auto"/>
              <w:jc w:val="both"/>
              <w:rPr>
                <w:rFonts w:ascii="Times New Roman" w:hAnsi="Times New Roman" w:cs="Times New Roman"/>
              </w:rPr>
            </w:pPr>
          </w:p>
          <w:p w:rsidR="00C340D8" w:rsidRPr="006E04B2" w:rsidRDefault="00C340D8" w:rsidP="003E2FF9">
            <w:pPr>
              <w:spacing w:after="0" w:line="240" w:lineRule="auto"/>
              <w:jc w:val="both"/>
              <w:rPr>
                <w:rFonts w:ascii="Times New Roman" w:hAnsi="Times New Roman" w:cs="Times New Roman"/>
              </w:rPr>
            </w:pPr>
          </w:p>
          <w:p w:rsidR="00C340D8" w:rsidRPr="006E04B2" w:rsidRDefault="00C340D8" w:rsidP="003E2FF9">
            <w:pPr>
              <w:spacing w:after="0" w:line="240" w:lineRule="auto"/>
              <w:jc w:val="both"/>
              <w:rPr>
                <w:rFonts w:ascii="Times New Roman" w:hAnsi="Times New Roman" w:cs="Times New Roman"/>
              </w:rPr>
            </w:pPr>
          </w:p>
          <w:p w:rsidR="00C340D8" w:rsidRPr="006E04B2" w:rsidRDefault="00C340D8" w:rsidP="003E2FF9">
            <w:pPr>
              <w:spacing w:after="0" w:line="240" w:lineRule="auto"/>
              <w:jc w:val="both"/>
              <w:rPr>
                <w:rFonts w:ascii="Times New Roman" w:hAnsi="Times New Roman" w:cs="Times New Roman"/>
              </w:rPr>
            </w:pPr>
          </w:p>
          <w:p w:rsidR="00C340D8" w:rsidRPr="006E04B2" w:rsidRDefault="00C340D8" w:rsidP="003E2FF9">
            <w:pPr>
              <w:spacing w:after="0" w:line="240" w:lineRule="auto"/>
              <w:jc w:val="both"/>
              <w:rPr>
                <w:rFonts w:ascii="Times New Roman" w:hAnsi="Times New Roman" w:cs="Times New Roman"/>
              </w:rPr>
            </w:pPr>
          </w:p>
          <w:p w:rsidR="000A4228" w:rsidRPr="006E04B2" w:rsidRDefault="003E2FF9" w:rsidP="003E2FF9">
            <w:pPr>
              <w:spacing w:after="0" w:line="240" w:lineRule="auto"/>
              <w:jc w:val="both"/>
              <w:rPr>
                <w:rFonts w:ascii="Times New Roman" w:hAnsi="Times New Roman" w:cs="Times New Roman"/>
              </w:rPr>
            </w:pPr>
            <w:r w:rsidRPr="006E04B2">
              <w:rPr>
                <w:rFonts w:ascii="Times New Roman" w:hAnsi="Times New Roman" w:cs="Times New Roman"/>
              </w:rPr>
              <w:t xml:space="preserve">Komuna e Mitrovicës së Veriut është e autorizuar për licencimin UMV-së (LVL, neni 21), në mbështetje të dispozitave të LAL dhe </w:t>
            </w:r>
            <w:r w:rsidRPr="006E04B2">
              <w:rPr>
                <w:rFonts w:ascii="Times New Roman" w:hAnsi="Times New Roman" w:cs="Times New Roman"/>
              </w:rPr>
              <w:lastRenderedPageBreak/>
              <w:t>dokumenteve shtesë të nxjerra në bazë të tij. Kriteret specifike për dhënien e licencës UMV-së duhet të jetë i njëjtë me kriteret për dhënien e licencës një universiteti tjetër publik dhe kjo duhet të inkorporohen në Statutin e UMV-së. Kjo kompetencë e zgjeruar e Komunës së Mitrovicës së Veriut monitorohet nga MAS</w:t>
            </w:r>
            <w:r w:rsidR="00C75D98" w:rsidRPr="006E04B2">
              <w:rPr>
                <w:rFonts w:ascii="Times New Roman" w:hAnsi="Times New Roman" w:cs="Times New Roman"/>
              </w:rPr>
              <w:t>H</w:t>
            </w:r>
            <w:r w:rsidRPr="006E04B2">
              <w:rPr>
                <w:rFonts w:ascii="Times New Roman" w:hAnsi="Times New Roman" w:cs="Times New Roman"/>
              </w:rPr>
              <w:t>T-i (LVL, neni 19(2)).</w:t>
            </w:r>
          </w:p>
        </w:tc>
      </w:tr>
      <w:tr w:rsidR="001C159C" w:rsidRPr="00034F4A" w:rsidTr="008D7069">
        <w:tc>
          <w:tcPr>
            <w:tcW w:w="2045" w:type="dxa"/>
          </w:tcPr>
          <w:p w:rsidR="001C159C" w:rsidRPr="006E04B2" w:rsidRDefault="00885425" w:rsidP="000736B1">
            <w:pPr>
              <w:spacing w:after="0" w:line="240" w:lineRule="auto"/>
              <w:rPr>
                <w:rFonts w:ascii="Times New Roman" w:hAnsi="Times New Roman" w:cs="Times New Roman"/>
              </w:rPr>
            </w:pPr>
            <w:r w:rsidRPr="006E04B2">
              <w:rPr>
                <w:rFonts w:ascii="Times New Roman" w:hAnsi="Times New Roman" w:cs="Times New Roman"/>
              </w:rPr>
              <w:lastRenderedPageBreak/>
              <w:t>Zyra për Çështje të Komuniteteve -</w:t>
            </w:r>
            <w:r w:rsidR="001C159C" w:rsidRPr="006E04B2">
              <w:rPr>
                <w:rFonts w:ascii="Times New Roman" w:hAnsi="Times New Roman" w:cs="Times New Roman"/>
              </w:rPr>
              <w:t>ZÇK</w:t>
            </w:r>
          </w:p>
        </w:tc>
        <w:tc>
          <w:tcPr>
            <w:tcW w:w="2266" w:type="dxa"/>
          </w:tcPr>
          <w:p w:rsidR="005D1B4B" w:rsidRPr="006E04B2" w:rsidRDefault="005D1B4B" w:rsidP="00FD3A3E">
            <w:pPr>
              <w:pStyle w:val="NoSpacing"/>
              <w:jc w:val="both"/>
              <w:rPr>
                <w:rFonts w:ascii="Times New Roman" w:hAnsi="Times New Roman" w:cs="Times New Roman"/>
                <w:lang w:val="sq-AL"/>
              </w:rPr>
            </w:pPr>
            <w:r w:rsidRPr="006E04B2">
              <w:rPr>
                <w:rFonts w:ascii="Times New Roman" w:hAnsi="Times New Roman" w:cs="Times New Roman"/>
                <w:lang w:val="sq-AL"/>
              </w:rPr>
              <w:t>Z</w:t>
            </w:r>
            <w:r w:rsidR="00885425" w:rsidRPr="006E04B2">
              <w:rPr>
                <w:rFonts w:ascii="Times New Roman" w:hAnsi="Times New Roman" w:cs="Times New Roman"/>
                <w:lang w:val="sq-AL"/>
              </w:rPr>
              <w:t xml:space="preserve">ÇK </w:t>
            </w:r>
            <w:r w:rsidRPr="006E04B2">
              <w:rPr>
                <w:rFonts w:ascii="Times New Roman" w:hAnsi="Times New Roman" w:cs="Times New Roman"/>
                <w:lang w:val="sq-AL"/>
              </w:rPr>
              <w:t>vepron në kuadër të Zyrës së Kryeministrit</w:t>
            </w:r>
            <w:r w:rsidR="00885425" w:rsidRPr="006E04B2">
              <w:rPr>
                <w:rFonts w:ascii="Times New Roman" w:hAnsi="Times New Roman" w:cs="Times New Roman"/>
                <w:lang w:val="sq-AL"/>
              </w:rPr>
              <w:t xml:space="preserve">, e cila </w:t>
            </w:r>
          </w:p>
          <w:p w:rsidR="001C159C" w:rsidRPr="006E04B2" w:rsidRDefault="005D1B4B" w:rsidP="00FD3A3E">
            <w:pPr>
              <w:pStyle w:val="NoSpacing"/>
              <w:jc w:val="both"/>
              <w:rPr>
                <w:rFonts w:ascii="Times New Roman" w:hAnsi="Times New Roman" w:cs="Times New Roman"/>
                <w:lang w:val="sq-AL"/>
              </w:rPr>
            </w:pPr>
            <w:r w:rsidRPr="006E04B2">
              <w:rPr>
                <w:rFonts w:ascii="Times New Roman" w:hAnsi="Times New Roman" w:cs="Times New Roman"/>
                <w:lang w:val="sq-AL"/>
              </w:rPr>
              <w:t>Inform</w:t>
            </w:r>
            <w:r w:rsidR="00885425" w:rsidRPr="006E04B2">
              <w:rPr>
                <w:rFonts w:ascii="Times New Roman" w:hAnsi="Times New Roman" w:cs="Times New Roman"/>
                <w:lang w:val="sq-AL"/>
              </w:rPr>
              <w:t xml:space="preserve">on </w:t>
            </w:r>
            <w:r w:rsidRPr="006E04B2">
              <w:rPr>
                <w:rFonts w:ascii="Times New Roman" w:hAnsi="Times New Roman" w:cs="Times New Roman"/>
                <w:lang w:val="sq-AL"/>
              </w:rPr>
              <w:t>dhe këshill</w:t>
            </w:r>
            <w:r w:rsidR="00885425" w:rsidRPr="006E04B2">
              <w:rPr>
                <w:rFonts w:ascii="Times New Roman" w:hAnsi="Times New Roman" w:cs="Times New Roman"/>
                <w:lang w:val="sq-AL"/>
              </w:rPr>
              <w:t>on</w:t>
            </w:r>
            <w:r w:rsidRPr="006E04B2">
              <w:rPr>
                <w:rFonts w:ascii="Times New Roman" w:hAnsi="Times New Roman" w:cs="Times New Roman"/>
                <w:lang w:val="sq-AL"/>
              </w:rPr>
              <w:t xml:space="preserve"> me kohë dhe në mënyrë të duhur Kryeministri</w:t>
            </w:r>
            <w:r w:rsidR="00885425" w:rsidRPr="006E04B2">
              <w:rPr>
                <w:rFonts w:ascii="Times New Roman" w:hAnsi="Times New Roman" w:cs="Times New Roman"/>
                <w:lang w:val="sq-AL"/>
              </w:rPr>
              <w:t>n</w:t>
            </w:r>
            <w:r w:rsidRPr="006E04B2">
              <w:rPr>
                <w:rFonts w:ascii="Times New Roman" w:hAnsi="Times New Roman" w:cs="Times New Roman"/>
                <w:lang w:val="sq-AL"/>
              </w:rPr>
              <w:t xml:space="preserve"> për të gjitha çështjet e ndërlidhura me komunitetet</w:t>
            </w:r>
            <w:r w:rsidR="00885425" w:rsidRPr="006E04B2">
              <w:rPr>
                <w:rFonts w:ascii="Times New Roman" w:hAnsi="Times New Roman" w:cs="Times New Roman"/>
                <w:lang w:val="sq-AL"/>
              </w:rPr>
              <w:t xml:space="preserve">. ZÇK </w:t>
            </w:r>
            <w:r w:rsidRPr="006E04B2">
              <w:rPr>
                <w:rFonts w:ascii="Times New Roman" w:hAnsi="Times New Roman" w:cs="Times New Roman"/>
                <w:lang w:val="sq-AL"/>
              </w:rPr>
              <w:t xml:space="preserve">Koordinon </w:t>
            </w:r>
            <w:r w:rsidR="00885425" w:rsidRPr="006E04B2">
              <w:rPr>
                <w:rFonts w:ascii="Times New Roman" w:hAnsi="Times New Roman" w:cs="Times New Roman"/>
                <w:lang w:val="sq-AL"/>
              </w:rPr>
              <w:t xml:space="preserve">dhe monitoron </w:t>
            </w:r>
            <w:r w:rsidRPr="006E04B2">
              <w:rPr>
                <w:rFonts w:ascii="Times New Roman" w:hAnsi="Times New Roman" w:cs="Times New Roman"/>
                <w:lang w:val="sq-AL"/>
              </w:rPr>
              <w:t>të gjitha çështjet e lidhura me komunitetet</w:t>
            </w:r>
            <w:r w:rsidR="00885425" w:rsidRPr="006E04B2">
              <w:rPr>
                <w:rFonts w:ascii="Times New Roman" w:hAnsi="Times New Roman" w:cs="Times New Roman"/>
                <w:lang w:val="sq-AL"/>
              </w:rPr>
              <w:t>, p</w:t>
            </w:r>
            <w:r w:rsidR="000736B1" w:rsidRPr="006E04B2">
              <w:rPr>
                <w:rFonts w:ascii="Times New Roman" w:hAnsi="Times New Roman" w:cs="Times New Roman"/>
                <w:lang w:val="sq-AL"/>
              </w:rPr>
              <w:t>ë</w:t>
            </w:r>
            <w:r w:rsidR="00885425" w:rsidRPr="006E04B2">
              <w:rPr>
                <w:rFonts w:ascii="Times New Roman" w:hAnsi="Times New Roman" w:cs="Times New Roman"/>
                <w:lang w:val="sq-AL"/>
              </w:rPr>
              <w:t>rfshir</w:t>
            </w:r>
            <w:r w:rsidR="000736B1" w:rsidRPr="006E04B2">
              <w:rPr>
                <w:rFonts w:ascii="Times New Roman" w:hAnsi="Times New Roman" w:cs="Times New Roman"/>
                <w:lang w:val="sq-AL"/>
              </w:rPr>
              <w:t>ë</w:t>
            </w:r>
            <w:r w:rsidR="00885425" w:rsidRPr="006E04B2">
              <w:rPr>
                <w:rFonts w:ascii="Times New Roman" w:hAnsi="Times New Roman" w:cs="Times New Roman"/>
                <w:lang w:val="sq-AL"/>
              </w:rPr>
              <w:t xml:space="preserve"> institucionet, </w:t>
            </w:r>
            <w:r w:rsidRPr="006E04B2">
              <w:rPr>
                <w:rFonts w:ascii="Times New Roman" w:hAnsi="Times New Roman" w:cs="Times New Roman"/>
                <w:lang w:val="sq-AL"/>
              </w:rPr>
              <w:t>donatorë</w:t>
            </w:r>
            <w:r w:rsidR="00885425" w:rsidRPr="006E04B2">
              <w:rPr>
                <w:rFonts w:ascii="Times New Roman" w:hAnsi="Times New Roman" w:cs="Times New Roman"/>
                <w:lang w:val="sq-AL"/>
              </w:rPr>
              <w:t>t</w:t>
            </w:r>
            <w:r w:rsidRPr="006E04B2">
              <w:rPr>
                <w:rFonts w:ascii="Times New Roman" w:hAnsi="Times New Roman" w:cs="Times New Roman"/>
                <w:lang w:val="sq-AL"/>
              </w:rPr>
              <w:t xml:space="preserve"> organizata</w:t>
            </w:r>
            <w:r w:rsidR="00885425" w:rsidRPr="006E04B2">
              <w:rPr>
                <w:rFonts w:ascii="Times New Roman" w:hAnsi="Times New Roman" w:cs="Times New Roman"/>
                <w:lang w:val="sq-AL"/>
              </w:rPr>
              <w:t>t</w:t>
            </w:r>
            <w:r w:rsidRPr="006E04B2">
              <w:rPr>
                <w:rFonts w:ascii="Times New Roman" w:hAnsi="Times New Roman" w:cs="Times New Roman"/>
                <w:lang w:val="sq-AL"/>
              </w:rPr>
              <w:t xml:space="preserve"> ndërkombëtare për të siguruar që çështjet e komuniteteve janë marrë parasysh në mënyrë të efektshme në tërë Kosovën; eliminimin e përsëritjes së përpjekjeve dhe sigurimin e barazisë në ndarjen e fondeve dhe </w:t>
            </w:r>
            <w:r w:rsidRPr="006E04B2">
              <w:rPr>
                <w:rFonts w:ascii="Times New Roman" w:hAnsi="Times New Roman" w:cs="Times New Roman"/>
                <w:lang w:val="sq-AL"/>
              </w:rPr>
              <w:lastRenderedPageBreak/>
              <w:t>shfrytëzimin efektiv të tyre</w:t>
            </w:r>
            <w:r w:rsidR="00885425" w:rsidRPr="006E04B2">
              <w:rPr>
                <w:rFonts w:ascii="Times New Roman" w:hAnsi="Times New Roman" w:cs="Times New Roman"/>
                <w:lang w:val="sq-AL"/>
              </w:rPr>
              <w:t>.</w:t>
            </w:r>
          </w:p>
        </w:tc>
        <w:tc>
          <w:tcPr>
            <w:tcW w:w="2424" w:type="dxa"/>
          </w:tcPr>
          <w:p w:rsidR="00885425" w:rsidRPr="006E04B2" w:rsidRDefault="00885425" w:rsidP="00885425">
            <w:pPr>
              <w:pStyle w:val="NoSpacing"/>
              <w:jc w:val="both"/>
              <w:rPr>
                <w:rFonts w:ascii="Times New Roman" w:hAnsi="Times New Roman" w:cs="Times New Roman"/>
                <w:lang w:val="sq-AL"/>
              </w:rPr>
            </w:pPr>
            <w:r w:rsidRPr="006E04B2">
              <w:rPr>
                <w:rFonts w:ascii="Times New Roman" w:hAnsi="Times New Roman" w:cs="Times New Roman"/>
                <w:lang w:val="sq-AL"/>
              </w:rPr>
              <w:lastRenderedPageBreak/>
              <w:t xml:space="preserve">ZÇK Lajmëron Kryeministrin për çështje të rëndësishme me interesit lokal, nacional, rajonal dhe ndërkombëtar; </w:t>
            </w:r>
          </w:p>
          <w:p w:rsidR="00885425" w:rsidRPr="006E04B2" w:rsidRDefault="00885425" w:rsidP="00885425">
            <w:pPr>
              <w:pStyle w:val="NoSpacing"/>
              <w:jc w:val="both"/>
              <w:rPr>
                <w:rFonts w:ascii="Times New Roman" w:hAnsi="Times New Roman" w:cs="Times New Roman"/>
                <w:lang w:val="sq-AL"/>
              </w:rPr>
            </w:pPr>
            <w:r w:rsidRPr="006E04B2">
              <w:rPr>
                <w:rFonts w:ascii="Times New Roman" w:hAnsi="Times New Roman" w:cs="Times New Roman"/>
                <w:lang w:val="sq-AL"/>
              </w:rPr>
              <w:t>ZÇK Mban marrëdhënie të mira dhe koordinim me të gjitha palët e përfshira, posaçërisht me MKK-në, MAPL-në, KKK-në, KDIKK-në, ZQM-në dhe Institucionin e Avokatit të Popullit,</w:t>
            </w:r>
          </w:p>
          <w:p w:rsidR="001C159C" w:rsidRPr="006E04B2" w:rsidRDefault="001C159C" w:rsidP="008D7069">
            <w:pPr>
              <w:spacing w:after="0" w:line="240" w:lineRule="auto"/>
              <w:rPr>
                <w:rFonts w:ascii="Times New Roman" w:hAnsi="Times New Roman" w:cs="Times New Roman"/>
              </w:rPr>
            </w:pPr>
          </w:p>
        </w:tc>
        <w:tc>
          <w:tcPr>
            <w:tcW w:w="2841" w:type="dxa"/>
          </w:tcPr>
          <w:p w:rsidR="00034F4A" w:rsidRPr="006E04B2" w:rsidRDefault="00034F4A" w:rsidP="00034F4A">
            <w:pPr>
              <w:pStyle w:val="NoSpacing"/>
              <w:jc w:val="both"/>
              <w:rPr>
                <w:rFonts w:ascii="Times New Roman" w:hAnsi="Times New Roman" w:cs="Times New Roman"/>
                <w:lang w:val="sq-AL"/>
              </w:rPr>
            </w:pPr>
            <w:r w:rsidRPr="006E04B2">
              <w:rPr>
                <w:rFonts w:ascii="Times New Roman" w:hAnsi="Times New Roman" w:cs="Times New Roman"/>
                <w:lang w:val="sq-AL"/>
              </w:rPr>
              <w:t>ZÇK Këshillon dhe promovon zbatimin e ligjeve dhe të politikave të përshtatshme për komunitetet nga ana e qeverisë. Po ashtu, ZÇK</w:t>
            </w:r>
          </w:p>
          <w:p w:rsidR="001C159C" w:rsidRPr="006E04B2" w:rsidRDefault="00034F4A" w:rsidP="00034F4A">
            <w:pPr>
              <w:spacing w:after="0" w:line="240" w:lineRule="auto"/>
              <w:jc w:val="both"/>
              <w:rPr>
                <w:rFonts w:ascii="Times New Roman" w:hAnsi="Times New Roman" w:cs="Times New Roman"/>
              </w:rPr>
            </w:pPr>
            <w:r w:rsidRPr="006E04B2">
              <w:rPr>
                <w:rFonts w:ascii="Times New Roman" w:hAnsi="Times New Roman" w:cs="Times New Roman"/>
              </w:rPr>
              <w:t>Rekomandon ndryshime dhe/ose rregullon ligjet dhe politikat relevante për komunitetet, nëse ato nuk janë duke i adresuar çështjet e komuniteteve në mënyrë efektive.</w:t>
            </w:r>
          </w:p>
        </w:tc>
      </w:tr>
      <w:tr w:rsidR="001C159C" w:rsidRPr="00034F4A" w:rsidTr="008D7069">
        <w:tc>
          <w:tcPr>
            <w:tcW w:w="2045" w:type="dxa"/>
          </w:tcPr>
          <w:p w:rsidR="001C159C" w:rsidRPr="006E04B2" w:rsidRDefault="001C159C" w:rsidP="000736B1">
            <w:pPr>
              <w:spacing w:after="0" w:line="240" w:lineRule="auto"/>
              <w:rPr>
                <w:rFonts w:ascii="Times New Roman" w:hAnsi="Times New Roman" w:cs="Times New Roman"/>
              </w:rPr>
            </w:pPr>
            <w:r w:rsidRPr="006E04B2">
              <w:rPr>
                <w:rFonts w:ascii="Times New Roman" w:hAnsi="Times New Roman" w:cs="Times New Roman"/>
              </w:rPr>
              <w:lastRenderedPageBreak/>
              <w:t>ECMI Kosova</w:t>
            </w:r>
          </w:p>
        </w:tc>
        <w:tc>
          <w:tcPr>
            <w:tcW w:w="2266" w:type="dxa"/>
          </w:tcPr>
          <w:p w:rsidR="00954037" w:rsidRPr="006E04B2" w:rsidRDefault="00954037" w:rsidP="000736B1">
            <w:pPr>
              <w:pStyle w:val="NoSpacing"/>
              <w:jc w:val="both"/>
              <w:rPr>
                <w:rFonts w:ascii="Times New Roman" w:hAnsi="Times New Roman" w:cs="Times New Roman"/>
                <w:lang w:val="sq-AL"/>
              </w:rPr>
            </w:pPr>
            <w:r w:rsidRPr="006E04B2">
              <w:rPr>
                <w:rFonts w:ascii="Times New Roman" w:hAnsi="Times New Roman" w:cs="Times New Roman"/>
                <w:lang w:val="sq-AL"/>
              </w:rPr>
              <w:t>ECMI Kosova është organizata kryesore joqeveritare</w:t>
            </w:r>
            <w:r w:rsidR="004D1D86" w:rsidRPr="006E04B2">
              <w:rPr>
                <w:rFonts w:ascii="Times New Roman" w:hAnsi="Times New Roman" w:cs="Times New Roman"/>
                <w:lang w:val="sq-AL"/>
              </w:rPr>
              <w:t>,</w:t>
            </w:r>
            <w:r w:rsidRPr="006E04B2">
              <w:rPr>
                <w:rFonts w:ascii="Times New Roman" w:hAnsi="Times New Roman" w:cs="Times New Roman"/>
                <w:lang w:val="sq-AL"/>
              </w:rPr>
              <w:t xml:space="preserve"> që merret me çështjet e minoriteteve në Kosovë, me qëllimin e përgjithshëm për të zhvilluar institucione përfaqësuese, përfshirëse dhe të ndjeshme ndaj komuniteteve, dhe që mbështesin një Kosovë të qëndrueshme shumë-etnike. ECMI Kosova kontribuon në zhvillimin, forcimin dhe zbatimin e l</w:t>
            </w:r>
            <w:r w:rsidR="005240F6" w:rsidRPr="006E04B2">
              <w:rPr>
                <w:rFonts w:ascii="Times New Roman" w:hAnsi="Times New Roman" w:cs="Times New Roman"/>
                <w:lang w:val="sq-AL"/>
              </w:rPr>
              <w:t xml:space="preserve">egjislacionit përkatës, përkrah </w:t>
            </w:r>
            <w:r w:rsidRPr="006E04B2">
              <w:rPr>
                <w:rFonts w:ascii="Times New Roman" w:hAnsi="Times New Roman" w:cs="Times New Roman"/>
                <w:lang w:val="sq-AL"/>
              </w:rPr>
              <w:t xml:space="preserve">institucionalizimin e organeve qeveritare që kanë të bëjnë me komunitetet, dhe ngrit kapacitetet e </w:t>
            </w:r>
            <w:proofErr w:type="spellStart"/>
            <w:r w:rsidRPr="006E04B2">
              <w:rPr>
                <w:rFonts w:ascii="Times New Roman" w:hAnsi="Times New Roman" w:cs="Times New Roman"/>
                <w:lang w:val="sq-AL"/>
              </w:rPr>
              <w:t>akterëve</w:t>
            </w:r>
            <w:proofErr w:type="spellEnd"/>
            <w:r w:rsidRPr="006E04B2">
              <w:rPr>
                <w:rFonts w:ascii="Times New Roman" w:hAnsi="Times New Roman" w:cs="Times New Roman"/>
                <w:lang w:val="sq-AL"/>
              </w:rPr>
              <w:t xml:space="preserve"> të shoqërisë civile dhe të qeverisë për të punuar me njëri-tjetrin në mënyrë konstruktive dhe të qëndrueshme.</w:t>
            </w:r>
          </w:p>
          <w:p w:rsidR="001C159C" w:rsidRPr="006E04B2" w:rsidRDefault="001C159C" w:rsidP="000736B1">
            <w:pPr>
              <w:spacing w:after="0" w:line="240" w:lineRule="auto"/>
              <w:rPr>
                <w:rFonts w:ascii="Times New Roman" w:hAnsi="Times New Roman" w:cs="Times New Roman"/>
              </w:rPr>
            </w:pPr>
          </w:p>
        </w:tc>
        <w:tc>
          <w:tcPr>
            <w:tcW w:w="2424" w:type="dxa"/>
          </w:tcPr>
          <w:p w:rsidR="001C159C" w:rsidRPr="006E04B2" w:rsidRDefault="001C159C" w:rsidP="008D7069">
            <w:pPr>
              <w:spacing w:after="0" w:line="240" w:lineRule="auto"/>
              <w:rPr>
                <w:rFonts w:ascii="Times New Roman" w:hAnsi="Times New Roman" w:cs="Times New Roman"/>
              </w:rPr>
            </w:pPr>
          </w:p>
        </w:tc>
        <w:tc>
          <w:tcPr>
            <w:tcW w:w="2841" w:type="dxa"/>
          </w:tcPr>
          <w:p w:rsidR="001C159C" w:rsidRPr="006E04B2" w:rsidRDefault="00954037" w:rsidP="00870C80">
            <w:pPr>
              <w:spacing w:after="0" w:line="240" w:lineRule="auto"/>
              <w:jc w:val="both"/>
              <w:rPr>
                <w:rFonts w:ascii="Times New Roman" w:hAnsi="Times New Roman" w:cs="Times New Roman"/>
              </w:rPr>
            </w:pPr>
            <w:r w:rsidRPr="006E04B2">
              <w:rPr>
                <w:rFonts w:ascii="Times New Roman" w:hAnsi="Times New Roman" w:cs="Times New Roman"/>
              </w:rPr>
              <w:t xml:space="preserve">ECMI Kosova ka zhvilluar hulumtimin: “Arsimimi në gjuhën serbe në Kosovë” në kuadër të projektit “Mbështetje për arsimimin në gjuhën serbe në Kosovë: procesi i verifikimit të diplomave të UMV-së, hulumtim mbi gjendjen aktuale, zhvillimi i një udhërrëfyesi të MAShT-it dhe përkrahja e drejtpërdrejtë për UMV dhe stafin e tij mësimdhënës, i cili ka qenë një bazament i mirë i të dhënave për Ekipin, gjatë përgatitjes së këtij koncept dokumenti. </w:t>
            </w:r>
          </w:p>
        </w:tc>
      </w:tr>
      <w:tr w:rsidR="001C159C" w:rsidRPr="00034F4A" w:rsidTr="008D7069">
        <w:tc>
          <w:tcPr>
            <w:tcW w:w="2045" w:type="dxa"/>
          </w:tcPr>
          <w:p w:rsidR="001C159C" w:rsidRPr="006E04B2" w:rsidRDefault="00034F4A" w:rsidP="000736B1">
            <w:pPr>
              <w:spacing w:after="0" w:line="240" w:lineRule="auto"/>
              <w:rPr>
                <w:rFonts w:ascii="Times New Roman" w:hAnsi="Times New Roman" w:cs="Times New Roman"/>
              </w:rPr>
            </w:pPr>
            <w:r w:rsidRPr="006E04B2">
              <w:rPr>
                <w:rFonts w:ascii="Times New Roman" w:hAnsi="Times New Roman" w:cs="Times New Roman"/>
              </w:rPr>
              <w:t>Komisioni për Verifikimin e Diplomave të lëshuara nga Universiteti i Mitrovicës së Veriut</w:t>
            </w:r>
          </w:p>
        </w:tc>
        <w:tc>
          <w:tcPr>
            <w:tcW w:w="2266" w:type="dxa"/>
          </w:tcPr>
          <w:p w:rsidR="00D47B82" w:rsidRPr="006E04B2" w:rsidRDefault="0066237B" w:rsidP="000736B1">
            <w:pPr>
              <w:pStyle w:val="ListParagraph"/>
              <w:spacing w:line="240" w:lineRule="auto"/>
              <w:ind w:left="0"/>
              <w:jc w:val="both"/>
              <w:rPr>
                <w:rFonts w:ascii="Times New Roman" w:eastAsiaTheme="minorHAnsi" w:hAnsi="Times New Roman" w:cs="Times New Roman"/>
              </w:rPr>
            </w:pPr>
            <w:r w:rsidRPr="006E04B2">
              <w:rPr>
                <w:rFonts w:ascii="Times New Roman" w:hAnsi="Times New Roman" w:cs="Times New Roman"/>
              </w:rPr>
              <w:t xml:space="preserve">Komisioni për Verifikimin e Diplomave të lëshuara nga Universiteti i Mitrovicës së Veriut, </w:t>
            </w:r>
            <w:r w:rsidR="00D47B82" w:rsidRPr="006E04B2">
              <w:rPr>
                <w:rFonts w:ascii="Times New Roman" w:hAnsi="Times New Roman" w:cs="Times New Roman"/>
              </w:rPr>
              <w:t xml:space="preserve">është përgjegjës për lëshimin e certifikatave për qytetarët e Republikës e Kosovës, të cilët kanë marrë diploma nga Universiteti i Mitrovicës së Veriut. </w:t>
            </w:r>
          </w:p>
          <w:p w:rsidR="0020011E" w:rsidRPr="006E04B2" w:rsidRDefault="0020011E">
            <w:pPr>
              <w:spacing w:after="0" w:line="240" w:lineRule="auto"/>
              <w:jc w:val="both"/>
              <w:rPr>
                <w:rFonts w:ascii="Times New Roman" w:hAnsi="Times New Roman" w:cs="Times New Roman"/>
              </w:rPr>
            </w:pPr>
            <w:r w:rsidRPr="006E04B2">
              <w:rPr>
                <w:rFonts w:ascii="Times New Roman" w:hAnsi="Times New Roman" w:cs="Times New Roman"/>
              </w:rPr>
              <w:t xml:space="preserve">Komisioni mandatin e tij e ushtron në përputhje me Rregulloren (QRK) Nr. </w:t>
            </w:r>
            <w:r w:rsidRPr="006E04B2">
              <w:rPr>
                <w:rFonts w:ascii="Times New Roman" w:hAnsi="Times New Roman" w:cs="Times New Roman"/>
              </w:rPr>
              <w:lastRenderedPageBreak/>
              <w:t xml:space="preserve">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w:t>
            </w:r>
          </w:p>
        </w:tc>
        <w:tc>
          <w:tcPr>
            <w:tcW w:w="2424" w:type="dxa"/>
          </w:tcPr>
          <w:p w:rsidR="001C159C" w:rsidRPr="006E04B2" w:rsidRDefault="001C159C" w:rsidP="008D7069">
            <w:pPr>
              <w:spacing w:after="0" w:line="240" w:lineRule="auto"/>
              <w:rPr>
                <w:rFonts w:ascii="Times New Roman" w:hAnsi="Times New Roman" w:cs="Times New Roman"/>
              </w:rPr>
            </w:pPr>
          </w:p>
        </w:tc>
        <w:tc>
          <w:tcPr>
            <w:tcW w:w="2841" w:type="dxa"/>
          </w:tcPr>
          <w:p w:rsidR="00034F4A" w:rsidRPr="006E04B2" w:rsidRDefault="00034F4A" w:rsidP="00034F4A">
            <w:pPr>
              <w:pStyle w:val="ListParagraph"/>
              <w:spacing w:line="240" w:lineRule="auto"/>
              <w:ind w:left="0"/>
              <w:jc w:val="both"/>
              <w:rPr>
                <w:rFonts w:ascii="Times New Roman" w:eastAsiaTheme="minorHAnsi" w:hAnsi="Times New Roman" w:cs="Times New Roman"/>
              </w:rPr>
            </w:pPr>
            <w:r w:rsidRPr="006E04B2">
              <w:rPr>
                <w:rFonts w:ascii="Times New Roman" w:hAnsi="Times New Roman" w:cs="Times New Roman"/>
              </w:rPr>
              <w:t>Certifikatat e lëshuara, në përputhje me këtë rregullore, konfirmojnë vlefshmërinë e diplomave universitare të UMV-së për qëllim të aplikimit për punësim në institucionet publike, për marrjen e licencave profesionale të lëshuara nga institucionet publike si dhe për pjesëmarrje në provimet profesionale të organizuara nga institucionet publike.</w:t>
            </w:r>
          </w:p>
          <w:p w:rsidR="00980B92" w:rsidRPr="006E04B2" w:rsidRDefault="00980B92" w:rsidP="00980B92">
            <w:pPr>
              <w:spacing w:after="0" w:line="240" w:lineRule="auto"/>
              <w:jc w:val="both"/>
              <w:rPr>
                <w:rFonts w:ascii="Times New Roman" w:hAnsi="Times New Roman" w:cs="Times New Roman"/>
              </w:rPr>
            </w:pPr>
            <w:r w:rsidRPr="006E04B2">
              <w:rPr>
                <w:rFonts w:ascii="Times New Roman" w:hAnsi="Times New Roman" w:cs="Times New Roman"/>
              </w:rPr>
              <w:t xml:space="preserve">Komisioni për Verifikimin e Diplomave të lëshuara nga Universiteti i Mitrovicës së Veriut është përgjegjës për </w:t>
            </w:r>
            <w:r w:rsidRPr="006E04B2">
              <w:rPr>
                <w:rFonts w:ascii="Times New Roman" w:hAnsi="Times New Roman" w:cs="Times New Roman"/>
              </w:rPr>
              <w:lastRenderedPageBreak/>
              <w:t xml:space="preserve">lëshimin e certifikatave për qytetarët e Republikës e Kosovës, të cilët kanë marrë diploma nga Universiteti i Mitrovicës së Veriut. </w:t>
            </w:r>
          </w:p>
          <w:p w:rsidR="001C159C" w:rsidRPr="006E04B2" w:rsidRDefault="001C159C" w:rsidP="008D7069">
            <w:pPr>
              <w:spacing w:after="0" w:line="240" w:lineRule="auto"/>
              <w:rPr>
                <w:rFonts w:ascii="Times New Roman" w:hAnsi="Times New Roman" w:cs="Times New Roman"/>
              </w:rPr>
            </w:pPr>
          </w:p>
        </w:tc>
      </w:tr>
      <w:tr w:rsidR="001C159C" w:rsidRPr="00034F4A" w:rsidTr="008D7069">
        <w:tc>
          <w:tcPr>
            <w:tcW w:w="2045" w:type="dxa"/>
          </w:tcPr>
          <w:p w:rsidR="001C159C" w:rsidRPr="006E04B2" w:rsidRDefault="00034F4A" w:rsidP="000736B1">
            <w:pPr>
              <w:spacing w:after="0" w:line="240" w:lineRule="auto"/>
              <w:rPr>
                <w:rFonts w:ascii="Times New Roman" w:hAnsi="Times New Roman" w:cs="Times New Roman"/>
              </w:rPr>
            </w:pPr>
            <w:r w:rsidRPr="006E04B2">
              <w:rPr>
                <w:rFonts w:ascii="Times New Roman" w:hAnsi="Times New Roman" w:cs="Times New Roman"/>
              </w:rPr>
              <w:lastRenderedPageBreak/>
              <w:t>Këshilli Konsultativ për Komunitete</w:t>
            </w:r>
          </w:p>
        </w:tc>
        <w:tc>
          <w:tcPr>
            <w:tcW w:w="2266" w:type="dxa"/>
          </w:tcPr>
          <w:p w:rsidR="00D47B82" w:rsidRPr="006E04B2" w:rsidRDefault="00D47B82" w:rsidP="000736B1">
            <w:pPr>
              <w:spacing w:after="0" w:line="240" w:lineRule="auto"/>
              <w:jc w:val="both"/>
              <w:rPr>
                <w:rFonts w:ascii="Times New Roman" w:hAnsi="Times New Roman" w:cs="Times New Roman"/>
              </w:rPr>
            </w:pPr>
            <w:r w:rsidRPr="006E04B2">
              <w:rPr>
                <w:rFonts w:ascii="Times New Roman" w:hAnsi="Times New Roman" w:cs="Times New Roman"/>
              </w:rPr>
              <w:t>Këshilli Konsultativ për Komunitete vepron</w:t>
            </w:r>
            <w:r w:rsidRPr="006E04B2">
              <w:rPr>
                <w:rFonts w:ascii="Times New Roman" w:hAnsi="Times New Roman" w:cs="Times New Roman"/>
                <w:spacing w:val="2"/>
              </w:rPr>
              <w:t xml:space="preserve"> </w:t>
            </w:r>
            <w:r w:rsidRPr="006E04B2">
              <w:rPr>
                <w:rFonts w:ascii="Times New Roman" w:hAnsi="Times New Roman" w:cs="Times New Roman"/>
                <w:spacing w:val="1"/>
              </w:rPr>
              <w:t>n</w:t>
            </w:r>
            <w:r w:rsidRPr="006E04B2">
              <w:rPr>
                <w:rFonts w:ascii="Times New Roman" w:hAnsi="Times New Roman" w:cs="Times New Roman"/>
                <w:spacing w:val="-1"/>
              </w:rPr>
              <w:t>ë</w:t>
            </w:r>
            <w:r w:rsidRPr="006E04B2">
              <w:rPr>
                <w:rFonts w:ascii="Times New Roman" w:hAnsi="Times New Roman" w:cs="Times New Roman"/>
              </w:rPr>
              <w:t>n</w:t>
            </w:r>
            <w:r w:rsidRPr="006E04B2">
              <w:rPr>
                <w:rFonts w:ascii="Times New Roman" w:hAnsi="Times New Roman" w:cs="Times New Roman"/>
                <w:spacing w:val="7"/>
              </w:rPr>
              <w:t xml:space="preserve"> </w:t>
            </w:r>
            <w:r w:rsidRPr="006E04B2">
              <w:rPr>
                <w:rFonts w:ascii="Times New Roman" w:hAnsi="Times New Roman" w:cs="Times New Roman"/>
              </w:rPr>
              <w:t>autoritetin</w:t>
            </w:r>
            <w:r w:rsidRPr="006E04B2">
              <w:rPr>
                <w:rFonts w:ascii="Times New Roman" w:hAnsi="Times New Roman" w:cs="Times New Roman"/>
                <w:spacing w:val="-2"/>
              </w:rPr>
              <w:t xml:space="preserve"> </w:t>
            </w:r>
            <w:r w:rsidRPr="006E04B2">
              <w:rPr>
                <w:rFonts w:ascii="Times New Roman" w:hAnsi="Times New Roman" w:cs="Times New Roman"/>
              </w:rPr>
              <w:t>e</w:t>
            </w:r>
            <w:r w:rsidRPr="006E04B2">
              <w:rPr>
                <w:rFonts w:ascii="Times New Roman" w:hAnsi="Times New Roman" w:cs="Times New Roman"/>
                <w:spacing w:val="7"/>
              </w:rPr>
              <w:t xml:space="preserve"> </w:t>
            </w:r>
            <w:r w:rsidRPr="006E04B2">
              <w:rPr>
                <w:rFonts w:ascii="Times New Roman" w:hAnsi="Times New Roman" w:cs="Times New Roman"/>
                <w:spacing w:val="1"/>
              </w:rPr>
              <w:t>P</w:t>
            </w:r>
            <w:r w:rsidRPr="006E04B2">
              <w:rPr>
                <w:rFonts w:ascii="Times New Roman" w:hAnsi="Times New Roman" w:cs="Times New Roman"/>
              </w:rPr>
              <w:t>reside</w:t>
            </w:r>
            <w:r w:rsidRPr="006E04B2">
              <w:rPr>
                <w:rFonts w:ascii="Times New Roman" w:hAnsi="Times New Roman" w:cs="Times New Roman"/>
                <w:spacing w:val="1"/>
              </w:rPr>
              <w:t>n</w:t>
            </w:r>
            <w:r w:rsidRPr="006E04B2">
              <w:rPr>
                <w:rFonts w:ascii="Times New Roman" w:hAnsi="Times New Roman" w:cs="Times New Roman"/>
              </w:rPr>
              <w:t>tit të</w:t>
            </w:r>
            <w:r w:rsidRPr="006E04B2">
              <w:rPr>
                <w:rFonts w:ascii="Times New Roman" w:hAnsi="Times New Roman" w:cs="Times New Roman"/>
                <w:spacing w:val="6"/>
              </w:rPr>
              <w:t xml:space="preserve"> </w:t>
            </w:r>
            <w:r w:rsidRPr="006E04B2">
              <w:rPr>
                <w:rFonts w:ascii="Times New Roman" w:hAnsi="Times New Roman" w:cs="Times New Roman"/>
              </w:rPr>
              <w:t>Repu</w:t>
            </w:r>
            <w:r w:rsidRPr="006E04B2">
              <w:rPr>
                <w:rFonts w:ascii="Times New Roman" w:hAnsi="Times New Roman" w:cs="Times New Roman"/>
                <w:spacing w:val="1"/>
              </w:rPr>
              <w:t>b</w:t>
            </w:r>
            <w:r w:rsidRPr="006E04B2">
              <w:rPr>
                <w:rFonts w:ascii="Times New Roman" w:hAnsi="Times New Roman" w:cs="Times New Roman"/>
              </w:rPr>
              <w:t>likës</w:t>
            </w:r>
            <w:r w:rsidRPr="006E04B2">
              <w:rPr>
                <w:rFonts w:ascii="Times New Roman" w:hAnsi="Times New Roman" w:cs="Times New Roman"/>
                <w:spacing w:val="-3"/>
              </w:rPr>
              <w:t xml:space="preserve"> </w:t>
            </w:r>
            <w:r w:rsidRPr="006E04B2">
              <w:rPr>
                <w:rFonts w:ascii="Times New Roman" w:hAnsi="Times New Roman" w:cs="Times New Roman"/>
              </w:rPr>
              <w:t>së Kosovës, në</w:t>
            </w:r>
            <w:r w:rsidRPr="006E04B2">
              <w:rPr>
                <w:rFonts w:ascii="Times New Roman" w:hAnsi="Times New Roman" w:cs="Times New Roman"/>
                <w:spacing w:val="-2"/>
              </w:rPr>
              <w:t xml:space="preserve"> </w:t>
            </w:r>
            <w:r w:rsidRPr="006E04B2">
              <w:rPr>
                <w:rFonts w:ascii="Times New Roman" w:hAnsi="Times New Roman" w:cs="Times New Roman"/>
              </w:rPr>
              <w:t>të</w:t>
            </w:r>
            <w:r w:rsidRPr="006E04B2">
              <w:rPr>
                <w:rFonts w:ascii="Times New Roman" w:hAnsi="Times New Roman" w:cs="Times New Roman"/>
                <w:spacing w:val="-2"/>
              </w:rPr>
              <w:t xml:space="preserve"> </w:t>
            </w:r>
            <w:proofErr w:type="spellStart"/>
            <w:r w:rsidRPr="006E04B2">
              <w:rPr>
                <w:rFonts w:ascii="Times New Roman" w:hAnsi="Times New Roman" w:cs="Times New Roman"/>
              </w:rPr>
              <w:t>të</w:t>
            </w:r>
            <w:proofErr w:type="spellEnd"/>
            <w:r w:rsidRPr="006E04B2">
              <w:rPr>
                <w:rFonts w:ascii="Times New Roman" w:hAnsi="Times New Roman" w:cs="Times New Roman"/>
                <w:spacing w:val="-2"/>
              </w:rPr>
              <w:t xml:space="preserve"> </w:t>
            </w:r>
            <w:r w:rsidRPr="006E04B2">
              <w:rPr>
                <w:rFonts w:ascii="Times New Roman" w:hAnsi="Times New Roman" w:cs="Times New Roman"/>
              </w:rPr>
              <w:t>cilin</w:t>
            </w:r>
            <w:r w:rsidRPr="006E04B2">
              <w:rPr>
                <w:rFonts w:ascii="Times New Roman" w:hAnsi="Times New Roman" w:cs="Times New Roman"/>
                <w:spacing w:val="-4"/>
              </w:rPr>
              <w:t xml:space="preserve"> </w:t>
            </w:r>
            <w:r w:rsidRPr="006E04B2">
              <w:rPr>
                <w:rFonts w:ascii="Times New Roman" w:hAnsi="Times New Roman" w:cs="Times New Roman"/>
              </w:rPr>
              <w:t>përfaqësohen</w:t>
            </w:r>
            <w:r w:rsidRPr="006E04B2">
              <w:rPr>
                <w:rFonts w:ascii="Times New Roman" w:hAnsi="Times New Roman" w:cs="Times New Roman"/>
                <w:spacing w:val="-7"/>
              </w:rPr>
              <w:t xml:space="preserve"> </w:t>
            </w:r>
            <w:r w:rsidRPr="006E04B2">
              <w:rPr>
                <w:rFonts w:ascii="Times New Roman" w:hAnsi="Times New Roman" w:cs="Times New Roman"/>
              </w:rPr>
              <w:t>të</w:t>
            </w:r>
            <w:r w:rsidRPr="006E04B2">
              <w:rPr>
                <w:rFonts w:ascii="Times New Roman" w:hAnsi="Times New Roman" w:cs="Times New Roman"/>
                <w:spacing w:val="-2"/>
              </w:rPr>
              <w:t xml:space="preserve"> </w:t>
            </w:r>
            <w:r w:rsidRPr="006E04B2">
              <w:rPr>
                <w:rFonts w:ascii="Times New Roman" w:hAnsi="Times New Roman" w:cs="Times New Roman"/>
              </w:rPr>
              <w:t>gjitha</w:t>
            </w:r>
            <w:r w:rsidRPr="006E04B2">
              <w:rPr>
                <w:rFonts w:ascii="Times New Roman" w:hAnsi="Times New Roman" w:cs="Times New Roman"/>
                <w:spacing w:val="-5"/>
              </w:rPr>
              <w:t xml:space="preserve"> </w:t>
            </w:r>
            <w:r w:rsidRPr="006E04B2">
              <w:rPr>
                <w:rFonts w:ascii="Times New Roman" w:hAnsi="Times New Roman" w:cs="Times New Roman"/>
              </w:rPr>
              <w:t>ko</w:t>
            </w:r>
            <w:r w:rsidRPr="006E04B2">
              <w:rPr>
                <w:rFonts w:ascii="Times New Roman" w:hAnsi="Times New Roman" w:cs="Times New Roman"/>
                <w:spacing w:val="-2"/>
              </w:rPr>
              <w:t>m</w:t>
            </w:r>
            <w:r w:rsidRPr="006E04B2">
              <w:rPr>
                <w:rFonts w:ascii="Times New Roman" w:hAnsi="Times New Roman" w:cs="Times New Roman"/>
                <w:spacing w:val="1"/>
              </w:rPr>
              <w:t>u</w:t>
            </w:r>
            <w:r w:rsidRPr="006E04B2">
              <w:rPr>
                <w:rFonts w:ascii="Times New Roman" w:hAnsi="Times New Roman" w:cs="Times New Roman"/>
              </w:rPr>
              <w:t>nitetet.</w:t>
            </w:r>
          </w:p>
          <w:p w:rsidR="00D47B82" w:rsidRPr="006E04B2" w:rsidRDefault="00D47B82" w:rsidP="00FD3A3E">
            <w:pPr>
              <w:spacing w:after="0" w:line="240" w:lineRule="auto"/>
              <w:jc w:val="both"/>
              <w:rPr>
                <w:rFonts w:ascii="Times New Roman" w:hAnsi="Times New Roman" w:cs="Times New Roman"/>
              </w:rPr>
            </w:pPr>
            <w:r w:rsidRPr="006E04B2">
              <w:rPr>
                <w:rFonts w:ascii="Times New Roman" w:hAnsi="Times New Roman" w:cs="Times New Roman"/>
                <w:spacing w:val="1"/>
              </w:rPr>
              <w:t>K</w:t>
            </w:r>
            <w:r w:rsidRPr="006E04B2">
              <w:rPr>
                <w:rFonts w:ascii="Times New Roman" w:hAnsi="Times New Roman" w:cs="Times New Roman"/>
              </w:rPr>
              <w:t xml:space="preserve">ëshilli </w:t>
            </w:r>
            <w:r w:rsidRPr="006E04B2">
              <w:rPr>
                <w:rFonts w:ascii="Times New Roman" w:hAnsi="Times New Roman" w:cs="Times New Roman"/>
                <w:spacing w:val="37"/>
              </w:rPr>
              <w:t xml:space="preserve"> </w:t>
            </w:r>
            <w:r w:rsidRPr="006E04B2">
              <w:rPr>
                <w:rFonts w:ascii="Times New Roman" w:hAnsi="Times New Roman" w:cs="Times New Roman"/>
                <w:spacing w:val="1"/>
              </w:rPr>
              <w:t>K</w:t>
            </w:r>
            <w:r w:rsidRPr="006E04B2">
              <w:rPr>
                <w:rFonts w:ascii="Times New Roman" w:hAnsi="Times New Roman" w:cs="Times New Roman"/>
              </w:rPr>
              <w:t xml:space="preserve">onsultativ </w:t>
            </w:r>
            <w:r w:rsidRPr="006E04B2">
              <w:rPr>
                <w:rFonts w:ascii="Times New Roman" w:hAnsi="Times New Roman" w:cs="Times New Roman"/>
                <w:spacing w:val="34"/>
              </w:rPr>
              <w:t xml:space="preserve"> </w:t>
            </w:r>
            <w:r w:rsidRPr="006E04B2">
              <w:rPr>
                <w:rFonts w:ascii="Times New Roman" w:hAnsi="Times New Roman" w:cs="Times New Roman"/>
              </w:rPr>
              <w:t xml:space="preserve">për </w:t>
            </w:r>
            <w:r w:rsidRPr="006E04B2">
              <w:rPr>
                <w:rFonts w:ascii="Times New Roman" w:hAnsi="Times New Roman" w:cs="Times New Roman"/>
                <w:spacing w:val="40"/>
              </w:rPr>
              <w:t xml:space="preserve"> </w:t>
            </w:r>
            <w:r w:rsidRPr="006E04B2">
              <w:rPr>
                <w:rFonts w:ascii="Times New Roman" w:hAnsi="Times New Roman" w:cs="Times New Roman"/>
                <w:spacing w:val="1"/>
              </w:rPr>
              <w:t>Ko</w:t>
            </w:r>
            <w:r w:rsidRPr="006E04B2">
              <w:rPr>
                <w:rFonts w:ascii="Times New Roman" w:hAnsi="Times New Roman" w:cs="Times New Roman"/>
                <w:spacing w:val="-4"/>
              </w:rPr>
              <w:t>m</w:t>
            </w:r>
            <w:r w:rsidRPr="006E04B2">
              <w:rPr>
                <w:rFonts w:ascii="Times New Roman" w:hAnsi="Times New Roman" w:cs="Times New Roman"/>
              </w:rPr>
              <w:t>u</w:t>
            </w:r>
            <w:r w:rsidRPr="006E04B2">
              <w:rPr>
                <w:rFonts w:ascii="Times New Roman" w:hAnsi="Times New Roman" w:cs="Times New Roman"/>
                <w:spacing w:val="1"/>
              </w:rPr>
              <w:t>n</w:t>
            </w:r>
            <w:r w:rsidRPr="006E04B2">
              <w:rPr>
                <w:rFonts w:ascii="Times New Roman" w:hAnsi="Times New Roman" w:cs="Times New Roman"/>
                <w:spacing w:val="-1"/>
              </w:rPr>
              <w:t>i</w:t>
            </w:r>
            <w:r w:rsidRPr="006E04B2">
              <w:rPr>
                <w:rFonts w:ascii="Times New Roman" w:hAnsi="Times New Roman" w:cs="Times New Roman"/>
              </w:rPr>
              <w:t xml:space="preserve">tete </w:t>
            </w:r>
            <w:r w:rsidRPr="006E04B2">
              <w:rPr>
                <w:rFonts w:ascii="Times New Roman" w:hAnsi="Times New Roman" w:cs="Times New Roman"/>
                <w:spacing w:val="37"/>
              </w:rPr>
              <w:t xml:space="preserve"> </w:t>
            </w:r>
            <w:r w:rsidRPr="006E04B2">
              <w:rPr>
                <w:rFonts w:ascii="Times New Roman" w:hAnsi="Times New Roman" w:cs="Times New Roman"/>
              </w:rPr>
              <w:t>përbëhe</w:t>
            </w:r>
            <w:r w:rsidRPr="006E04B2">
              <w:rPr>
                <w:rFonts w:ascii="Times New Roman" w:hAnsi="Times New Roman" w:cs="Times New Roman"/>
                <w:spacing w:val="-1"/>
              </w:rPr>
              <w:t>t</w:t>
            </w:r>
            <w:r w:rsidRPr="006E04B2">
              <w:rPr>
                <w:rFonts w:ascii="Times New Roman" w:hAnsi="Times New Roman" w:cs="Times New Roman"/>
              </w:rPr>
              <w:t xml:space="preserve">, </w:t>
            </w:r>
            <w:r w:rsidRPr="006E04B2">
              <w:rPr>
                <w:rFonts w:ascii="Times New Roman" w:hAnsi="Times New Roman" w:cs="Times New Roman"/>
                <w:spacing w:val="36"/>
              </w:rPr>
              <w:t xml:space="preserve"> </w:t>
            </w:r>
            <w:r w:rsidRPr="006E04B2">
              <w:rPr>
                <w:rFonts w:ascii="Times New Roman" w:hAnsi="Times New Roman" w:cs="Times New Roman"/>
              </w:rPr>
              <w:t xml:space="preserve">përveç </w:t>
            </w:r>
            <w:r w:rsidRPr="006E04B2">
              <w:rPr>
                <w:rFonts w:ascii="Times New Roman" w:hAnsi="Times New Roman" w:cs="Times New Roman"/>
                <w:spacing w:val="37"/>
              </w:rPr>
              <w:t xml:space="preserve"> </w:t>
            </w:r>
            <w:r w:rsidRPr="006E04B2">
              <w:rPr>
                <w:rFonts w:ascii="Times New Roman" w:hAnsi="Times New Roman" w:cs="Times New Roman"/>
              </w:rPr>
              <w:t xml:space="preserve">të </w:t>
            </w:r>
            <w:r w:rsidRPr="006E04B2">
              <w:rPr>
                <w:rFonts w:ascii="Times New Roman" w:hAnsi="Times New Roman" w:cs="Times New Roman"/>
                <w:spacing w:val="41"/>
              </w:rPr>
              <w:t xml:space="preserve"> </w:t>
            </w:r>
            <w:r w:rsidRPr="006E04B2">
              <w:rPr>
                <w:rFonts w:ascii="Times New Roman" w:hAnsi="Times New Roman" w:cs="Times New Roman"/>
              </w:rPr>
              <w:t xml:space="preserve">tjerësh, </w:t>
            </w:r>
            <w:r w:rsidRPr="006E04B2">
              <w:rPr>
                <w:rFonts w:ascii="Times New Roman" w:hAnsi="Times New Roman" w:cs="Times New Roman"/>
                <w:spacing w:val="36"/>
              </w:rPr>
              <w:t xml:space="preserve"> </w:t>
            </w:r>
            <w:r w:rsidRPr="006E04B2">
              <w:rPr>
                <w:rFonts w:ascii="Times New Roman" w:hAnsi="Times New Roman" w:cs="Times New Roman"/>
              </w:rPr>
              <w:t xml:space="preserve">nga </w:t>
            </w:r>
            <w:r w:rsidRPr="006E04B2">
              <w:rPr>
                <w:rFonts w:ascii="Times New Roman" w:hAnsi="Times New Roman" w:cs="Times New Roman"/>
                <w:spacing w:val="40"/>
              </w:rPr>
              <w:t xml:space="preserve"> </w:t>
            </w:r>
            <w:r w:rsidRPr="006E04B2">
              <w:rPr>
                <w:rFonts w:ascii="Times New Roman" w:hAnsi="Times New Roman" w:cs="Times New Roman"/>
              </w:rPr>
              <w:t xml:space="preserve">përfaqësues </w:t>
            </w:r>
            <w:r w:rsidRPr="006E04B2">
              <w:rPr>
                <w:rFonts w:ascii="Times New Roman" w:hAnsi="Times New Roman" w:cs="Times New Roman"/>
                <w:spacing w:val="32"/>
              </w:rPr>
              <w:t xml:space="preserve"> </w:t>
            </w:r>
            <w:r w:rsidRPr="006E04B2">
              <w:rPr>
                <w:rFonts w:ascii="Times New Roman" w:hAnsi="Times New Roman" w:cs="Times New Roman"/>
              </w:rPr>
              <w:t>të asociacioneve</w:t>
            </w:r>
            <w:r w:rsidRPr="006E04B2">
              <w:rPr>
                <w:rFonts w:ascii="Times New Roman" w:hAnsi="Times New Roman" w:cs="Times New Roman"/>
                <w:spacing w:val="-13"/>
              </w:rPr>
              <w:t xml:space="preserve"> </w:t>
            </w:r>
            <w:r w:rsidRPr="006E04B2">
              <w:rPr>
                <w:rFonts w:ascii="Times New Roman" w:hAnsi="Times New Roman" w:cs="Times New Roman"/>
              </w:rPr>
              <w:t>të</w:t>
            </w:r>
            <w:r w:rsidRPr="006E04B2">
              <w:rPr>
                <w:rFonts w:ascii="Times New Roman" w:hAnsi="Times New Roman" w:cs="Times New Roman"/>
                <w:spacing w:val="-2"/>
              </w:rPr>
              <w:t xml:space="preserve"> </w:t>
            </w:r>
            <w:r w:rsidRPr="006E04B2">
              <w:rPr>
                <w:rFonts w:ascii="Times New Roman" w:hAnsi="Times New Roman" w:cs="Times New Roman"/>
                <w:spacing w:val="1"/>
              </w:rPr>
              <w:t>ko</w:t>
            </w:r>
            <w:r w:rsidRPr="006E04B2">
              <w:rPr>
                <w:rFonts w:ascii="Times New Roman" w:hAnsi="Times New Roman" w:cs="Times New Roman"/>
                <w:spacing w:val="-3"/>
              </w:rPr>
              <w:t>m</w:t>
            </w:r>
            <w:r w:rsidRPr="006E04B2">
              <w:rPr>
                <w:rFonts w:ascii="Times New Roman" w:hAnsi="Times New Roman" w:cs="Times New Roman"/>
                <w:spacing w:val="1"/>
              </w:rPr>
              <w:t>un</w:t>
            </w:r>
            <w:r w:rsidRPr="006E04B2">
              <w:rPr>
                <w:rFonts w:ascii="Times New Roman" w:hAnsi="Times New Roman" w:cs="Times New Roman"/>
                <w:spacing w:val="-1"/>
              </w:rPr>
              <w:t>i</w:t>
            </w:r>
            <w:r w:rsidRPr="006E04B2">
              <w:rPr>
                <w:rFonts w:ascii="Times New Roman" w:hAnsi="Times New Roman" w:cs="Times New Roman"/>
                <w:spacing w:val="1"/>
              </w:rPr>
              <w:t>t</w:t>
            </w:r>
            <w:r w:rsidRPr="006E04B2">
              <w:rPr>
                <w:rFonts w:ascii="Times New Roman" w:hAnsi="Times New Roman" w:cs="Times New Roman"/>
                <w:spacing w:val="-1"/>
              </w:rPr>
              <w:t>e</w:t>
            </w:r>
            <w:r w:rsidRPr="006E04B2">
              <w:rPr>
                <w:rFonts w:ascii="Times New Roman" w:hAnsi="Times New Roman" w:cs="Times New Roman"/>
                <w:spacing w:val="1"/>
              </w:rPr>
              <w:t>t</w:t>
            </w:r>
            <w:r w:rsidRPr="006E04B2">
              <w:rPr>
                <w:rFonts w:ascii="Times New Roman" w:hAnsi="Times New Roman" w:cs="Times New Roman"/>
                <w:spacing w:val="-1"/>
              </w:rPr>
              <w:t>e</w:t>
            </w:r>
            <w:r w:rsidRPr="006E04B2">
              <w:rPr>
                <w:rFonts w:ascii="Times New Roman" w:hAnsi="Times New Roman" w:cs="Times New Roman"/>
                <w:spacing w:val="1"/>
              </w:rPr>
              <w:t>v</w:t>
            </w:r>
            <w:r w:rsidRPr="006E04B2">
              <w:rPr>
                <w:rFonts w:ascii="Times New Roman" w:hAnsi="Times New Roman" w:cs="Times New Roman"/>
                <w:spacing w:val="-1"/>
              </w:rPr>
              <w:t>e</w:t>
            </w:r>
            <w:r w:rsidRPr="006E04B2">
              <w:rPr>
                <w:rFonts w:ascii="Times New Roman" w:hAnsi="Times New Roman" w:cs="Times New Roman"/>
              </w:rPr>
              <w:t>.</w:t>
            </w:r>
          </w:p>
          <w:p w:rsidR="00D47B82" w:rsidRPr="006E04B2" w:rsidRDefault="00D47B82" w:rsidP="00FD3A3E">
            <w:pPr>
              <w:spacing w:after="0" w:line="240" w:lineRule="auto"/>
              <w:jc w:val="both"/>
              <w:rPr>
                <w:rFonts w:ascii="Times New Roman" w:hAnsi="Times New Roman" w:cs="Times New Roman"/>
              </w:rPr>
            </w:pPr>
          </w:p>
          <w:p w:rsidR="001C159C" w:rsidRPr="006E04B2" w:rsidRDefault="007748C3">
            <w:pPr>
              <w:spacing w:after="0" w:line="240" w:lineRule="auto"/>
              <w:jc w:val="both"/>
              <w:rPr>
                <w:rFonts w:ascii="Times New Roman" w:hAnsi="Times New Roman" w:cs="Times New Roman"/>
              </w:rPr>
            </w:pPr>
            <w:r w:rsidRPr="006E04B2">
              <w:rPr>
                <w:rFonts w:ascii="Times New Roman" w:hAnsi="Times New Roman" w:cs="Times New Roman"/>
              </w:rPr>
              <w:t xml:space="preserve"> </w:t>
            </w:r>
          </w:p>
        </w:tc>
        <w:tc>
          <w:tcPr>
            <w:tcW w:w="2424" w:type="dxa"/>
          </w:tcPr>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Mandati</w:t>
            </w:r>
            <w:r w:rsidRPr="006E04B2">
              <w:rPr>
                <w:rFonts w:ascii="Times New Roman" w:hAnsi="Times New Roman" w:cs="Times New Roman"/>
                <w:spacing w:val="-8"/>
              </w:rPr>
              <w:t xml:space="preserve"> </w:t>
            </w:r>
            <w:r w:rsidRPr="006E04B2">
              <w:rPr>
                <w:rFonts w:ascii="Times New Roman" w:hAnsi="Times New Roman" w:cs="Times New Roman"/>
              </w:rPr>
              <w:t>i</w:t>
            </w:r>
            <w:r w:rsidRPr="006E04B2">
              <w:rPr>
                <w:rFonts w:ascii="Times New Roman" w:hAnsi="Times New Roman" w:cs="Times New Roman"/>
                <w:spacing w:val="-1"/>
              </w:rPr>
              <w:t xml:space="preserve"> </w:t>
            </w:r>
            <w:r w:rsidRPr="006E04B2">
              <w:rPr>
                <w:rFonts w:ascii="Times New Roman" w:hAnsi="Times New Roman" w:cs="Times New Roman"/>
                <w:spacing w:val="1"/>
              </w:rPr>
              <w:t>K</w:t>
            </w:r>
            <w:r w:rsidRPr="006E04B2">
              <w:rPr>
                <w:rFonts w:ascii="Times New Roman" w:hAnsi="Times New Roman" w:cs="Times New Roman"/>
              </w:rPr>
              <w:t>ëshillit</w:t>
            </w:r>
            <w:r w:rsidRPr="006E04B2">
              <w:rPr>
                <w:rFonts w:ascii="Times New Roman" w:hAnsi="Times New Roman" w:cs="Times New Roman"/>
                <w:spacing w:val="-7"/>
              </w:rPr>
              <w:t xml:space="preserve"> </w:t>
            </w:r>
            <w:r w:rsidRPr="006E04B2">
              <w:rPr>
                <w:rFonts w:ascii="Times New Roman" w:hAnsi="Times New Roman" w:cs="Times New Roman"/>
                <w:spacing w:val="1"/>
              </w:rPr>
              <w:t>K</w:t>
            </w:r>
            <w:r w:rsidRPr="006E04B2">
              <w:rPr>
                <w:rFonts w:ascii="Times New Roman" w:hAnsi="Times New Roman" w:cs="Times New Roman"/>
              </w:rPr>
              <w:t>on</w:t>
            </w:r>
            <w:r w:rsidRPr="006E04B2">
              <w:rPr>
                <w:rFonts w:ascii="Times New Roman" w:hAnsi="Times New Roman" w:cs="Times New Roman"/>
                <w:spacing w:val="1"/>
              </w:rPr>
              <w:t>s</w:t>
            </w:r>
            <w:r w:rsidRPr="006E04B2">
              <w:rPr>
                <w:rFonts w:ascii="Times New Roman" w:hAnsi="Times New Roman" w:cs="Times New Roman"/>
              </w:rPr>
              <w:t>ultativ</w:t>
            </w:r>
            <w:r w:rsidRPr="006E04B2">
              <w:rPr>
                <w:rFonts w:ascii="Times New Roman" w:hAnsi="Times New Roman" w:cs="Times New Roman"/>
                <w:spacing w:val="-6"/>
              </w:rPr>
              <w:t xml:space="preserve"> </w:t>
            </w:r>
            <w:r w:rsidRPr="006E04B2">
              <w:rPr>
                <w:rFonts w:ascii="Times New Roman" w:hAnsi="Times New Roman" w:cs="Times New Roman"/>
              </w:rPr>
              <w:t>për</w:t>
            </w:r>
            <w:r w:rsidRPr="006E04B2">
              <w:rPr>
                <w:rFonts w:ascii="Times New Roman" w:hAnsi="Times New Roman" w:cs="Times New Roman"/>
                <w:spacing w:val="-3"/>
              </w:rPr>
              <w:t xml:space="preserve"> </w:t>
            </w:r>
            <w:r w:rsidRPr="006E04B2">
              <w:rPr>
                <w:rFonts w:ascii="Times New Roman" w:hAnsi="Times New Roman" w:cs="Times New Roman"/>
              </w:rPr>
              <w:t>K</w:t>
            </w:r>
            <w:r w:rsidRPr="006E04B2">
              <w:rPr>
                <w:rFonts w:ascii="Times New Roman" w:hAnsi="Times New Roman" w:cs="Times New Roman"/>
                <w:spacing w:val="2"/>
              </w:rPr>
              <w:t>o</w:t>
            </w:r>
            <w:r w:rsidRPr="006E04B2">
              <w:rPr>
                <w:rFonts w:ascii="Times New Roman" w:hAnsi="Times New Roman" w:cs="Times New Roman"/>
                <w:spacing w:val="-3"/>
              </w:rPr>
              <w:t>m</w:t>
            </w:r>
            <w:r w:rsidRPr="006E04B2">
              <w:rPr>
                <w:rFonts w:ascii="Times New Roman" w:hAnsi="Times New Roman" w:cs="Times New Roman"/>
              </w:rPr>
              <w:t>unitete</w:t>
            </w:r>
            <w:r w:rsidRPr="006E04B2">
              <w:rPr>
                <w:rFonts w:ascii="Times New Roman" w:hAnsi="Times New Roman" w:cs="Times New Roman"/>
                <w:spacing w:val="-8"/>
              </w:rPr>
              <w:t xml:space="preserve"> </w:t>
            </w:r>
            <w:r w:rsidRPr="006E04B2">
              <w:rPr>
                <w:rFonts w:ascii="Times New Roman" w:hAnsi="Times New Roman" w:cs="Times New Roman"/>
              </w:rPr>
              <w:t>përfshin:</w:t>
            </w:r>
          </w:p>
          <w:p w:rsidR="00D47B82" w:rsidRPr="006E04B2" w:rsidRDefault="00D47B82" w:rsidP="00D47B82">
            <w:pPr>
              <w:spacing w:after="0" w:line="260" w:lineRule="exact"/>
              <w:jc w:val="both"/>
              <w:rPr>
                <w:rFonts w:ascii="Times New Roman" w:hAnsi="Times New Roman" w:cs="Times New Roman"/>
              </w:rPr>
            </w:pP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(1)</w:t>
            </w:r>
            <w:r w:rsidRPr="006E04B2">
              <w:rPr>
                <w:rFonts w:ascii="Times New Roman" w:hAnsi="Times New Roman" w:cs="Times New Roman"/>
                <w:spacing w:val="20"/>
              </w:rPr>
              <w:t xml:space="preserve">  </w:t>
            </w:r>
            <w:r w:rsidRPr="006E04B2">
              <w:rPr>
                <w:rFonts w:ascii="Times New Roman" w:hAnsi="Times New Roman" w:cs="Times New Roman"/>
              </w:rPr>
              <w:t>ofri</w:t>
            </w:r>
            <w:r w:rsidRPr="006E04B2">
              <w:rPr>
                <w:rFonts w:ascii="Times New Roman" w:hAnsi="Times New Roman" w:cs="Times New Roman"/>
                <w:spacing w:val="-3"/>
              </w:rPr>
              <w:t>m</w:t>
            </w:r>
            <w:r w:rsidRPr="006E04B2">
              <w:rPr>
                <w:rFonts w:ascii="Times New Roman" w:hAnsi="Times New Roman" w:cs="Times New Roman"/>
                <w:spacing w:val="1"/>
              </w:rPr>
              <w:t>i</w:t>
            </w:r>
            <w:r w:rsidRPr="006E04B2">
              <w:rPr>
                <w:rFonts w:ascii="Times New Roman" w:hAnsi="Times New Roman" w:cs="Times New Roman"/>
              </w:rPr>
              <w:t xml:space="preserve">n </w:t>
            </w:r>
            <w:r w:rsidRPr="006E04B2">
              <w:rPr>
                <w:rFonts w:ascii="Times New Roman" w:hAnsi="Times New Roman" w:cs="Times New Roman"/>
                <w:spacing w:val="3"/>
              </w:rPr>
              <w:t xml:space="preserve"> </w:t>
            </w:r>
            <w:r w:rsidRPr="006E04B2">
              <w:rPr>
                <w:rFonts w:ascii="Times New Roman" w:hAnsi="Times New Roman" w:cs="Times New Roman"/>
              </w:rPr>
              <w:t xml:space="preserve">e </w:t>
            </w:r>
            <w:r w:rsidRPr="006E04B2">
              <w:rPr>
                <w:rFonts w:ascii="Times New Roman" w:hAnsi="Times New Roman" w:cs="Times New Roman"/>
                <w:spacing w:val="8"/>
              </w:rPr>
              <w:t xml:space="preserve"> </w:t>
            </w:r>
            <w:r w:rsidRPr="006E04B2">
              <w:rPr>
                <w:rFonts w:ascii="Times New Roman" w:hAnsi="Times New Roman" w:cs="Times New Roman"/>
              </w:rPr>
              <w:t xml:space="preserve">një </w:t>
            </w:r>
            <w:r w:rsidRPr="006E04B2">
              <w:rPr>
                <w:rFonts w:ascii="Times New Roman" w:hAnsi="Times New Roman" w:cs="Times New Roman"/>
                <w:spacing w:val="8"/>
              </w:rPr>
              <w:t xml:space="preserve"> </w:t>
            </w:r>
            <w:r w:rsidRPr="006E04B2">
              <w:rPr>
                <w:rFonts w:ascii="Times New Roman" w:hAnsi="Times New Roman" w:cs="Times New Roman"/>
                <w:spacing w:val="-3"/>
              </w:rPr>
              <w:t>m</w:t>
            </w:r>
            <w:r w:rsidRPr="006E04B2">
              <w:rPr>
                <w:rFonts w:ascii="Times New Roman" w:hAnsi="Times New Roman" w:cs="Times New Roman"/>
              </w:rPr>
              <w:t>ekaniz</w:t>
            </w:r>
            <w:r w:rsidRPr="006E04B2">
              <w:rPr>
                <w:rFonts w:ascii="Times New Roman" w:hAnsi="Times New Roman" w:cs="Times New Roman"/>
                <w:spacing w:val="-2"/>
              </w:rPr>
              <w:t>m</w:t>
            </w:r>
            <w:r w:rsidRPr="006E04B2">
              <w:rPr>
                <w:rFonts w:ascii="Times New Roman" w:hAnsi="Times New Roman" w:cs="Times New Roman"/>
              </w:rPr>
              <w:t>i</w:t>
            </w:r>
            <w:r w:rsidRPr="006E04B2">
              <w:rPr>
                <w:rFonts w:ascii="Times New Roman" w:hAnsi="Times New Roman" w:cs="Times New Roman"/>
                <w:spacing w:val="58"/>
              </w:rPr>
              <w:t xml:space="preserve"> </w:t>
            </w:r>
            <w:r w:rsidRPr="006E04B2">
              <w:rPr>
                <w:rFonts w:ascii="Times New Roman" w:hAnsi="Times New Roman" w:cs="Times New Roman"/>
              </w:rPr>
              <w:t xml:space="preserve">për </w:t>
            </w:r>
            <w:r w:rsidRPr="006E04B2">
              <w:rPr>
                <w:rFonts w:ascii="Times New Roman" w:hAnsi="Times New Roman" w:cs="Times New Roman"/>
                <w:spacing w:val="6"/>
              </w:rPr>
              <w:t xml:space="preserve"> </w:t>
            </w:r>
            <w:r w:rsidRPr="006E04B2">
              <w:rPr>
                <w:rFonts w:ascii="Times New Roman" w:hAnsi="Times New Roman" w:cs="Times New Roman"/>
              </w:rPr>
              <w:t>shk</w:t>
            </w:r>
            <w:r w:rsidRPr="006E04B2">
              <w:rPr>
                <w:rFonts w:ascii="Times New Roman" w:hAnsi="Times New Roman" w:cs="Times New Roman"/>
                <w:spacing w:val="1"/>
              </w:rPr>
              <w:t>ë</w:t>
            </w:r>
            <w:r w:rsidRPr="006E04B2">
              <w:rPr>
                <w:rFonts w:ascii="Times New Roman" w:hAnsi="Times New Roman" w:cs="Times New Roman"/>
                <w:spacing w:val="-3"/>
              </w:rPr>
              <w:t>m</w:t>
            </w:r>
            <w:r w:rsidRPr="006E04B2">
              <w:rPr>
                <w:rFonts w:ascii="Times New Roman" w:hAnsi="Times New Roman" w:cs="Times New Roman"/>
                <w:spacing w:val="1"/>
              </w:rPr>
              <w:t>b</w:t>
            </w:r>
            <w:r w:rsidRPr="006E04B2">
              <w:rPr>
                <w:rFonts w:ascii="Times New Roman" w:hAnsi="Times New Roman" w:cs="Times New Roman"/>
                <w:spacing w:val="2"/>
              </w:rPr>
              <w:t>i</w:t>
            </w:r>
            <w:r w:rsidRPr="006E04B2">
              <w:rPr>
                <w:rFonts w:ascii="Times New Roman" w:hAnsi="Times New Roman" w:cs="Times New Roman"/>
                <w:spacing w:val="-3"/>
              </w:rPr>
              <w:t>m</w:t>
            </w:r>
            <w:r w:rsidRPr="006E04B2">
              <w:rPr>
                <w:rFonts w:ascii="Times New Roman" w:hAnsi="Times New Roman" w:cs="Times New Roman"/>
              </w:rPr>
              <w:t xml:space="preserve">in </w:t>
            </w:r>
            <w:r w:rsidRPr="006E04B2">
              <w:rPr>
                <w:rFonts w:ascii="Times New Roman" w:hAnsi="Times New Roman" w:cs="Times New Roman"/>
                <w:spacing w:val="2"/>
              </w:rPr>
              <w:t xml:space="preserve"> </w:t>
            </w:r>
            <w:r w:rsidRPr="006E04B2">
              <w:rPr>
                <w:rFonts w:ascii="Times New Roman" w:hAnsi="Times New Roman" w:cs="Times New Roman"/>
              </w:rPr>
              <w:t xml:space="preserve">e </w:t>
            </w:r>
            <w:r w:rsidRPr="006E04B2">
              <w:rPr>
                <w:rFonts w:ascii="Times New Roman" w:hAnsi="Times New Roman" w:cs="Times New Roman"/>
                <w:spacing w:val="8"/>
              </w:rPr>
              <w:t xml:space="preserve"> </w:t>
            </w:r>
            <w:r w:rsidRPr="006E04B2">
              <w:rPr>
                <w:rFonts w:ascii="Times New Roman" w:hAnsi="Times New Roman" w:cs="Times New Roman"/>
              </w:rPr>
              <w:t xml:space="preserve">rregullt </w:t>
            </w:r>
            <w:r w:rsidRPr="006E04B2">
              <w:rPr>
                <w:rFonts w:ascii="Times New Roman" w:hAnsi="Times New Roman" w:cs="Times New Roman"/>
                <w:spacing w:val="2"/>
              </w:rPr>
              <w:t xml:space="preserve"> </w:t>
            </w:r>
            <w:r w:rsidRPr="006E04B2">
              <w:rPr>
                <w:rFonts w:ascii="Times New Roman" w:hAnsi="Times New Roman" w:cs="Times New Roman"/>
              </w:rPr>
              <w:t>ndë</w:t>
            </w:r>
            <w:r w:rsidRPr="006E04B2">
              <w:rPr>
                <w:rFonts w:ascii="Times New Roman" w:hAnsi="Times New Roman" w:cs="Times New Roman"/>
                <w:spacing w:val="2"/>
              </w:rPr>
              <w:t>r</w:t>
            </w:r>
            <w:r w:rsidRPr="006E04B2">
              <w:rPr>
                <w:rFonts w:ascii="Times New Roman" w:hAnsi="Times New Roman" w:cs="Times New Roman"/>
                <w:spacing w:val="-3"/>
              </w:rPr>
              <w:t>m</w:t>
            </w:r>
            <w:r w:rsidRPr="006E04B2">
              <w:rPr>
                <w:rFonts w:ascii="Times New Roman" w:hAnsi="Times New Roman" w:cs="Times New Roman"/>
              </w:rPr>
              <w:t>jet  k</w:t>
            </w:r>
            <w:r w:rsidRPr="006E04B2">
              <w:rPr>
                <w:rFonts w:ascii="Times New Roman" w:hAnsi="Times New Roman" w:cs="Times New Roman"/>
                <w:spacing w:val="2"/>
              </w:rPr>
              <w:t>o</w:t>
            </w:r>
            <w:r w:rsidRPr="006E04B2">
              <w:rPr>
                <w:rFonts w:ascii="Times New Roman" w:hAnsi="Times New Roman" w:cs="Times New Roman"/>
                <w:spacing w:val="-3"/>
              </w:rPr>
              <w:t>m</w:t>
            </w:r>
            <w:r w:rsidRPr="006E04B2">
              <w:rPr>
                <w:rFonts w:ascii="Times New Roman" w:hAnsi="Times New Roman" w:cs="Times New Roman"/>
                <w:spacing w:val="1"/>
              </w:rPr>
              <w:t>u</w:t>
            </w:r>
            <w:r w:rsidRPr="006E04B2">
              <w:rPr>
                <w:rFonts w:ascii="Times New Roman" w:hAnsi="Times New Roman" w:cs="Times New Roman"/>
              </w:rPr>
              <w:t>niteteve</w:t>
            </w:r>
            <w:r w:rsidRPr="006E04B2">
              <w:rPr>
                <w:rFonts w:ascii="Times New Roman" w:hAnsi="Times New Roman" w:cs="Times New Roman"/>
                <w:spacing w:val="60"/>
              </w:rPr>
              <w:t xml:space="preserve"> </w:t>
            </w:r>
            <w:r w:rsidRPr="006E04B2">
              <w:rPr>
                <w:rFonts w:ascii="Times New Roman" w:hAnsi="Times New Roman" w:cs="Times New Roman"/>
              </w:rPr>
              <w:t>d</w:t>
            </w:r>
            <w:r w:rsidRPr="006E04B2">
              <w:rPr>
                <w:rFonts w:ascii="Times New Roman" w:hAnsi="Times New Roman" w:cs="Times New Roman"/>
                <w:spacing w:val="2"/>
              </w:rPr>
              <w:t>h</w:t>
            </w:r>
            <w:r w:rsidRPr="006E04B2">
              <w:rPr>
                <w:rFonts w:ascii="Times New Roman" w:hAnsi="Times New Roman" w:cs="Times New Roman"/>
              </w:rPr>
              <w:t>e Qeverisë</w:t>
            </w:r>
            <w:r w:rsidRPr="006E04B2">
              <w:rPr>
                <w:rFonts w:ascii="Times New Roman" w:hAnsi="Times New Roman" w:cs="Times New Roman"/>
                <w:spacing w:val="-9"/>
              </w:rPr>
              <w:t xml:space="preserve"> </w:t>
            </w:r>
            <w:r w:rsidRPr="006E04B2">
              <w:rPr>
                <w:rFonts w:ascii="Times New Roman" w:hAnsi="Times New Roman" w:cs="Times New Roman"/>
              </w:rPr>
              <w:t>së Kosovës;</w:t>
            </w:r>
          </w:p>
          <w:p w:rsidR="00D47B82" w:rsidRPr="006E04B2" w:rsidRDefault="00D47B82" w:rsidP="00D47B82">
            <w:pPr>
              <w:spacing w:after="0" w:line="260" w:lineRule="exact"/>
              <w:jc w:val="both"/>
              <w:rPr>
                <w:rFonts w:ascii="Times New Roman" w:hAnsi="Times New Roman" w:cs="Times New Roman"/>
              </w:rPr>
            </w:pP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(2)</w:t>
            </w:r>
            <w:r w:rsidRPr="006E04B2">
              <w:rPr>
                <w:rFonts w:ascii="Times New Roman" w:hAnsi="Times New Roman" w:cs="Times New Roman"/>
                <w:spacing w:val="20"/>
              </w:rPr>
              <w:t xml:space="preserve">  </w:t>
            </w:r>
            <w:r w:rsidRPr="006E04B2">
              <w:rPr>
                <w:rFonts w:ascii="Times New Roman" w:hAnsi="Times New Roman" w:cs="Times New Roman"/>
                <w:spacing w:val="-2"/>
              </w:rPr>
              <w:t>m</w:t>
            </w:r>
            <w:r w:rsidRPr="006E04B2">
              <w:rPr>
                <w:rFonts w:ascii="Times New Roman" w:hAnsi="Times New Roman" w:cs="Times New Roman"/>
                <w:spacing w:val="1"/>
              </w:rPr>
              <w:t>u</w:t>
            </w:r>
            <w:r w:rsidRPr="006E04B2">
              <w:rPr>
                <w:rFonts w:ascii="Times New Roman" w:hAnsi="Times New Roman" w:cs="Times New Roman"/>
              </w:rPr>
              <w:t>ndësinë</w:t>
            </w:r>
            <w:r w:rsidRPr="006E04B2">
              <w:rPr>
                <w:rFonts w:ascii="Times New Roman" w:hAnsi="Times New Roman" w:cs="Times New Roman"/>
                <w:spacing w:val="-9"/>
              </w:rPr>
              <w:t xml:space="preserve"> </w:t>
            </w:r>
            <w:r w:rsidRPr="006E04B2">
              <w:rPr>
                <w:rFonts w:ascii="Times New Roman" w:hAnsi="Times New Roman" w:cs="Times New Roman"/>
              </w:rPr>
              <w:t>e</w:t>
            </w:r>
            <w:r w:rsidRPr="006E04B2">
              <w:rPr>
                <w:rFonts w:ascii="Times New Roman" w:hAnsi="Times New Roman" w:cs="Times New Roman"/>
                <w:spacing w:val="-1"/>
              </w:rPr>
              <w:t xml:space="preserve"> </w:t>
            </w:r>
            <w:r w:rsidRPr="006E04B2">
              <w:rPr>
                <w:rFonts w:ascii="Times New Roman" w:hAnsi="Times New Roman" w:cs="Times New Roman"/>
              </w:rPr>
              <w:t>k</w:t>
            </w:r>
            <w:r w:rsidRPr="006E04B2">
              <w:rPr>
                <w:rFonts w:ascii="Times New Roman" w:hAnsi="Times New Roman" w:cs="Times New Roman"/>
                <w:spacing w:val="2"/>
              </w:rPr>
              <w:t>o</w:t>
            </w:r>
            <w:r w:rsidRPr="006E04B2">
              <w:rPr>
                <w:rFonts w:ascii="Times New Roman" w:hAnsi="Times New Roman" w:cs="Times New Roman"/>
                <w:spacing w:val="-3"/>
              </w:rPr>
              <w:t>m</w:t>
            </w:r>
            <w:r w:rsidRPr="006E04B2">
              <w:rPr>
                <w:rFonts w:ascii="Times New Roman" w:hAnsi="Times New Roman" w:cs="Times New Roman"/>
              </w:rPr>
              <w:t>uniteteve</w:t>
            </w:r>
            <w:r w:rsidRPr="006E04B2">
              <w:rPr>
                <w:rFonts w:ascii="Times New Roman" w:hAnsi="Times New Roman" w:cs="Times New Roman"/>
                <w:spacing w:val="-11"/>
              </w:rPr>
              <w:t xml:space="preserve"> </w:t>
            </w:r>
            <w:r w:rsidRPr="006E04B2">
              <w:rPr>
                <w:rFonts w:ascii="Times New Roman" w:hAnsi="Times New Roman" w:cs="Times New Roman"/>
              </w:rPr>
              <w:t>për</w:t>
            </w:r>
            <w:r w:rsidRPr="006E04B2">
              <w:rPr>
                <w:rFonts w:ascii="Times New Roman" w:hAnsi="Times New Roman" w:cs="Times New Roman"/>
                <w:spacing w:val="-3"/>
              </w:rPr>
              <w:t xml:space="preserve"> </w:t>
            </w:r>
            <w:r w:rsidRPr="006E04B2">
              <w:rPr>
                <w:rFonts w:ascii="Times New Roman" w:hAnsi="Times New Roman" w:cs="Times New Roman"/>
              </w:rPr>
              <w:t>të</w:t>
            </w:r>
            <w:r w:rsidRPr="006E04B2">
              <w:rPr>
                <w:rFonts w:ascii="Times New Roman" w:hAnsi="Times New Roman" w:cs="Times New Roman"/>
                <w:spacing w:val="-2"/>
              </w:rPr>
              <w:t xml:space="preserve"> </w:t>
            </w:r>
            <w:r w:rsidRPr="006E04B2">
              <w:rPr>
                <w:rFonts w:ascii="Times New Roman" w:hAnsi="Times New Roman" w:cs="Times New Roman"/>
              </w:rPr>
              <w:t>ko</w:t>
            </w:r>
            <w:r w:rsidRPr="006E04B2">
              <w:rPr>
                <w:rFonts w:ascii="Times New Roman" w:hAnsi="Times New Roman" w:cs="Times New Roman"/>
                <w:spacing w:val="-2"/>
              </w:rPr>
              <w:t>m</w:t>
            </w:r>
            <w:r w:rsidRPr="006E04B2">
              <w:rPr>
                <w:rFonts w:ascii="Times New Roman" w:hAnsi="Times New Roman" w:cs="Times New Roman"/>
              </w:rPr>
              <w:t>entuar</w:t>
            </w:r>
            <w:r w:rsidRPr="006E04B2">
              <w:rPr>
                <w:rFonts w:ascii="Times New Roman" w:hAnsi="Times New Roman" w:cs="Times New Roman"/>
                <w:spacing w:val="-10"/>
              </w:rPr>
              <w:t xml:space="preserve"> </w:t>
            </w:r>
            <w:r w:rsidRPr="006E04B2">
              <w:rPr>
                <w:rFonts w:ascii="Times New Roman" w:hAnsi="Times New Roman" w:cs="Times New Roman"/>
              </w:rPr>
              <w:t>në</w:t>
            </w:r>
            <w:r w:rsidRPr="006E04B2">
              <w:rPr>
                <w:rFonts w:ascii="Times New Roman" w:hAnsi="Times New Roman" w:cs="Times New Roman"/>
                <w:spacing w:val="-3"/>
              </w:rPr>
              <w:t xml:space="preserve"> </w:t>
            </w:r>
            <w:r w:rsidRPr="006E04B2">
              <w:rPr>
                <w:rFonts w:ascii="Times New Roman" w:hAnsi="Times New Roman" w:cs="Times New Roman"/>
              </w:rPr>
              <w:t>një</w:t>
            </w:r>
            <w:r w:rsidRPr="006E04B2">
              <w:rPr>
                <w:rFonts w:ascii="Times New Roman" w:hAnsi="Times New Roman" w:cs="Times New Roman"/>
                <w:spacing w:val="-3"/>
              </w:rPr>
              <w:t xml:space="preserve"> </w:t>
            </w:r>
            <w:r w:rsidRPr="006E04B2">
              <w:rPr>
                <w:rFonts w:ascii="Times New Roman" w:hAnsi="Times New Roman" w:cs="Times New Roman"/>
              </w:rPr>
              <w:t>fazë</w:t>
            </w:r>
            <w:r w:rsidRPr="006E04B2">
              <w:rPr>
                <w:rFonts w:ascii="Times New Roman" w:hAnsi="Times New Roman" w:cs="Times New Roman"/>
                <w:spacing w:val="-4"/>
              </w:rPr>
              <w:t xml:space="preserve"> </w:t>
            </w:r>
            <w:r w:rsidRPr="006E04B2">
              <w:rPr>
                <w:rFonts w:ascii="Times New Roman" w:hAnsi="Times New Roman" w:cs="Times New Roman"/>
              </w:rPr>
              <w:t>të</w:t>
            </w:r>
            <w:r w:rsidRPr="006E04B2">
              <w:rPr>
                <w:rFonts w:ascii="Times New Roman" w:hAnsi="Times New Roman" w:cs="Times New Roman"/>
                <w:spacing w:val="-2"/>
              </w:rPr>
              <w:t xml:space="preserve"> </w:t>
            </w:r>
            <w:r w:rsidRPr="006E04B2">
              <w:rPr>
                <w:rFonts w:ascii="Times New Roman" w:hAnsi="Times New Roman" w:cs="Times New Roman"/>
              </w:rPr>
              <w:t>hers</w:t>
            </w:r>
            <w:r w:rsidRPr="006E04B2">
              <w:rPr>
                <w:rFonts w:ascii="Times New Roman" w:hAnsi="Times New Roman" w:cs="Times New Roman"/>
                <w:spacing w:val="2"/>
              </w:rPr>
              <w:t>h</w:t>
            </w:r>
            <w:r w:rsidRPr="006E04B2">
              <w:rPr>
                <w:rFonts w:ascii="Times New Roman" w:hAnsi="Times New Roman" w:cs="Times New Roman"/>
                <w:spacing w:val="-3"/>
              </w:rPr>
              <w:t>m</w:t>
            </w:r>
            <w:r w:rsidRPr="006E04B2">
              <w:rPr>
                <w:rFonts w:ascii="Times New Roman" w:hAnsi="Times New Roman" w:cs="Times New Roman"/>
              </w:rPr>
              <w:t>e</w:t>
            </w:r>
            <w:r w:rsidRPr="006E04B2">
              <w:rPr>
                <w:rFonts w:ascii="Times New Roman" w:hAnsi="Times New Roman" w:cs="Times New Roman"/>
                <w:spacing w:val="-3"/>
              </w:rPr>
              <w:t xml:space="preserve"> </w:t>
            </w:r>
            <w:r w:rsidRPr="006E04B2">
              <w:rPr>
                <w:rFonts w:ascii="Times New Roman" w:hAnsi="Times New Roman" w:cs="Times New Roman"/>
              </w:rPr>
              <w:t>ni</w:t>
            </w:r>
            <w:r w:rsidRPr="006E04B2">
              <w:rPr>
                <w:rFonts w:ascii="Times New Roman" w:hAnsi="Times New Roman" w:cs="Times New Roman"/>
                <w:spacing w:val="3"/>
              </w:rPr>
              <w:t>s</w:t>
            </w:r>
            <w:r w:rsidRPr="006E04B2">
              <w:rPr>
                <w:rFonts w:ascii="Times New Roman" w:hAnsi="Times New Roman" w:cs="Times New Roman"/>
                <w:spacing w:val="-1"/>
              </w:rPr>
              <w:t>m</w:t>
            </w:r>
            <w:r w:rsidRPr="006E04B2">
              <w:rPr>
                <w:rFonts w:ascii="Times New Roman" w:hAnsi="Times New Roman" w:cs="Times New Roman"/>
              </w:rPr>
              <w:t>at</w:t>
            </w:r>
            <w:r w:rsidRPr="006E04B2">
              <w:rPr>
                <w:rFonts w:ascii="Times New Roman" w:hAnsi="Times New Roman" w:cs="Times New Roman"/>
                <w:spacing w:val="-6"/>
              </w:rPr>
              <w:t xml:space="preserve"> </w:t>
            </w:r>
            <w:r w:rsidRPr="006E04B2">
              <w:rPr>
                <w:rFonts w:ascii="Times New Roman" w:hAnsi="Times New Roman" w:cs="Times New Roman"/>
              </w:rPr>
              <w:t>legjislati</w:t>
            </w:r>
            <w:r w:rsidRPr="006E04B2">
              <w:rPr>
                <w:rFonts w:ascii="Times New Roman" w:hAnsi="Times New Roman" w:cs="Times New Roman"/>
                <w:spacing w:val="3"/>
              </w:rPr>
              <w:t>v</w:t>
            </w:r>
            <w:r w:rsidRPr="006E04B2">
              <w:rPr>
                <w:rFonts w:ascii="Times New Roman" w:hAnsi="Times New Roman" w:cs="Times New Roman"/>
              </w:rPr>
              <w:t>e dhe</w:t>
            </w:r>
            <w:r w:rsidRPr="006E04B2">
              <w:rPr>
                <w:rFonts w:ascii="Times New Roman" w:hAnsi="Times New Roman" w:cs="Times New Roman"/>
                <w:spacing w:val="24"/>
              </w:rPr>
              <w:t xml:space="preserve"> </w:t>
            </w:r>
            <w:r w:rsidRPr="006E04B2">
              <w:rPr>
                <w:rFonts w:ascii="Times New Roman" w:hAnsi="Times New Roman" w:cs="Times New Roman"/>
              </w:rPr>
              <w:t>p</w:t>
            </w:r>
            <w:r w:rsidRPr="006E04B2">
              <w:rPr>
                <w:rFonts w:ascii="Times New Roman" w:hAnsi="Times New Roman" w:cs="Times New Roman"/>
                <w:spacing w:val="1"/>
              </w:rPr>
              <w:t>o</w:t>
            </w:r>
            <w:r w:rsidRPr="006E04B2">
              <w:rPr>
                <w:rFonts w:ascii="Times New Roman" w:hAnsi="Times New Roman" w:cs="Times New Roman"/>
              </w:rPr>
              <w:t>liti</w:t>
            </w:r>
            <w:r w:rsidRPr="006E04B2">
              <w:rPr>
                <w:rFonts w:ascii="Times New Roman" w:hAnsi="Times New Roman" w:cs="Times New Roman"/>
                <w:spacing w:val="1"/>
              </w:rPr>
              <w:t>k</w:t>
            </w:r>
            <w:r w:rsidRPr="006E04B2">
              <w:rPr>
                <w:rFonts w:ascii="Times New Roman" w:hAnsi="Times New Roman" w:cs="Times New Roman"/>
              </w:rPr>
              <w:t>e,</w:t>
            </w:r>
            <w:r w:rsidRPr="006E04B2">
              <w:rPr>
                <w:rFonts w:ascii="Times New Roman" w:hAnsi="Times New Roman" w:cs="Times New Roman"/>
                <w:spacing w:val="22"/>
              </w:rPr>
              <w:t xml:space="preserve"> </w:t>
            </w:r>
            <w:r w:rsidRPr="006E04B2">
              <w:rPr>
                <w:rFonts w:ascii="Times New Roman" w:hAnsi="Times New Roman" w:cs="Times New Roman"/>
              </w:rPr>
              <w:t>të</w:t>
            </w:r>
            <w:r w:rsidRPr="006E04B2">
              <w:rPr>
                <w:rFonts w:ascii="Times New Roman" w:hAnsi="Times New Roman" w:cs="Times New Roman"/>
                <w:spacing w:val="25"/>
              </w:rPr>
              <w:t xml:space="preserve"> </w:t>
            </w:r>
            <w:r w:rsidRPr="006E04B2">
              <w:rPr>
                <w:rFonts w:ascii="Times New Roman" w:hAnsi="Times New Roman" w:cs="Times New Roman"/>
              </w:rPr>
              <w:t>cilat</w:t>
            </w:r>
            <w:r w:rsidRPr="006E04B2">
              <w:rPr>
                <w:rFonts w:ascii="Times New Roman" w:hAnsi="Times New Roman" w:cs="Times New Roman"/>
                <w:spacing w:val="25"/>
              </w:rPr>
              <w:t xml:space="preserve"> </w:t>
            </w:r>
            <w:r w:rsidRPr="006E04B2">
              <w:rPr>
                <w:rFonts w:ascii="Times New Roman" w:hAnsi="Times New Roman" w:cs="Times New Roman"/>
                <w:spacing w:val="-3"/>
              </w:rPr>
              <w:t>m</w:t>
            </w:r>
            <w:r w:rsidRPr="006E04B2">
              <w:rPr>
                <w:rFonts w:ascii="Times New Roman" w:hAnsi="Times New Roman" w:cs="Times New Roman"/>
                <w:spacing w:val="1"/>
              </w:rPr>
              <w:t>u</w:t>
            </w:r>
            <w:r w:rsidRPr="006E04B2">
              <w:rPr>
                <w:rFonts w:ascii="Times New Roman" w:hAnsi="Times New Roman" w:cs="Times New Roman"/>
              </w:rPr>
              <w:t>nd</w:t>
            </w:r>
            <w:r w:rsidRPr="006E04B2">
              <w:rPr>
                <w:rFonts w:ascii="Times New Roman" w:hAnsi="Times New Roman" w:cs="Times New Roman"/>
                <w:spacing w:val="24"/>
              </w:rPr>
              <w:t xml:space="preserve"> </w:t>
            </w:r>
            <w:r w:rsidRPr="006E04B2">
              <w:rPr>
                <w:rFonts w:ascii="Times New Roman" w:hAnsi="Times New Roman" w:cs="Times New Roman"/>
              </w:rPr>
              <w:t>të</w:t>
            </w:r>
            <w:r w:rsidRPr="006E04B2">
              <w:rPr>
                <w:rFonts w:ascii="Times New Roman" w:hAnsi="Times New Roman" w:cs="Times New Roman"/>
                <w:spacing w:val="24"/>
              </w:rPr>
              <w:t xml:space="preserve"> </w:t>
            </w:r>
            <w:r w:rsidRPr="006E04B2">
              <w:rPr>
                <w:rFonts w:ascii="Times New Roman" w:hAnsi="Times New Roman" w:cs="Times New Roman"/>
              </w:rPr>
              <w:t>përgatiten</w:t>
            </w:r>
            <w:r w:rsidRPr="006E04B2">
              <w:rPr>
                <w:rFonts w:ascii="Times New Roman" w:hAnsi="Times New Roman" w:cs="Times New Roman"/>
                <w:spacing w:val="17"/>
              </w:rPr>
              <w:t xml:space="preserve"> </w:t>
            </w:r>
            <w:r w:rsidRPr="006E04B2">
              <w:rPr>
                <w:rFonts w:ascii="Times New Roman" w:hAnsi="Times New Roman" w:cs="Times New Roman"/>
              </w:rPr>
              <w:t>nga</w:t>
            </w:r>
            <w:r w:rsidRPr="006E04B2">
              <w:rPr>
                <w:rFonts w:ascii="Times New Roman" w:hAnsi="Times New Roman" w:cs="Times New Roman"/>
                <w:spacing w:val="23"/>
              </w:rPr>
              <w:t xml:space="preserve"> </w:t>
            </w:r>
            <w:r w:rsidRPr="006E04B2">
              <w:rPr>
                <w:rFonts w:ascii="Times New Roman" w:hAnsi="Times New Roman" w:cs="Times New Roman"/>
                <w:spacing w:val="2"/>
              </w:rPr>
              <w:t>Q</w:t>
            </w:r>
            <w:r w:rsidRPr="006E04B2">
              <w:rPr>
                <w:rFonts w:ascii="Times New Roman" w:hAnsi="Times New Roman" w:cs="Times New Roman"/>
              </w:rPr>
              <w:t>everia,</w:t>
            </w:r>
            <w:r w:rsidRPr="006E04B2">
              <w:rPr>
                <w:rFonts w:ascii="Times New Roman" w:hAnsi="Times New Roman" w:cs="Times New Roman"/>
                <w:spacing w:val="21"/>
              </w:rPr>
              <w:t xml:space="preserve"> </w:t>
            </w:r>
            <w:r w:rsidRPr="006E04B2">
              <w:rPr>
                <w:rFonts w:ascii="Times New Roman" w:hAnsi="Times New Roman" w:cs="Times New Roman"/>
              </w:rPr>
              <w:t>për</w:t>
            </w:r>
            <w:r w:rsidRPr="006E04B2">
              <w:rPr>
                <w:rFonts w:ascii="Times New Roman" w:hAnsi="Times New Roman" w:cs="Times New Roman"/>
                <w:spacing w:val="23"/>
              </w:rPr>
              <w:t xml:space="preserve"> </w:t>
            </w:r>
            <w:r w:rsidRPr="006E04B2">
              <w:rPr>
                <w:rFonts w:ascii="Times New Roman" w:hAnsi="Times New Roman" w:cs="Times New Roman"/>
              </w:rPr>
              <w:t>të</w:t>
            </w:r>
            <w:r w:rsidRPr="006E04B2">
              <w:rPr>
                <w:rFonts w:ascii="Times New Roman" w:hAnsi="Times New Roman" w:cs="Times New Roman"/>
                <w:spacing w:val="26"/>
              </w:rPr>
              <w:t xml:space="preserve"> </w:t>
            </w:r>
            <w:r w:rsidRPr="006E04B2">
              <w:rPr>
                <w:rFonts w:ascii="Times New Roman" w:hAnsi="Times New Roman" w:cs="Times New Roman"/>
              </w:rPr>
              <w:t>sugjeruar</w:t>
            </w:r>
            <w:r w:rsidRPr="006E04B2">
              <w:rPr>
                <w:rFonts w:ascii="Times New Roman" w:hAnsi="Times New Roman" w:cs="Times New Roman"/>
                <w:spacing w:val="18"/>
              </w:rPr>
              <w:t xml:space="preserve"> </w:t>
            </w:r>
            <w:r w:rsidRPr="006E04B2">
              <w:rPr>
                <w:rFonts w:ascii="Times New Roman" w:hAnsi="Times New Roman" w:cs="Times New Roman"/>
              </w:rPr>
              <w:t>ni</w:t>
            </w:r>
            <w:r w:rsidRPr="006E04B2">
              <w:rPr>
                <w:rFonts w:ascii="Times New Roman" w:hAnsi="Times New Roman" w:cs="Times New Roman"/>
                <w:spacing w:val="3"/>
              </w:rPr>
              <w:t>s</w:t>
            </w:r>
            <w:r w:rsidRPr="006E04B2">
              <w:rPr>
                <w:rFonts w:ascii="Times New Roman" w:hAnsi="Times New Roman" w:cs="Times New Roman"/>
                <w:spacing w:val="-3"/>
              </w:rPr>
              <w:t>m</w:t>
            </w:r>
            <w:r w:rsidRPr="006E04B2">
              <w:rPr>
                <w:rFonts w:ascii="Times New Roman" w:hAnsi="Times New Roman" w:cs="Times New Roman"/>
              </w:rPr>
              <w:t>a</w:t>
            </w:r>
            <w:r w:rsidRPr="006E04B2">
              <w:rPr>
                <w:rFonts w:ascii="Times New Roman" w:hAnsi="Times New Roman" w:cs="Times New Roman"/>
                <w:spacing w:val="21"/>
              </w:rPr>
              <w:t xml:space="preserve"> </w:t>
            </w:r>
            <w:r w:rsidRPr="006E04B2">
              <w:rPr>
                <w:rFonts w:ascii="Times New Roman" w:hAnsi="Times New Roman" w:cs="Times New Roman"/>
              </w:rPr>
              <w:t>të</w:t>
            </w:r>
            <w:r w:rsidRPr="006E04B2">
              <w:rPr>
                <w:rFonts w:ascii="Times New Roman" w:hAnsi="Times New Roman" w:cs="Times New Roman"/>
                <w:spacing w:val="25"/>
              </w:rPr>
              <w:t xml:space="preserve"> </w:t>
            </w:r>
            <w:r w:rsidRPr="006E04B2">
              <w:rPr>
                <w:rFonts w:ascii="Times New Roman" w:hAnsi="Times New Roman" w:cs="Times New Roman"/>
              </w:rPr>
              <w:t>tilla dhe</w:t>
            </w:r>
            <w:r w:rsidRPr="006E04B2">
              <w:rPr>
                <w:rFonts w:ascii="Times New Roman" w:hAnsi="Times New Roman" w:cs="Times New Roman"/>
                <w:spacing w:val="41"/>
              </w:rPr>
              <w:t xml:space="preserve"> </w:t>
            </w:r>
            <w:r w:rsidRPr="006E04B2">
              <w:rPr>
                <w:rFonts w:ascii="Times New Roman" w:hAnsi="Times New Roman" w:cs="Times New Roman"/>
              </w:rPr>
              <w:t>për</w:t>
            </w:r>
            <w:r w:rsidRPr="006E04B2">
              <w:rPr>
                <w:rFonts w:ascii="Times New Roman" w:hAnsi="Times New Roman" w:cs="Times New Roman"/>
                <w:spacing w:val="41"/>
              </w:rPr>
              <w:t xml:space="preserve"> </w:t>
            </w:r>
            <w:r w:rsidRPr="006E04B2">
              <w:rPr>
                <w:rFonts w:ascii="Times New Roman" w:hAnsi="Times New Roman" w:cs="Times New Roman"/>
              </w:rPr>
              <w:t>të</w:t>
            </w:r>
            <w:r w:rsidRPr="006E04B2">
              <w:rPr>
                <w:rFonts w:ascii="Times New Roman" w:hAnsi="Times New Roman" w:cs="Times New Roman"/>
                <w:spacing w:val="42"/>
              </w:rPr>
              <w:t xml:space="preserve"> </w:t>
            </w:r>
            <w:r w:rsidRPr="006E04B2">
              <w:rPr>
                <w:rFonts w:ascii="Times New Roman" w:hAnsi="Times New Roman" w:cs="Times New Roman"/>
              </w:rPr>
              <w:t>kërkuar</w:t>
            </w:r>
            <w:r w:rsidRPr="006E04B2">
              <w:rPr>
                <w:rFonts w:ascii="Times New Roman" w:hAnsi="Times New Roman" w:cs="Times New Roman"/>
                <w:spacing w:val="37"/>
              </w:rPr>
              <w:t xml:space="preserve"> </w:t>
            </w:r>
            <w:r w:rsidRPr="006E04B2">
              <w:rPr>
                <w:rFonts w:ascii="Times New Roman" w:hAnsi="Times New Roman" w:cs="Times New Roman"/>
              </w:rPr>
              <w:t>që</w:t>
            </w:r>
            <w:r w:rsidRPr="006E04B2">
              <w:rPr>
                <w:rFonts w:ascii="Times New Roman" w:hAnsi="Times New Roman" w:cs="Times New Roman"/>
                <w:spacing w:val="42"/>
              </w:rPr>
              <w:t xml:space="preserve"> </w:t>
            </w:r>
            <w:r w:rsidRPr="006E04B2">
              <w:rPr>
                <w:rFonts w:ascii="Times New Roman" w:hAnsi="Times New Roman" w:cs="Times New Roman"/>
              </w:rPr>
              <w:t>pikëpa</w:t>
            </w:r>
            <w:r w:rsidRPr="006E04B2">
              <w:rPr>
                <w:rFonts w:ascii="Times New Roman" w:hAnsi="Times New Roman" w:cs="Times New Roman"/>
                <w:spacing w:val="-3"/>
              </w:rPr>
              <w:t>m</w:t>
            </w:r>
            <w:r w:rsidRPr="006E04B2">
              <w:rPr>
                <w:rFonts w:ascii="Times New Roman" w:hAnsi="Times New Roman" w:cs="Times New Roman"/>
                <w:spacing w:val="1"/>
              </w:rPr>
              <w:t>j</w:t>
            </w:r>
            <w:r w:rsidRPr="006E04B2">
              <w:rPr>
                <w:rFonts w:ascii="Times New Roman" w:hAnsi="Times New Roman" w:cs="Times New Roman"/>
              </w:rPr>
              <w:t>et</w:t>
            </w:r>
            <w:r w:rsidRPr="006E04B2">
              <w:rPr>
                <w:rFonts w:ascii="Times New Roman" w:hAnsi="Times New Roman" w:cs="Times New Roman"/>
                <w:spacing w:val="34"/>
              </w:rPr>
              <w:t xml:space="preserve"> </w:t>
            </w:r>
            <w:r w:rsidRPr="006E04B2">
              <w:rPr>
                <w:rFonts w:ascii="Times New Roman" w:hAnsi="Times New Roman" w:cs="Times New Roman"/>
              </w:rPr>
              <w:t>e</w:t>
            </w:r>
            <w:r w:rsidRPr="006E04B2">
              <w:rPr>
                <w:rFonts w:ascii="Times New Roman" w:hAnsi="Times New Roman" w:cs="Times New Roman"/>
                <w:spacing w:val="44"/>
              </w:rPr>
              <w:t xml:space="preserve"> </w:t>
            </w:r>
            <w:r w:rsidRPr="006E04B2">
              <w:rPr>
                <w:rFonts w:ascii="Times New Roman" w:hAnsi="Times New Roman" w:cs="Times New Roman"/>
              </w:rPr>
              <w:t>tyre</w:t>
            </w:r>
            <w:r w:rsidRPr="006E04B2">
              <w:rPr>
                <w:rFonts w:ascii="Times New Roman" w:hAnsi="Times New Roman" w:cs="Times New Roman"/>
                <w:spacing w:val="41"/>
              </w:rPr>
              <w:t xml:space="preserve"> </w:t>
            </w:r>
            <w:r w:rsidRPr="006E04B2">
              <w:rPr>
                <w:rFonts w:ascii="Times New Roman" w:hAnsi="Times New Roman" w:cs="Times New Roman"/>
              </w:rPr>
              <w:t>të</w:t>
            </w:r>
            <w:r w:rsidRPr="006E04B2">
              <w:rPr>
                <w:rFonts w:ascii="Times New Roman" w:hAnsi="Times New Roman" w:cs="Times New Roman"/>
                <w:spacing w:val="43"/>
              </w:rPr>
              <w:t xml:space="preserve"> </w:t>
            </w:r>
            <w:r w:rsidRPr="006E04B2">
              <w:rPr>
                <w:rFonts w:ascii="Times New Roman" w:hAnsi="Times New Roman" w:cs="Times New Roman"/>
              </w:rPr>
              <w:t>përfshihen</w:t>
            </w:r>
            <w:r w:rsidRPr="006E04B2">
              <w:rPr>
                <w:rFonts w:ascii="Times New Roman" w:hAnsi="Times New Roman" w:cs="Times New Roman"/>
                <w:spacing w:val="35"/>
              </w:rPr>
              <w:t xml:space="preserve"> </w:t>
            </w:r>
            <w:r w:rsidRPr="006E04B2">
              <w:rPr>
                <w:rFonts w:ascii="Times New Roman" w:hAnsi="Times New Roman" w:cs="Times New Roman"/>
              </w:rPr>
              <w:t>në</w:t>
            </w:r>
            <w:r w:rsidRPr="006E04B2">
              <w:rPr>
                <w:rFonts w:ascii="Times New Roman" w:hAnsi="Times New Roman" w:cs="Times New Roman"/>
                <w:spacing w:val="42"/>
              </w:rPr>
              <w:t xml:space="preserve"> </w:t>
            </w:r>
            <w:r w:rsidRPr="006E04B2">
              <w:rPr>
                <w:rFonts w:ascii="Times New Roman" w:hAnsi="Times New Roman" w:cs="Times New Roman"/>
              </w:rPr>
              <w:t>projektet</w:t>
            </w:r>
            <w:r w:rsidRPr="006E04B2">
              <w:rPr>
                <w:rFonts w:ascii="Times New Roman" w:hAnsi="Times New Roman" w:cs="Times New Roman"/>
                <w:spacing w:val="35"/>
              </w:rPr>
              <w:t xml:space="preserve"> </w:t>
            </w:r>
            <w:r w:rsidRPr="006E04B2">
              <w:rPr>
                <w:rFonts w:ascii="Times New Roman" w:hAnsi="Times New Roman" w:cs="Times New Roman"/>
              </w:rPr>
              <w:t>dhe</w:t>
            </w:r>
            <w:r w:rsidRPr="006E04B2">
              <w:rPr>
                <w:rFonts w:ascii="Times New Roman" w:hAnsi="Times New Roman" w:cs="Times New Roman"/>
                <w:spacing w:val="41"/>
              </w:rPr>
              <w:t xml:space="preserve"> </w:t>
            </w:r>
            <w:r w:rsidRPr="006E04B2">
              <w:rPr>
                <w:rFonts w:ascii="Times New Roman" w:hAnsi="Times New Roman" w:cs="Times New Roman"/>
              </w:rPr>
              <w:t>progr</w:t>
            </w:r>
            <w:r w:rsidRPr="006E04B2">
              <w:rPr>
                <w:rFonts w:ascii="Times New Roman" w:hAnsi="Times New Roman" w:cs="Times New Roman"/>
                <w:spacing w:val="1"/>
              </w:rPr>
              <w:t>a</w:t>
            </w:r>
            <w:r w:rsidRPr="006E04B2">
              <w:rPr>
                <w:rFonts w:ascii="Times New Roman" w:hAnsi="Times New Roman" w:cs="Times New Roman"/>
                <w:spacing w:val="-3"/>
              </w:rPr>
              <w:t>m</w:t>
            </w:r>
            <w:r w:rsidRPr="006E04B2">
              <w:rPr>
                <w:rFonts w:ascii="Times New Roman" w:hAnsi="Times New Roman" w:cs="Times New Roman"/>
              </w:rPr>
              <w:t>et përkatëse;</w:t>
            </w:r>
          </w:p>
          <w:p w:rsidR="00D47B82" w:rsidRPr="006E04B2" w:rsidRDefault="00D47B82" w:rsidP="00D47B82">
            <w:pPr>
              <w:spacing w:after="0" w:line="260" w:lineRule="exact"/>
              <w:jc w:val="both"/>
              <w:rPr>
                <w:rFonts w:ascii="Times New Roman" w:hAnsi="Times New Roman" w:cs="Times New Roman"/>
              </w:rPr>
            </w:pPr>
          </w:p>
          <w:p w:rsidR="00D47B82" w:rsidRPr="00161EC0" w:rsidRDefault="00D47B82" w:rsidP="00D47B82">
            <w:pPr>
              <w:pStyle w:val="NoSpacing"/>
              <w:jc w:val="both"/>
              <w:rPr>
                <w:rFonts w:ascii="Times New Roman" w:hAnsi="Times New Roman" w:cs="Times New Roman"/>
                <w:lang w:val="sq-AL"/>
              </w:rPr>
            </w:pPr>
            <w:r w:rsidRPr="00161EC0">
              <w:rPr>
                <w:rFonts w:ascii="Times New Roman" w:hAnsi="Times New Roman" w:cs="Times New Roman"/>
                <w:lang w:val="sq-AL"/>
              </w:rPr>
              <w:t>(3)  çdo përgjegjësi a funksion tjetër, në pajtim me ligjin.</w:t>
            </w:r>
          </w:p>
          <w:p w:rsidR="001C159C" w:rsidRPr="006E04B2" w:rsidRDefault="001C159C" w:rsidP="008D7069">
            <w:pPr>
              <w:spacing w:after="0" w:line="240" w:lineRule="auto"/>
              <w:rPr>
                <w:rFonts w:ascii="Times New Roman" w:hAnsi="Times New Roman" w:cs="Times New Roman"/>
              </w:rPr>
            </w:pPr>
          </w:p>
        </w:tc>
        <w:tc>
          <w:tcPr>
            <w:tcW w:w="2841" w:type="dxa"/>
          </w:tcPr>
          <w:p w:rsidR="00D47B82" w:rsidRPr="006E04B2" w:rsidDel="00D47B8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 xml:space="preserve">Këshilli Konsultativ për Komunitete, </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në përputhje me Ligjin nr. 03/L-047</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për mbrojtjen dhe promovimin e të drejtave të komuniteteve dhe pjesëtarëve të tyre në Republikën e Kosovës ka për mandat:</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a) të ndihmojë në organizimin dhe artikulimin e pikëpamjeve të komuniteteve dhe pjesëtarëve të tyre</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në lidhje me legjislacionin, politikat dhe programet publike që kanë rëndësi të veçantë për to;</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 xml:space="preserve">b) të ofrojë një forum për konsultim dhe bashkërendim midis komuniteteve dhe të </w:t>
            </w:r>
            <w:proofErr w:type="spellStart"/>
            <w:r w:rsidRPr="006E04B2">
              <w:rPr>
                <w:rFonts w:ascii="Times New Roman" w:hAnsi="Times New Roman" w:cs="Times New Roman"/>
              </w:rPr>
              <w:t>sigurojëfunksionimin</w:t>
            </w:r>
            <w:proofErr w:type="spellEnd"/>
            <w:r w:rsidRPr="006E04B2">
              <w:rPr>
                <w:rFonts w:ascii="Times New Roman" w:hAnsi="Times New Roman" w:cs="Times New Roman"/>
              </w:rPr>
              <w:t xml:space="preserve"> efikas të organizatave përfaqësuese të komuniteteve, në përputhje me kodin e</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mirësjelljes që do të miratohet nga Këshilli Konsultativ për Komunitete;</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c) të ofrojë një mekanizëm për shkëmbim të rregullt ndërmjet komuniteteve dhe institucioneve</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shtetërore;</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 xml:space="preserve">d) të ju ofroj mundësinë komuniteteve që në faza të hershme, të marrin pjesë në nismat ligjore apo të politikave të cilat mund të </w:t>
            </w:r>
            <w:r w:rsidRPr="006E04B2">
              <w:rPr>
                <w:rFonts w:ascii="Times New Roman" w:hAnsi="Times New Roman" w:cs="Times New Roman"/>
              </w:rPr>
              <w:lastRenderedPageBreak/>
              <w:t>përgatiten nga Qeveria ose Kuvendi, të sugjerojnë nisma të tilla dhe që mendimi i tyre të inkorporohet në projekte dhe programe përkatëse, përfshirë strategjinë dhe</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raportin vjetor,;</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 xml:space="preserve">e) të plotësojë kërkesën për konsultime tjera të detyrueshme në relacion me akte të caktuara ligjore që janë paraparë në Kushtetutë dhe ligj; </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f) të ju mundësojë komuniteteve që të marrin pjesë në vlerësimin e nevojave, hartimin, monitorimin</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dhe vlerësimin e programeve që u kushtohen pjesëtarëve të tyre apo që kanë rëndësi të posaçme për ta;</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g) të jap rekomandime gjatë procesit të vendimmarrjes në lidhje me caktimin e fondeve, qofshin ato ndërkombëtare apo të ndara nga buxheti i Republikës së Kosovës, për projekte që u dedikohen</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komuniteteve apo interesave të tyre të veçanta;</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h) të kontribuojë në raportimin e Qeverisë së Republikës së Kosovës që u drejtohet mekanizmave</w:t>
            </w:r>
          </w:p>
          <w:p w:rsidR="00D47B82" w:rsidRPr="006E04B2" w:rsidRDefault="00D47B82" w:rsidP="00D47B82">
            <w:pPr>
              <w:spacing w:after="0" w:line="240" w:lineRule="auto"/>
              <w:jc w:val="both"/>
              <w:rPr>
                <w:rFonts w:ascii="Times New Roman" w:hAnsi="Times New Roman" w:cs="Times New Roman"/>
              </w:rPr>
            </w:pPr>
            <w:r w:rsidRPr="006E04B2">
              <w:rPr>
                <w:rFonts w:ascii="Times New Roman" w:hAnsi="Times New Roman" w:cs="Times New Roman"/>
              </w:rPr>
              <w:t>ndërkombëtarë për të drejtat e njeriut; dhe</w:t>
            </w:r>
          </w:p>
          <w:p w:rsidR="001C159C" w:rsidRPr="006E04B2" w:rsidRDefault="00D47B82" w:rsidP="00D47B82">
            <w:pPr>
              <w:spacing w:after="0" w:line="240" w:lineRule="auto"/>
              <w:rPr>
                <w:rFonts w:ascii="Times New Roman" w:hAnsi="Times New Roman" w:cs="Times New Roman"/>
              </w:rPr>
            </w:pPr>
            <w:r w:rsidRPr="006E04B2">
              <w:rPr>
                <w:rFonts w:ascii="Times New Roman" w:hAnsi="Times New Roman" w:cs="Times New Roman"/>
              </w:rPr>
              <w:t>i) të ngritë vetëdijen për brengat e komuniteteve brenda Republikës së Kosovës dhe t’u kontribuojë marrëdhënieve harmonike midis të gjitha komuniteteve në Republikën e Kosovës.</w:t>
            </w:r>
          </w:p>
        </w:tc>
      </w:tr>
      <w:tr w:rsidR="001C159C" w:rsidRPr="00034F4A" w:rsidTr="008D7069">
        <w:tc>
          <w:tcPr>
            <w:tcW w:w="2045" w:type="dxa"/>
          </w:tcPr>
          <w:p w:rsidR="001C159C" w:rsidRPr="006E04B2" w:rsidRDefault="003A1F0F" w:rsidP="000736B1">
            <w:pPr>
              <w:spacing w:after="0" w:line="240" w:lineRule="auto"/>
              <w:rPr>
                <w:rFonts w:ascii="Times New Roman" w:hAnsi="Times New Roman" w:cs="Times New Roman"/>
              </w:rPr>
            </w:pPr>
            <w:r w:rsidRPr="006E04B2">
              <w:rPr>
                <w:rFonts w:ascii="Times New Roman" w:hAnsi="Times New Roman" w:cs="Times New Roman"/>
              </w:rPr>
              <w:lastRenderedPageBreak/>
              <w:t>UP/UMV</w:t>
            </w:r>
          </w:p>
        </w:tc>
        <w:tc>
          <w:tcPr>
            <w:tcW w:w="2266" w:type="dxa"/>
          </w:tcPr>
          <w:p w:rsidR="001C159C" w:rsidRPr="006E04B2" w:rsidRDefault="00980B92" w:rsidP="000736B1">
            <w:pPr>
              <w:pStyle w:val="Default"/>
              <w:jc w:val="both"/>
              <w:rPr>
                <w:rFonts w:ascii="Times New Roman" w:hAnsi="Times New Roman" w:cs="Times New Roman"/>
                <w:color w:val="auto"/>
                <w:sz w:val="22"/>
                <w:szCs w:val="22"/>
                <w:lang w:val="sq-AL"/>
              </w:rPr>
            </w:pPr>
            <w:r w:rsidRPr="006E04B2">
              <w:rPr>
                <w:rFonts w:ascii="Times New Roman" w:hAnsi="Times New Roman" w:cs="Times New Roman"/>
                <w:color w:val="auto"/>
                <w:sz w:val="22"/>
                <w:szCs w:val="22"/>
                <w:lang w:val="sq-AL"/>
              </w:rPr>
              <w:t xml:space="preserve">Universiteti i Mitrovicës së Veriut është institucion publik autonom i arsimit të lartë, në pajtim me Nenin 14 të Ligjit për Arsimin në Komunat e </w:t>
            </w:r>
            <w:r w:rsidRPr="006E04B2">
              <w:rPr>
                <w:rFonts w:ascii="Times New Roman" w:hAnsi="Times New Roman" w:cs="Times New Roman"/>
                <w:color w:val="auto"/>
                <w:sz w:val="22"/>
                <w:szCs w:val="22"/>
                <w:lang w:val="sq-AL"/>
              </w:rPr>
              <w:lastRenderedPageBreak/>
              <w:t>Republikës së Kosovës, i ndryshuar me Neni</w:t>
            </w:r>
            <w:r w:rsidR="00527FC2" w:rsidRPr="006E04B2">
              <w:rPr>
                <w:rFonts w:ascii="Times New Roman" w:hAnsi="Times New Roman" w:cs="Times New Roman"/>
                <w:color w:val="auto"/>
                <w:sz w:val="22"/>
                <w:szCs w:val="22"/>
                <w:lang w:val="sq-AL"/>
              </w:rPr>
              <w:t>n</w:t>
            </w:r>
            <w:r w:rsidRPr="006E04B2">
              <w:rPr>
                <w:rFonts w:ascii="Times New Roman" w:hAnsi="Times New Roman" w:cs="Times New Roman"/>
                <w:color w:val="auto"/>
                <w:sz w:val="22"/>
                <w:szCs w:val="22"/>
                <w:lang w:val="sq-AL"/>
              </w:rPr>
              <w:t xml:space="preserve"> 17 të Ligjit Nr. 04/L-115 për ndryshimin dhe plotësimin e ligjeve që kanë të bëjnë me përfundimin e mbikëqyrjes ndërkombëtare të pavarësisë së Kosovës (Gazeta Zyrtare e Republikës së Kosovës nr. 25 / 07 shtator 2012) dhe Nenin 21 të Ligjit nr. 03/L-040 për vetëqeverisjen lokale (Gazeta Zyrtare e Republikës së K</w:t>
            </w:r>
            <w:r w:rsidR="00C77C9B" w:rsidRPr="006E04B2">
              <w:rPr>
                <w:rFonts w:ascii="Times New Roman" w:hAnsi="Times New Roman" w:cs="Times New Roman"/>
                <w:color w:val="auto"/>
                <w:sz w:val="22"/>
                <w:szCs w:val="22"/>
                <w:lang w:val="sq-AL"/>
              </w:rPr>
              <w:t>osovës nr. 28 / 4 qershor 2008)</w:t>
            </w:r>
          </w:p>
        </w:tc>
        <w:tc>
          <w:tcPr>
            <w:tcW w:w="2424" w:type="dxa"/>
          </w:tcPr>
          <w:p w:rsidR="001C159C" w:rsidRPr="006E04B2" w:rsidRDefault="001C159C" w:rsidP="008D7069">
            <w:pPr>
              <w:spacing w:after="0" w:line="240" w:lineRule="auto"/>
              <w:rPr>
                <w:rFonts w:ascii="Times New Roman" w:hAnsi="Times New Roman" w:cs="Times New Roman"/>
              </w:rPr>
            </w:pPr>
          </w:p>
        </w:tc>
        <w:tc>
          <w:tcPr>
            <w:tcW w:w="2841" w:type="dxa"/>
          </w:tcPr>
          <w:p w:rsidR="001C159C" w:rsidRPr="006E04B2" w:rsidRDefault="001C159C" w:rsidP="008D7069">
            <w:pPr>
              <w:spacing w:after="0" w:line="240" w:lineRule="auto"/>
              <w:rPr>
                <w:rFonts w:ascii="Times New Roman" w:hAnsi="Times New Roman" w:cs="Times New Roman"/>
              </w:rPr>
            </w:pPr>
          </w:p>
        </w:tc>
      </w:tr>
      <w:tr w:rsidR="001C159C" w:rsidRPr="007A1675" w:rsidTr="008D7069">
        <w:tc>
          <w:tcPr>
            <w:tcW w:w="2045" w:type="dxa"/>
          </w:tcPr>
          <w:p w:rsidR="001C159C" w:rsidRPr="004E22EE" w:rsidRDefault="001C159C" w:rsidP="00915864">
            <w:pPr>
              <w:spacing w:after="0" w:line="240" w:lineRule="auto"/>
              <w:rPr>
                <w:rFonts w:cstheme="minorHAnsi"/>
              </w:rPr>
            </w:pPr>
          </w:p>
        </w:tc>
        <w:tc>
          <w:tcPr>
            <w:tcW w:w="2266" w:type="dxa"/>
          </w:tcPr>
          <w:p w:rsidR="001C159C" w:rsidRPr="000736B1" w:rsidRDefault="001C159C" w:rsidP="000736B1">
            <w:pPr>
              <w:spacing w:after="0" w:line="240" w:lineRule="auto"/>
              <w:rPr>
                <w:rFonts w:cstheme="minorHAnsi"/>
              </w:rPr>
            </w:pPr>
          </w:p>
        </w:tc>
        <w:tc>
          <w:tcPr>
            <w:tcW w:w="2424" w:type="dxa"/>
          </w:tcPr>
          <w:p w:rsidR="001C159C" w:rsidRPr="00825D7F" w:rsidRDefault="001C159C" w:rsidP="008D7069">
            <w:pPr>
              <w:spacing w:after="0" w:line="240" w:lineRule="auto"/>
              <w:rPr>
                <w:rFonts w:ascii="Times New Roman" w:hAnsi="Times New Roman" w:cs="Times New Roman"/>
                <w:sz w:val="20"/>
                <w:szCs w:val="20"/>
              </w:rPr>
            </w:pPr>
          </w:p>
        </w:tc>
        <w:tc>
          <w:tcPr>
            <w:tcW w:w="2841" w:type="dxa"/>
          </w:tcPr>
          <w:p w:rsidR="001C159C" w:rsidRPr="007A1675" w:rsidRDefault="001C159C" w:rsidP="008D7069">
            <w:pPr>
              <w:spacing w:after="0" w:line="240" w:lineRule="auto"/>
              <w:rPr>
                <w:rFonts w:cstheme="minorHAnsi"/>
              </w:rPr>
            </w:pPr>
          </w:p>
        </w:tc>
      </w:tr>
      <w:tr w:rsidR="00ED22E4" w:rsidRPr="007A1675" w:rsidTr="008D7069">
        <w:tc>
          <w:tcPr>
            <w:tcW w:w="2045" w:type="dxa"/>
          </w:tcPr>
          <w:p w:rsidR="00ED22E4" w:rsidRPr="004E22EE" w:rsidRDefault="00ED22E4" w:rsidP="00ED22E4">
            <w:pPr>
              <w:spacing w:after="0" w:line="240" w:lineRule="auto"/>
              <w:rPr>
                <w:rFonts w:cstheme="minorHAnsi"/>
              </w:rPr>
            </w:pPr>
            <w:r w:rsidRPr="004E22EE">
              <w:rPr>
                <w:rFonts w:ascii="Times New Roman" w:hAnsi="Times New Roman"/>
                <w:sz w:val="24"/>
                <w:szCs w:val="24"/>
              </w:rPr>
              <w:t>Institucioni i Avokatit të Popullit (IAP)</w:t>
            </w:r>
            <w:r w:rsidRPr="004E22EE">
              <w:rPr>
                <w:rFonts w:ascii="Arial" w:hAnsi="Arial" w:cs="Arial"/>
                <w:sz w:val="20"/>
                <w:szCs w:val="20"/>
                <w:shd w:val="clear" w:color="auto" w:fill="FFFFFF"/>
              </w:rPr>
              <w:t xml:space="preserve"> </w:t>
            </w:r>
          </w:p>
        </w:tc>
        <w:tc>
          <w:tcPr>
            <w:tcW w:w="2266" w:type="dxa"/>
          </w:tcPr>
          <w:p w:rsidR="00ED22E4" w:rsidRPr="000736B1" w:rsidRDefault="00ED22E4" w:rsidP="000736B1">
            <w:pPr>
              <w:spacing w:after="0" w:line="240" w:lineRule="auto"/>
              <w:rPr>
                <w:rFonts w:cstheme="minorHAnsi"/>
              </w:rPr>
            </w:pPr>
          </w:p>
        </w:tc>
        <w:tc>
          <w:tcPr>
            <w:tcW w:w="2424" w:type="dxa"/>
          </w:tcPr>
          <w:p w:rsidR="00ED22E4" w:rsidRPr="00825D7F" w:rsidRDefault="00ED22E4" w:rsidP="008D7069">
            <w:pPr>
              <w:spacing w:after="0" w:line="240" w:lineRule="auto"/>
              <w:rPr>
                <w:rFonts w:ascii="Times New Roman" w:hAnsi="Times New Roman" w:cs="Times New Roman"/>
                <w:sz w:val="20"/>
                <w:szCs w:val="20"/>
              </w:rPr>
            </w:pPr>
          </w:p>
        </w:tc>
        <w:tc>
          <w:tcPr>
            <w:tcW w:w="2841" w:type="dxa"/>
          </w:tcPr>
          <w:p w:rsidR="00ED22E4" w:rsidRPr="007A1675" w:rsidRDefault="00ED22E4" w:rsidP="008D7069">
            <w:pPr>
              <w:spacing w:after="0" w:line="240" w:lineRule="auto"/>
              <w:rPr>
                <w:rFonts w:cstheme="minorHAnsi"/>
              </w:rPr>
            </w:pPr>
          </w:p>
        </w:tc>
      </w:tr>
      <w:tr w:rsidR="00130AEF" w:rsidRPr="007A1675" w:rsidTr="008D7069">
        <w:tc>
          <w:tcPr>
            <w:tcW w:w="2045" w:type="dxa"/>
          </w:tcPr>
          <w:p w:rsidR="00130AEF" w:rsidRPr="004E22EE" w:rsidRDefault="00ED22E4" w:rsidP="00197E4B">
            <w:pPr>
              <w:spacing w:after="0" w:line="240" w:lineRule="auto"/>
              <w:jc w:val="both"/>
              <w:rPr>
                <w:rFonts w:cstheme="minorHAnsi"/>
              </w:rPr>
            </w:pPr>
            <w:r w:rsidRPr="004E22EE">
              <w:rPr>
                <w:rFonts w:ascii="Times New Roman" w:hAnsi="Times New Roman"/>
                <w:sz w:val="24"/>
                <w:szCs w:val="24"/>
              </w:rPr>
              <w:t xml:space="preserve">Shtetasit e Republikës së Kosovës, </w:t>
            </w:r>
            <w:r w:rsidRPr="004E22EE">
              <w:rPr>
                <w:rFonts w:ascii="Times New Roman" w:eastAsia="Times New Roman" w:hAnsi="Times New Roman"/>
                <w:sz w:val="24"/>
                <w:szCs w:val="24"/>
              </w:rPr>
              <w:t>të cilët kanë marrë diploma nga institucionet paralele arsimore në Republikën e Kosovës, përkatësisht Universiteti i Mitrovicës së Veriut dhe nga institucionet tjera arsimore para universitare dhe universitare, ku zhvillohet mësimi në gjuhën serbe</w:t>
            </w:r>
          </w:p>
        </w:tc>
        <w:tc>
          <w:tcPr>
            <w:tcW w:w="2266" w:type="dxa"/>
          </w:tcPr>
          <w:p w:rsidR="00130AEF" w:rsidRPr="000736B1" w:rsidRDefault="00130AEF" w:rsidP="000736B1">
            <w:pPr>
              <w:spacing w:after="0" w:line="240" w:lineRule="auto"/>
              <w:rPr>
                <w:rFonts w:cstheme="minorHAnsi"/>
              </w:rPr>
            </w:pPr>
          </w:p>
        </w:tc>
        <w:tc>
          <w:tcPr>
            <w:tcW w:w="2424" w:type="dxa"/>
          </w:tcPr>
          <w:p w:rsidR="00130AEF" w:rsidRPr="00825D7F" w:rsidRDefault="00130AEF" w:rsidP="008D7069">
            <w:pPr>
              <w:spacing w:after="0" w:line="240" w:lineRule="auto"/>
              <w:rPr>
                <w:rFonts w:ascii="Times New Roman" w:hAnsi="Times New Roman" w:cs="Times New Roman"/>
                <w:sz w:val="20"/>
                <w:szCs w:val="20"/>
              </w:rPr>
            </w:pPr>
          </w:p>
        </w:tc>
        <w:tc>
          <w:tcPr>
            <w:tcW w:w="2841" w:type="dxa"/>
          </w:tcPr>
          <w:p w:rsidR="00130AEF" w:rsidRPr="007A1675" w:rsidRDefault="00130AEF" w:rsidP="008D7069">
            <w:pPr>
              <w:spacing w:after="0" w:line="240" w:lineRule="auto"/>
              <w:rPr>
                <w:rFonts w:cstheme="minorHAnsi"/>
              </w:rPr>
            </w:pPr>
          </w:p>
        </w:tc>
      </w:tr>
    </w:tbl>
    <w:p w:rsidR="000A4228" w:rsidRDefault="00915864" w:rsidP="00197E4B">
      <w:pPr>
        <w:tabs>
          <w:tab w:val="left" w:pos="1139"/>
        </w:tabs>
        <w:rPr>
          <w:rFonts w:cstheme="minorHAnsi"/>
        </w:rPr>
      </w:pPr>
      <w:r>
        <w:rPr>
          <w:rFonts w:cstheme="minorHAnsi"/>
        </w:rPr>
        <w:tab/>
      </w:r>
    </w:p>
    <w:p w:rsidR="00E81698" w:rsidRDefault="00E81698" w:rsidP="00E81698">
      <w:pPr>
        <w:pStyle w:val="Heading2"/>
        <w:spacing w:before="0" w:line="360" w:lineRule="auto"/>
        <w:jc w:val="both"/>
        <w:rPr>
          <w:rFonts w:ascii="Times New Roman" w:hAnsi="Times New Roman" w:cs="Times New Roman"/>
          <w:sz w:val="24"/>
          <w:szCs w:val="24"/>
        </w:rPr>
      </w:pPr>
    </w:p>
    <w:p w:rsidR="00E81698" w:rsidRPr="000A52EB" w:rsidRDefault="00E81698" w:rsidP="00E81698">
      <w:pPr>
        <w:pStyle w:val="Heading2"/>
        <w:spacing w:before="0" w:line="360" w:lineRule="auto"/>
        <w:jc w:val="both"/>
        <w:rPr>
          <w:rFonts w:ascii="Times New Roman" w:hAnsi="Times New Roman" w:cs="Times New Roman"/>
          <w:sz w:val="24"/>
          <w:szCs w:val="24"/>
        </w:rPr>
      </w:pPr>
      <w:r w:rsidRPr="000A52EB">
        <w:rPr>
          <w:rFonts w:ascii="Times New Roman" w:hAnsi="Times New Roman" w:cs="Times New Roman"/>
          <w:sz w:val="24"/>
          <w:szCs w:val="24"/>
        </w:rPr>
        <w:t>Kapitulli 1.</w:t>
      </w:r>
      <w:r w:rsidR="0033139B">
        <w:rPr>
          <w:rFonts w:ascii="Times New Roman" w:hAnsi="Times New Roman" w:cs="Times New Roman"/>
          <w:sz w:val="24"/>
          <w:szCs w:val="24"/>
        </w:rPr>
        <w:t>5</w:t>
      </w:r>
      <w:r w:rsidRPr="000A52EB">
        <w:rPr>
          <w:rFonts w:ascii="Times New Roman" w:hAnsi="Times New Roman" w:cs="Times New Roman"/>
          <w:sz w:val="24"/>
          <w:szCs w:val="24"/>
        </w:rPr>
        <w:t xml:space="preserve"> Përafrimi me </w:t>
      </w:r>
      <w:r w:rsidR="00915864">
        <w:rPr>
          <w:rFonts w:ascii="Times New Roman" w:hAnsi="Times New Roman" w:cs="Times New Roman"/>
          <w:sz w:val="24"/>
          <w:szCs w:val="24"/>
        </w:rPr>
        <w:t xml:space="preserve"> </w:t>
      </w:r>
      <w:r w:rsidR="00915864" w:rsidRPr="004E22EE">
        <w:rPr>
          <w:rFonts w:ascii="Times New Roman" w:hAnsi="Times New Roman" w:cs="Times New Roman"/>
          <w:sz w:val="24"/>
          <w:szCs w:val="24"/>
        </w:rPr>
        <w:t>standardet</w:t>
      </w:r>
      <w:r w:rsidRPr="004E22EE">
        <w:rPr>
          <w:rFonts w:ascii="Times New Roman" w:hAnsi="Times New Roman" w:cs="Times New Roman"/>
          <w:sz w:val="24"/>
          <w:szCs w:val="24"/>
        </w:rPr>
        <w:t xml:space="preserve"> </w:t>
      </w:r>
      <w:proofErr w:type="spellStart"/>
      <w:r w:rsidR="00915864" w:rsidRPr="004E22EE">
        <w:rPr>
          <w:rFonts w:ascii="Times New Roman" w:hAnsi="Times New Roman" w:cs="Times New Roman"/>
          <w:sz w:val="24"/>
          <w:szCs w:val="24"/>
        </w:rPr>
        <w:t>nderkombetare</w:t>
      </w:r>
      <w:proofErr w:type="spellEnd"/>
      <w:r w:rsidR="00915864" w:rsidRPr="004E22EE">
        <w:rPr>
          <w:rFonts w:ascii="Times New Roman" w:hAnsi="Times New Roman" w:cs="Times New Roman"/>
          <w:sz w:val="24"/>
          <w:szCs w:val="24"/>
        </w:rPr>
        <w:t xml:space="preserve"> dhe te </w:t>
      </w:r>
      <w:proofErr w:type="spellStart"/>
      <w:r w:rsidR="00915864" w:rsidRPr="004E22EE">
        <w:rPr>
          <w:rFonts w:ascii="Times New Roman" w:hAnsi="Times New Roman" w:cs="Times New Roman"/>
          <w:sz w:val="24"/>
          <w:szCs w:val="24"/>
        </w:rPr>
        <w:t>drejten</w:t>
      </w:r>
      <w:proofErr w:type="spellEnd"/>
      <w:r w:rsidR="00915864" w:rsidRPr="004E22EE">
        <w:rPr>
          <w:rFonts w:ascii="Times New Roman" w:hAnsi="Times New Roman" w:cs="Times New Roman"/>
          <w:sz w:val="24"/>
          <w:szCs w:val="24"/>
        </w:rPr>
        <w:t xml:space="preserve"> </w:t>
      </w:r>
      <w:r w:rsidRPr="000A52EB">
        <w:rPr>
          <w:rFonts w:ascii="Times New Roman" w:hAnsi="Times New Roman" w:cs="Times New Roman"/>
          <w:sz w:val="24"/>
          <w:szCs w:val="24"/>
        </w:rPr>
        <w:t>e BE-së</w:t>
      </w:r>
    </w:p>
    <w:p w:rsidR="00E81698" w:rsidRPr="000A52EB" w:rsidRDefault="00E81698" w:rsidP="00E81698">
      <w:pPr>
        <w:pStyle w:val="Default"/>
        <w:spacing w:line="360" w:lineRule="auto"/>
        <w:jc w:val="both"/>
        <w:rPr>
          <w:rFonts w:ascii="Times New Roman" w:hAnsi="Times New Roman" w:cs="Times New Roman"/>
          <w:lang w:val="sq-AL"/>
        </w:rPr>
      </w:pPr>
      <w:r w:rsidRPr="000A52EB">
        <w:rPr>
          <w:rFonts w:ascii="Times New Roman" w:hAnsi="Times New Roman" w:cs="Times New Roman"/>
          <w:lang w:val="sq-AL"/>
        </w:rPr>
        <w:t>E drejta për arsimim dhe e drejta për të punuar janë dy nga drejtat dhe liritë themelore të njeriut të garantuara gjithashtu me marrëveshjet dhe instrumentet ndërkombëtare</w:t>
      </w:r>
      <w:r w:rsidRPr="000A52EB">
        <w:rPr>
          <w:rStyle w:val="FootnoteReference"/>
          <w:rFonts w:ascii="Times New Roman" w:hAnsi="Times New Roman" w:cs="Times New Roman"/>
          <w:lang w:val="sq-AL"/>
        </w:rPr>
        <w:footnoteReference w:id="26"/>
      </w:r>
      <w:r w:rsidR="00233DD9">
        <w:rPr>
          <w:rFonts w:ascii="Times New Roman" w:hAnsi="Times New Roman" w:cs="Times New Roman"/>
          <w:lang w:val="sq-AL"/>
        </w:rPr>
        <w:t xml:space="preserve">, </w:t>
      </w:r>
      <w:r w:rsidRPr="000A52EB">
        <w:rPr>
          <w:rFonts w:ascii="Times New Roman" w:hAnsi="Times New Roman" w:cs="Times New Roman"/>
          <w:lang w:val="sq-AL"/>
        </w:rPr>
        <w:t>të cilat janë drejtpërsëdrejti të zbatueshme në Kosovë dhe kanë përparësi ndaj ligjeve të Kosovës.</w:t>
      </w:r>
      <w:r w:rsidRPr="000A52EB">
        <w:rPr>
          <w:rStyle w:val="FootnoteReference"/>
          <w:rFonts w:ascii="Times New Roman" w:hAnsi="Times New Roman" w:cs="Times New Roman"/>
          <w:lang w:val="sq-AL"/>
        </w:rPr>
        <w:footnoteReference w:id="27"/>
      </w:r>
      <w:r w:rsidRPr="000A52EB">
        <w:rPr>
          <w:rFonts w:ascii="Times New Roman" w:hAnsi="Times New Roman" w:cs="Times New Roman"/>
          <w:lang w:val="sq-AL"/>
        </w:rPr>
        <w:t xml:space="preserve"> Deklarata Universale e të Drejtave të Njeriut garanton për veç të tjerash se</w:t>
      </w:r>
      <w:r>
        <w:rPr>
          <w:rFonts w:ascii="Times New Roman" w:hAnsi="Times New Roman" w:cs="Times New Roman"/>
          <w:lang w:val="sq-AL"/>
        </w:rPr>
        <w:t>:</w:t>
      </w:r>
      <w:r w:rsidRPr="000A52EB">
        <w:rPr>
          <w:rFonts w:ascii="Times New Roman" w:hAnsi="Times New Roman" w:cs="Times New Roman"/>
          <w:lang w:val="sq-AL"/>
        </w:rPr>
        <w:t xml:space="preserve"> “</w:t>
      </w:r>
      <w:r w:rsidRPr="00844688">
        <w:rPr>
          <w:rFonts w:ascii="Times New Roman" w:hAnsi="Times New Roman" w:cs="Times New Roman"/>
          <w:i/>
          <w:lang w:val="sq-AL"/>
        </w:rPr>
        <w:t>secili ka të drejtë të punojë, të zgjedhë lirisht punën, të ketë kushte të kënaqshme dhe të favorshme pune dhe të jetë i mbrojtur nga papunësia</w:t>
      </w:r>
      <w:r w:rsidRPr="000A52EB">
        <w:rPr>
          <w:rFonts w:ascii="Times New Roman" w:hAnsi="Times New Roman" w:cs="Times New Roman"/>
          <w:lang w:val="sq-AL"/>
        </w:rPr>
        <w:t>” dhe se “</w:t>
      </w:r>
      <w:r w:rsidRPr="00844688">
        <w:rPr>
          <w:rFonts w:ascii="Times New Roman" w:hAnsi="Times New Roman" w:cs="Times New Roman"/>
          <w:i/>
          <w:lang w:val="sq-AL"/>
        </w:rPr>
        <w:t>arsimi teknik dhe profesional duhet të jetë i përgjithshëm, ndërsa arsimi i lartë duhet t'u bëhet i mundshëm të gjithëve në mënyrë të barabartë në bazë të aftësisë</w:t>
      </w:r>
      <w:r w:rsidRPr="000A52EB">
        <w:rPr>
          <w:rFonts w:ascii="Times New Roman" w:hAnsi="Times New Roman" w:cs="Times New Roman"/>
          <w:lang w:val="sq-AL"/>
        </w:rPr>
        <w:t>”.</w:t>
      </w:r>
      <w:r w:rsidRPr="000A52EB">
        <w:rPr>
          <w:rStyle w:val="FootnoteReference"/>
          <w:rFonts w:ascii="Times New Roman" w:hAnsi="Times New Roman" w:cs="Times New Roman"/>
          <w:lang w:val="sq-AL"/>
        </w:rPr>
        <w:footnoteReference w:id="28"/>
      </w:r>
    </w:p>
    <w:p w:rsidR="00E81698" w:rsidRPr="000A52EB" w:rsidRDefault="00E81698" w:rsidP="00E81698">
      <w:pPr>
        <w:pStyle w:val="Default"/>
        <w:spacing w:line="360" w:lineRule="auto"/>
        <w:jc w:val="both"/>
        <w:rPr>
          <w:rFonts w:ascii="Times New Roman" w:hAnsi="Times New Roman" w:cs="Times New Roman"/>
          <w:lang w:val="sq-AL"/>
        </w:rPr>
      </w:pPr>
      <w:r w:rsidRPr="000A52EB">
        <w:rPr>
          <w:rFonts w:ascii="Times New Roman" w:hAnsi="Times New Roman" w:cs="Times New Roman"/>
          <w:lang w:val="sq-AL"/>
        </w:rPr>
        <w:t>Kushtetuta dhe</w:t>
      </w:r>
      <w:r w:rsidR="0033139B">
        <w:rPr>
          <w:rFonts w:ascii="Times New Roman" w:hAnsi="Times New Roman" w:cs="Times New Roman"/>
          <w:lang w:val="sq-AL"/>
        </w:rPr>
        <w:t xml:space="preserve"> instrumentet ndërkombëtare si</w:t>
      </w:r>
      <w:r w:rsidRPr="000A52EB">
        <w:rPr>
          <w:rFonts w:ascii="Times New Roman" w:hAnsi="Times New Roman" w:cs="Times New Roman"/>
          <w:lang w:val="sq-AL"/>
        </w:rPr>
        <w:t xml:space="preserve"> </w:t>
      </w:r>
      <w:r w:rsidR="0033139B">
        <w:rPr>
          <w:rFonts w:ascii="Times New Roman" w:hAnsi="Times New Roman" w:cs="Times New Roman"/>
          <w:lang w:val="sq-AL"/>
        </w:rPr>
        <w:t>Konventa Kornizë e Këshillit të Evropës për Mbrojtjen e Pakicave Kombëtare</w:t>
      </w:r>
      <w:r w:rsidRPr="000A52EB">
        <w:rPr>
          <w:rFonts w:ascii="Times New Roman" w:hAnsi="Times New Roman" w:cs="Times New Roman"/>
          <w:lang w:val="sq-AL"/>
        </w:rPr>
        <w:t xml:space="preserve"> </w:t>
      </w:r>
      <w:r w:rsidR="0033139B">
        <w:rPr>
          <w:rFonts w:ascii="Times New Roman" w:hAnsi="Times New Roman" w:cs="Times New Roman"/>
          <w:lang w:val="sq-AL"/>
        </w:rPr>
        <w:t xml:space="preserve">janë </w:t>
      </w:r>
      <w:r w:rsidRPr="000A52EB">
        <w:rPr>
          <w:rFonts w:ascii="Times New Roman" w:hAnsi="Times New Roman" w:cs="Times New Roman"/>
          <w:lang w:val="sq-AL"/>
        </w:rPr>
        <w:t>drejtpërsëdrejti të zbatueshme në Kosovë</w:t>
      </w:r>
      <w:r w:rsidR="0033139B">
        <w:rPr>
          <w:rFonts w:ascii="Times New Roman" w:hAnsi="Times New Roman" w:cs="Times New Roman"/>
          <w:lang w:val="sq-AL"/>
        </w:rPr>
        <w:t xml:space="preserve"> dhe </w:t>
      </w:r>
      <w:r w:rsidRPr="000A52EB">
        <w:rPr>
          <w:rFonts w:ascii="Times New Roman" w:hAnsi="Times New Roman" w:cs="Times New Roman"/>
          <w:lang w:val="sq-AL"/>
        </w:rPr>
        <w:t xml:space="preserve"> imponojnë tri lloje apo nivele të detyrimeve të Republikës së Kosovës, përkatësisht: të respektojë, mbrojë dhe përmbushë secilën nga këto të drejta dhe liri të garantuara me ligj. Detyrimi për t’i respektuar kërkon nga shtetet palë</w:t>
      </w:r>
      <w:r>
        <w:rPr>
          <w:rFonts w:ascii="Times New Roman" w:hAnsi="Times New Roman" w:cs="Times New Roman"/>
          <w:lang w:val="sq-AL"/>
        </w:rPr>
        <w:t>,</w:t>
      </w:r>
      <w:r w:rsidRPr="000A52EB">
        <w:rPr>
          <w:rFonts w:ascii="Times New Roman" w:hAnsi="Times New Roman" w:cs="Times New Roman"/>
          <w:lang w:val="sq-AL"/>
        </w:rPr>
        <w:t xml:space="preserve"> që të shmangin masa</w:t>
      </w:r>
      <w:r>
        <w:rPr>
          <w:rFonts w:ascii="Times New Roman" w:hAnsi="Times New Roman" w:cs="Times New Roman"/>
          <w:lang w:val="sq-AL"/>
        </w:rPr>
        <w:t>,</w:t>
      </w:r>
      <w:r w:rsidRPr="000A52EB">
        <w:rPr>
          <w:rFonts w:ascii="Times New Roman" w:hAnsi="Times New Roman" w:cs="Times New Roman"/>
          <w:lang w:val="sq-AL"/>
        </w:rPr>
        <w:t xml:space="preserve"> që pengojnë ose parandalojnë gëzimin e këtyre të drejtave. Obligimi për të mbrojtur u kërkon Shteteve palë</w:t>
      </w:r>
      <w:r>
        <w:rPr>
          <w:rFonts w:ascii="Times New Roman" w:hAnsi="Times New Roman" w:cs="Times New Roman"/>
          <w:lang w:val="sq-AL"/>
        </w:rPr>
        <w:t>,</w:t>
      </w:r>
      <w:r w:rsidRPr="000A52EB">
        <w:rPr>
          <w:rFonts w:ascii="Times New Roman" w:hAnsi="Times New Roman" w:cs="Times New Roman"/>
          <w:lang w:val="sq-AL"/>
        </w:rPr>
        <w:t xml:space="preserve"> që të marrin masa</w:t>
      </w:r>
      <w:r>
        <w:rPr>
          <w:rFonts w:ascii="Times New Roman" w:hAnsi="Times New Roman" w:cs="Times New Roman"/>
          <w:lang w:val="sq-AL"/>
        </w:rPr>
        <w:t>,</w:t>
      </w:r>
      <w:r w:rsidRPr="000A52EB">
        <w:rPr>
          <w:rFonts w:ascii="Times New Roman" w:hAnsi="Times New Roman" w:cs="Times New Roman"/>
          <w:lang w:val="sq-AL"/>
        </w:rPr>
        <w:t xml:space="preserve"> që parandalojnë palët e treta nga ndërhyrjet</w:t>
      </w:r>
      <w:r>
        <w:rPr>
          <w:rFonts w:ascii="Times New Roman" w:hAnsi="Times New Roman" w:cs="Times New Roman"/>
          <w:lang w:val="sq-AL"/>
        </w:rPr>
        <w:t>,</w:t>
      </w:r>
      <w:r w:rsidRPr="000A52EB">
        <w:rPr>
          <w:rFonts w:ascii="Times New Roman" w:hAnsi="Times New Roman" w:cs="Times New Roman"/>
          <w:lang w:val="sq-AL"/>
        </w:rPr>
        <w:t xml:space="preserve"> që pengojnë gëzimin e së drejtës për punësim dhe arsimim. Obligimi për të përmbushur u kërkon Shteteve</w:t>
      </w:r>
      <w:r>
        <w:rPr>
          <w:rFonts w:ascii="Times New Roman" w:hAnsi="Times New Roman" w:cs="Times New Roman"/>
          <w:lang w:val="sq-AL"/>
        </w:rPr>
        <w:t>,</w:t>
      </w:r>
      <w:r w:rsidRPr="000A52EB">
        <w:rPr>
          <w:rFonts w:ascii="Times New Roman" w:hAnsi="Times New Roman" w:cs="Times New Roman"/>
          <w:lang w:val="sq-AL"/>
        </w:rPr>
        <w:t xml:space="preserve"> që të marrin masa pozitive</w:t>
      </w:r>
      <w:r>
        <w:rPr>
          <w:rFonts w:ascii="Times New Roman" w:hAnsi="Times New Roman" w:cs="Times New Roman"/>
          <w:lang w:val="sq-AL"/>
        </w:rPr>
        <w:t>,</w:t>
      </w:r>
      <w:r w:rsidRPr="000A52EB">
        <w:rPr>
          <w:rFonts w:ascii="Times New Roman" w:hAnsi="Times New Roman" w:cs="Times New Roman"/>
          <w:lang w:val="sq-AL"/>
        </w:rPr>
        <w:t xml:space="preserve"> që mundësojnë, lehtësojnë, dhe të mbështesin individët dhe komunitetet në gëzimin e së drejtës për punësim dhe arsimim.</w:t>
      </w:r>
      <w:r w:rsidRPr="000A52EB">
        <w:rPr>
          <w:rStyle w:val="FootnoteReference"/>
          <w:rFonts w:ascii="Times New Roman" w:hAnsi="Times New Roman" w:cs="Times New Roman"/>
          <w:lang w:val="sq-AL"/>
        </w:rPr>
        <w:footnoteReference w:id="29"/>
      </w:r>
    </w:p>
    <w:p w:rsidR="00E81698" w:rsidRPr="000A52EB" w:rsidRDefault="00E81698" w:rsidP="00E81698">
      <w:pPr>
        <w:pStyle w:val="Default"/>
        <w:spacing w:line="360" w:lineRule="auto"/>
        <w:jc w:val="both"/>
        <w:rPr>
          <w:rFonts w:ascii="Times New Roman" w:hAnsi="Times New Roman" w:cs="Times New Roman"/>
          <w:lang w:val="sq-AL"/>
        </w:rPr>
      </w:pPr>
      <w:r w:rsidRPr="000A52EB">
        <w:rPr>
          <w:rFonts w:ascii="Times New Roman" w:hAnsi="Times New Roman" w:cs="Times New Roman"/>
          <w:lang w:val="sq-AL"/>
        </w:rPr>
        <w:t>E drejta për arsimim duhet të respektohet, mbrojtur dhe plotësuar me të gjitha masat ligjore dhe masa të tjera sistematike</w:t>
      </w:r>
      <w:r>
        <w:rPr>
          <w:rFonts w:ascii="Times New Roman" w:hAnsi="Times New Roman" w:cs="Times New Roman"/>
          <w:lang w:val="sq-AL"/>
        </w:rPr>
        <w:t>,</w:t>
      </w:r>
      <w:r w:rsidRPr="000A52EB">
        <w:rPr>
          <w:rFonts w:ascii="Times New Roman" w:hAnsi="Times New Roman" w:cs="Times New Roman"/>
          <w:lang w:val="sq-AL"/>
        </w:rPr>
        <w:t xml:space="preserve"> që një shtet ofron për të garantuar demokracinë dhe respektimin e të drejtave të njeriut përmes sistemit të arsimit. Këto strategji janë reflektuar në organizimin dhe funksionimin e sistemit të arsimit, si dhe në mekanizmat e zbatimit. Disa tregues themelorë për analizimin e zbatimit të së drejtës në arsimim nga shtetet janë si në vijim: </w:t>
      </w:r>
    </w:p>
    <w:p w:rsidR="00E81698" w:rsidRDefault="00E81698" w:rsidP="00E81698">
      <w:pPr>
        <w:pStyle w:val="Default"/>
        <w:numPr>
          <w:ilvl w:val="0"/>
          <w:numId w:val="12"/>
        </w:numPr>
        <w:spacing w:line="360" w:lineRule="auto"/>
        <w:jc w:val="both"/>
        <w:rPr>
          <w:rFonts w:ascii="Times New Roman" w:hAnsi="Times New Roman" w:cs="Times New Roman"/>
          <w:lang w:val="sq-AL"/>
        </w:rPr>
      </w:pPr>
      <w:r w:rsidRPr="000A52EB">
        <w:rPr>
          <w:rFonts w:ascii="Times New Roman" w:hAnsi="Times New Roman" w:cs="Times New Roman"/>
          <w:lang w:val="sq-AL"/>
        </w:rPr>
        <w:lastRenderedPageBreak/>
        <w:t>Prania e një kuadri ligjor</w:t>
      </w:r>
      <w:r>
        <w:rPr>
          <w:rFonts w:ascii="Times New Roman" w:hAnsi="Times New Roman" w:cs="Times New Roman"/>
          <w:lang w:val="sq-AL"/>
        </w:rPr>
        <w:t>,</w:t>
      </w:r>
      <w:r w:rsidRPr="000A52EB">
        <w:rPr>
          <w:rFonts w:ascii="Times New Roman" w:hAnsi="Times New Roman" w:cs="Times New Roman"/>
          <w:lang w:val="sq-AL"/>
        </w:rPr>
        <w:t xml:space="preserve"> që garanton </w:t>
      </w:r>
      <w:proofErr w:type="spellStart"/>
      <w:r w:rsidRPr="000A52EB">
        <w:rPr>
          <w:rFonts w:ascii="Times New Roman" w:hAnsi="Times New Roman" w:cs="Times New Roman"/>
          <w:lang w:val="sq-AL"/>
        </w:rPr>
        <w:t>disponueshmërinë</w:t>
      </w:r>
      <w:proofErr w:type="spellEnd"/>
      <w:r w:rsidRPr="000A52EB">
        <w:rPr>
          <w:rFonts w:ascii="Times New Roman" w:hAnsi="Times New Roman" w:cs="Times New Roman"/>
          <w:lang w:val="sq-AL"/>
        </w:rPr>
        <w:t xml:space="preserve"> dhe qasjen në arsim për të gjithë popullsinë; </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proofErr w:type="spellStart"/>
      <w:r w:rsidRPr="0061691A">
        <w:rPr>
          <w:rFonts w:ascii="Times New Roman" w:hAnsi="Times New Roman" w:cs="Times New Roman"/>
          <w:lang w:val="sq-AL"/>
        </w:rPr>
        <w:t>Disponueshmëria</w:t>
      </w:r>
      <w:proofErr w:type="spellEnd"/>
      <w:r w:rsidRPr="0061691A">
        <w:rPr>
          <w:rFonts w:ascii="Times New Roman" w:hAnsi="Times New Roman" w:cs="Times New Roman"/>
          <w:lang w:val="sq-AL"/>
        </w:rPr>
        <w:t xml:space="preserve"> dhe qasja aktuale në arsim për pjesëtarët e grupeve të ndryshme brenda popullatës së shtetit (në bazë të moshës, gjinisë, kombësisë/etnisë, sfondit social);</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r w:rsidRPr="0061691A">
        <w:rPr>
          <w:rFonts w:ascii="Times New Roman" w:hAnsi="Times New Roman" w:cs="Times New Roman"/>
          <w:lang w:val="sq-AL"/>
        </w:rPr>
        <w:t>Niveli i decentralizimit në menaxhimin e institucioneve arsimore dhe në procesin e vendim-marrjes;</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proofErr w:type="spellStart"/>
      <w:r w:rsidRPr="0061691A">
        <w:rPr>
          <w:rFonts w:ascii="Times New Roman" w:hAnsi="Times New Roman" w:cs="Times New Roman"/>
          <w:lang w:val="sq-AL"/>
        </w:rPr>
        <w:t>Diversiteti</w:t>
      </w:r>
      <w:proofErr w:type="spellEnd"/>
      <w:r w:rsidRPr="0061691A">
        <w:rPr>
          <w:rFonts w:ascii="Times New Roman" w:hAnsi="Times New Roman" w:cs="Times New Roman"/>
          <w:lang w:val="sq-AL"/>
        </w:rPr>
        <w:t xml:space="preserve"> dhe </w:t>
      </w:r>
      <w:proofErr w:type="spellStart"/>
      <w:r w:rsidRPr="0061691A">
        <w:rPr>
          <w:rFonts w:ascii="Times New Roman" w:hAnsi="Times New Roman" w:cs="Times New Roman"/>
          <w:lang w:val="sq-AL"/>
        </w:rPr>
        <w:t>mobiliteti</w:t>
      </w:r>
      <w:proofErr w:type="spellEnd"/>
      <w:r w:rsidRPr="0061691A">
        <w:rPr>
          <w:rFonts w:ascii="Times New Roman" w:hAnsi="Times New Roman" w:cs="Times New Roman"/>
          <w:lang w:val="sq-AL"/>
        </w:rPr>
        <w:t xml:space="preserve"> i sistemit arsimor;</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r w:rsidRPr="0061691A">
        <w:rPr>
          <w:rFonts w:ascii="Times New Roman" w:hAnsi="Times New Roman" w:cs="Times New Roman"/>
          <w:lang w:val="sq-AL"/>
        </w:rPr>
        <w:t>Ekzistimi i arsimit formal dhe joformal;</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r w:rsidRPr="0061691A">
        <w:rPr>
          <w:rFonts w:ascii="Times New Roman" w:hAnsi="Times New Roman" w:cs="Times New Roman"/>
          <w:lang w:val="sq-AL"/>
        </w:rPr>
        <w:t>Autonomia e personelit mësimdhënës (kuadrit arsimor);</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r w:rsidRPr="0061691A">
        <w:rPr>
          <w:rFonts w:ascii="Times New Roman" w:hAnsi="Times New Roman" w:cs="Times New Roman"/>
          <w:lang w:val="sq-AL"/>
        </w:rPr>
        <w:t>Financimi i arsimit;</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r w:rsidRPr="0061691A">
        <w:rPr>
          <w:rFonts w:ascii="Times New Roman" w:hAnsi="Times New Roman" w:cs="Times New Roman"/>
          <w:lang w:val="sq-AL"/>
        </w:rPr>
        <w:t>Zhvillimi dhe cilësia e sistemit arsimor (kushtet materiale, shtrirja gjeografike e institucioneve arsimore, personeli/kuadri, programet e studimit).</w:t>
      </w:r>
    </w:p>
    <w:p w:rsidR="00E81698" w:rsidRPr="0061691A" w:rsidRDefault="00E81698" w:rsidP="00E81698">
      <w:pPr>
        <w:pStyle w:val="Default"/>
        <w:numPr>
          <w:ilvl w:val="0"/>
          <w:numId w:val="12"/>
        </w:numPr>
        <w:spacing w:line="360" w:lineRule="auto"/>
        <w:jc w:val="both"/>
        <w:rPr>
          <w:rFonts w:ascii="Times New Roman" w:hAnsi="Times New Roman" w:cs="Times New Roman"/>
          <w:lang w:val="sq-AL"/>
        </w:rPr>
      </w:pPr>
      <w:r w:rsidRPr="0061691A">
        <w:rPr>
          <w:rFonts w:ascii="Times New Roman" w:hAnsi="Times New Roman" w:cs="Times New Roman"/>
          <w:lang w:val="sq-AL"/>
        </w:rPr>
        <w:t xml:space="preserve">Zbatimi i së drejtës për punë, si një standard i të drejtave të njeriut, shkon përtej mbrojtjes dhe sigurimit të punësimit si një mjet i mbijetesës apo të mirëqenies materiale, por gjithashtu përfshin kultivimin e marrëdhënieve të barazisë dhe të pjesëmarrjes në shoqëri. Treguesit në këtë drejtim përbëjnë jo vetëm mungesën e diskriminimit të drejtpërdrejtë apo të tërthortë në procedurat e aplikimit, por edhe mungesën e përpjekjeve që një shtet ka marrë për të garantuar qasjen në punësim për të gjitha grupet e popullsisë së përgjithshme të shtetit dhe përfaqësimin e barabartë të </w:t>
      </w:r>
      <w:proofErr w:type="spellStart"/>
      <w:r w:rsidRPr="0061691A">
        <w:rPr>
          <w:rFonts w:ascii="Times New Roman" w:hAnsi="Times New Roman" w:cs="Times New Roman"/>
          <w:lang w:val="sq-AL"/>
        </w:rPr>
        <w:t>të</w:t>
      </w:r>
      <w:proofErr w:type="spellEnd"/>
      <w:r w:rsidRPr="0061691A">
        <w:rPr>
          <w:rFonts w:ascii="Times New Roman" w:hAnsi="Times New Roman" w:cs="Times New Roman"/>
          <w:lang w:val="sq-AL"/>
        </w:rPr>
        <w:t xml:space="preserve"> gjitha grupeve të popullsisë në punësim në sektorin publik dhe atë privat. Megjithatë, duhet të merret parasysh se mbrojtja dhe plotësimi i të drejtës për punësim nuk duhet të shkelë parimet e meritës, aftësive profesionale, mos-diskriminimit dhe të konkurrencës së hapur. Kjo nuk duhet në asnjë mënyrë të çojë në punësimin e personave</w:t>
      </w:r>
      <w:r>
        <w:rPr>
          <w:rFonts w:ascii="Times New Roman" w:hAnsi="Times New Roman" w:cs="Times New Roman"/>
          <w:lang w:val="sq-AL"/>
        </w:rPr>
        <w:t>,</w:t>
      </w:r>
      <w:r w:rsidRPr="0061691A">
        <w:rPr>
          <w:rFonts w:ascii="Times New Roman" w:hAnsi="Times New Roman" w:cs="Times New Roman"/>
          <w:lang w:val="sq-AL"/>
        </w:rPr>
        <w:t xml:space="preserve"> që i takojnë grupeve të mbrojtura në kundërshtim me procedurat e përgjithshme, duke reduktuar kështu kërkesat minimale për punësim në institucionet publike.</w:t>
      </w:r>
    </w:p>
    <w:p w:rsidR="00844688" w:rsidRPr="00844688" w:rsidRDefault="00E81698" w:rsidP="00A61B6E">
      <w:pPr>
        <w:pStyle w:val="Default"/>
        <w:numPr>
          <w:ilvl w:val="0"/>
          <w:numId w:val="12"/>
        </w:numPr>
        <w:spacing w:line="360" w:lineRule="auto"/>
        <w:jc w:val="both"/>
        <w:rPr>
          <w:rFonts w:ascii="Times New Roman" w:hAnsi="Times New Roman" w:cs="Times New Roman"/>
          <w:lang w:val="sq-AL"/>
        </w:rPr>
      </w:pPr>
      <w:r w:rsidRPr="0061691A">
        <w:rPr>
          <w:rFonts w:ascii="Times New Roman" w:hAnsi="Times New Roman" w:cs="Times New Roman"/>
          <w:lang w:val="sq-AL"/>
        </w:rPr>
        <w:t>Mos-diskriminimi</w:t>
      </w:r>
      <w:r w:rsidR="0085059F">
        <w:rPr>
          <w:rFonts w:ascii="Times New Roman" w:hAnsi="Times New Roman" w:cs="Times New Roman"/>
          <w:lang w:val="sq-AL"/>
        </w:rPr>
        <w:t>.</w:t>
      </w:r>
      <w:bookmarkStart w:id="3" w:name="_Toc514670888"/>
    </w:p>
    <w:p w:rsidR="000D77E0" w:rsidRDefault="000D77E0" w:rsidP="00844688">
      <w:pPr>
        <w:pStyle w:val="Heading1"/>
        <w:rPr>
          <w:rFonts w:ascii="Times New Roman" w:hAnsi="Times New Roman" w:cs="Times New Roman"/>
          <w:b/>
          <w:sz w:val="24"/>
          <w:szCs w:val="24"/>
        </w:rPr>
      </w:pPr>
    </w:p>
    <w:p w:rsidR="00844688" w:rsidRPr="00FC12BB" w:rsidRDefault="00180BB0" w:rsidP="00844688">
      <w:pPr>
        <w:pStyle w:val="Heading1"/>
        <w:rPr>
          <w:rFonts w:ascii="Times New Roman" w:hAnsi="Times New Roman" w:cs="Times New Roman"/>
          <w:sz w:val="24"/>
          <w:szCs w:val="24"/>
        </w:rPr>
      </w:pPr>
      <w:r w:rsidRPr="00FC12BB">
        <w:rPr>
          <w:rFonts w:ascii="Times New Roman" w:hAnsi="Times New Roman" w:cs="Times New Roman"/>
          <w:sz w:val="24"/>
          <w:szCs w:val="24"/>
        </w:rPr>
        <w:t>Kapitulli</w:t>
      </w:r>
      <w:r w:rsidR="0075339D" w:rsidRPr="00FC12BB">
        <w:rPr>
          <w:rFonts w:ascii="Times New Roman" w:hAnsi="Times New Roman" w:cs="Times New Roman"/>
          <w:sz w:val="24"/>
          <w:szCs w:val="24"/>
        </w:rPr>
        <w:t xml:space="preserve"> 2: Obje</w:t>
      </w:r>
      <w:r w:rsidRPr="00FC12BB">
        <w:rPr>
          <w:rFonts w:ascii="Times New Roman" w:hAnsi="Times New Roman" w:cs="Times New Roman"/>
          <w:sz w:val="24"/>
          <w:szCs w:val="24"/>
        </w:rPr>
        <w:t>k</w:t>
      </w:r>
      <w:r w:rsidR="0075339D" w:rsidRPr="00FC12BB">
        <w:rPr>
          <w:rFonts w:ascii="Times New Roman" w:hAnsi="Times New Roman" w:cs="Times New Roman"/>
          <w:sz w:val="24"/>
          <w:szCs w:val="24"/>
        </w:rPr>
        <w:t>tiv</w:t>
      </w:r>
      <w:r w:rsidRPr="00FC12BB">
        <w:rPr>
          <w:rFonts w:ascii="Times New Roman" w:hAnsi="Times New Roman" w:cs="Times New Roman"/>
          <w:sz w:val="24"/>
          <w:szCs w:val="24"/>
        </w:rPr>
        <w:t>at</w:t>
      </w:r>
      <w:bookmarkEnd w:id="3"/>
    </w:p>
    <w:p w:rsidR="00D07FEC" w:rsidRDefault="00D07FEC" w:rsidP="00D07FEC">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p>
    <w:p w:rsidR="00844688" w:rsidRDefault="005E73E3" w:rsidP="005E73E3">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r>
        <w:rPr>
          <w:rFonts w:ascii="Times New Roman" w:hAnsi="Times New Roman"/>
          <w:sz w:val="24"/>
          <w:szCs w:val="24"/>
          <w:lang w:val="sq-AL"/>
        </w:rPr>
        <w:lastRenderedPageBreak/>
        <w:t>M</w:t>
      </w:r>
      <w:r w:rsidRPr="005E73E3">
        <w:rPr>
          <w:rFonts w:ascii="Times New Roman" w:hAnsi="Times New Roman"/>
          <w:sz w:val="24"/>
          <w:szCs w:val="24"/>
          <w:lang w:val="sq-AL"/>
        </w:rPr>
        <w:t>br</w:t>
      </w:r>
      <w:r>
        <w:rPr>
          <w:rFonts w:ascii="Times New Roman" w:hAnsi="Times New Roman"/>
          <w:sz w:val="24"/>
          <w:szCs w:val="24"/>
          <w:lang w:val="sq-AL"/>
        </w:rPr>
        <w:t xml:space="preserve">ojtja dhe </w:t>
      </w:r>
      <w:r w:rsidR="00DE64FD">
        <w:rPr>
          <w:rFonts w:ascii="Times New Roman" w:hAnsi="Times New Roman"/>
          <w:sz w:val="24"/>
          <w:szCs w:val="24"/>
          <w:lang w:val="sq-AL"/>
        </w:rPr>
        <w:t xml:space="preserve">promovimi </w:t>
      </w:r>
      <w:r>
        <w:rPr>
          <w:rFonts w:ascii="Times New Roman" w:hAnsi="Times New Roman"/>
          <w:sz w:val="24"/>
          <w:szCs w:val="24"/>
          <w:lang w:val="sq-AL"/>
        </w:rPr>
        <w:t>i</w:t>
      </w:r>
      <w:r w:rsidRPr="005E73E3">
        <w:rPr>
          <w:rFonts w:ascii="Times New Roman" w:hAnsi="Times New Roman"/>
          <w:sz w:val="24"/>
          <w:szCs w:val="24"/>
          <w:lang w:val="sq-AL"/>
        </w:rPr>
        <w:t xml:space="preserve"> të drejtave të shtetasve të Republikës së Kosovës, për të mundësuar qasje të barabartë në punësim për të gjithë shtetasit e Republikës së Kosovës, </w:t>
      </w:r>
      <w:r w:rsidR="00F846EE" w:rsidRPr="00E31C6C">
        <w:rPr>
          <w:rFonts w:ascii="Times New Roman" w:eastAsia="Times New Roman" w:hAnsi="Times New Roman"/>
          <w:sz w:val="24"/>
          <w:szCs w:val="24"/>
          <w:lang w:val="sq-AL"/>
        </w:rPr>
        <w:t xml:space="preserve">të cilët kanë marrë diploma të lëshuara nga institucionet paralele arsimore në Republikën e Kosovës, </w:t>
      </w:r>
      <w:r w:rsidRPr="005E73E3">
        <w:rPr>
          <w:rFonts w:ascii="Times New Roman" w:hAnsi="Times New Roman"/>
          <w:sz w:val="24"/>
          <w:szCs w:val="24"/>
          <w:lang w:val="sq-AL"/>
        </w:rPr>
        <w:t xml:space="preserve">me qëllim të realizimit të përfaqësimit të barabartë të </w:t>
      </w:r>
      <w:proofErr w:type="spellStart"/>
      <w:r w:rsidRPr="005E73E3">
        <w:rPr>
          <w:rFonts w:ascii="Times New Roman" w:hAnsi="Times New Roman"/>
          <w:sz w:val="24"/>
          <w:szCs w:val="24"/>
          <w:lang w:val="sq-AL"/>
        </w:rPr>
        <w:t>të</w:t>
      </w:r>
      <w:proofErr w:type="spellEnd"/>
      <w:r w:rsidRPr="005E73E3">
        <w:rPr>
          <w:rFonts w:ascii="Times New Roman" w:hAnsi="Times New Roman"/>
          <w:sz w:val="24"/>
          <w:szCs w:val="24"/>
          <w:lang w:val="sq-AL"/>
        </w:rPr>
        <w:t xml:space="preserve"> gjitha grupeve të popullsisë në punësim në institucionet e sektorit publik</w:t>
      </w:r>
      <w:r>
        <w:rPr>
          <w:rFonts w:ascii="Times New Roman" w:eastAsia="Times New Roman" w:hAnsi="Times New Roman"/>
          <w:sz w:val="24"/>
          <w:szCs w:val="24"/>
          <w:lang w:val="sq-AL"/>
        </w:rPr>
        <w:t>.</w:t>
      </w:r>
    </w:p>
    <w:p w:rsidR="00772238" w:rsidRDefault="00772238" w:rsidP="005E73E3">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p>
    <w:p w:rsidR="00FC12BB" w:rsidRPr="005E73E3" w:rsidRDefault="00FC12BB" w:rsidP="005E73E3">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p>
    <w:p w:rsidR="005E73E3" w:rsidRPr="005E73E3" w:rsidRDefault="00844688" w:rsidP="009C5953">
      <w:pPr>
        <w:pStyle w:val="HTMLPreformatted"/>
        <w:shd w:val="clear" w:color="auto" w:fill="FFFFFF"/>
        <w:spacing w:line="360" w:lineRule="auto"/>
        <w:textAlignment w:val="baseline"/>
        <w:outlineLvl w:val="1"/>
        <w:rPr>
          <w:rFonts w:ascii="Times New Roman" w:eastAsiaTheme="majorEastAsia" w:hAnsi="Times New Roman"/>
          <w:color w:val="2E74B5" w:themeColor="accent1" w:themeShade="BF"/>
          <w:sz w:val="24"/>
          <w:szCs w:val="24"/>
          <w:lang w:val="sq-AL"/>
        </w:rPr>
      </w:pPr>
      <w:r w:rsidRPr="00844688">
        <w:rPr>
          <w:rFonts w:ascii="Times New Roman" w:eastAsiaTheme="majorEastAsia" w:hAnsi="Times New Roman"/>
          <w:color w:val="2E74B5" w:themeColor="accent1" w:themeShade="BF"/>
          <w:sz w:val="24"/>
          <w:szCs w:val="24"/>
          <w:lang w:val="sq-AL"/>
        </w:rPr>
        <w:t xml:space="preserve">2.1. </w:t>
      </w:r>
      <w:r w:rsidR="00F877D0" w:rsidRPr="00844688">
        <w:rPr>
          <w:rFonts w:ascii="Times New Roman" w:eastAsiaTheme="majorEastAsia" w:hAnsi="Times New Roman"/>
          <w:color w:val="2E74B5" w:themeColor="accent1" w:themeShade="BF"/>
          <w:sz w:val="24"/>
          <w:szCs w:val="24"/>
          <w:lang w:val="sq-AL"/>
        </w:rPr>
        <w:t>Objektiva Strategjike</w:t>
      </w:r>
    </w:p>
    <w:p w:rsidR="009C5953" w:rsidRDefault="009C5953" w:rsidP="009C5953">
      <w:pPr>
        <w:pStyle w:val="HTMLPreformatted"/>
        <w:shd w:val="clear" w:color="auto" w:fill="FFFFFF"/>
        <w:spacing w:line="360" w:lineRule="auto"/>
        <w:textAlignment w:val="baseline"/>
        <w:outlineLvl w:val="1"/>
        <w:rPr>
          <w:rFonts w:ascii="Times New Roman" w:eastAsia="Times New Roman" w:hAnsi="Times New Roman"/>
          <w:sz w:val="24"/>
          <w:szCs w:val="24"/>
          <w:lang w:val="sq-AL"/>
        </w:rPr>
      </w:pPr>
      <w:r>
        <w:rPr>
          <w:rFonts w:ascii="Times New Roman" w:eastAsia="Times New Roman" w:hAnsi="Times New Roman"/>
          <w:sz w:val="24"/>
          <w:szCs w:val="24"/>
          <w:lang w:val="sq-AL"/>
        </w:rPr>
        <w:t>Përfshirja</w:t>
      </w:r>
      <w:r w:rsidRPr="00E31C6C">
        <w:rPr>
          <w:rFonts w:ascii="Times New Roman" w:eastAsia="Times New Roman" w:hAnsi="Times New Roman"/>
          <w:sz w:val="24"/>
          <w:szCs w:val="24"/>
          <w:lang w:val="sq-AL"/>
        </w:rPr>
        <w:t xml:space="preserve"> e arsimit në gjuhën serbe brenda kornizës </w:t>
      </w:r>
      <w:r w:rsidR="00F846EE">
        <w:rPr>
          <w:rFonts w:ascii="Times New Roman" w:eastAsia="Times New Roman" w:hAnsi="Times New Roman"/>
          <w:sz w:val="24"/>
          <w:szCs w:val="24"/>
          <w:lang w:val="sq-AL"/>
        </w:rPr>
        <w:t xml:space="preserve">ligjore </w:t>
      </w:r>
      <w:r w:rsidRPr="00E31C6C">
        <w:rPr>
          <w:rFonts w:ascii="Times New Roman" w:eastAsia="Times New Roman" w:hAnsi="Times New Roman"/>
          <w:sz w:val="24"/>
          <w:szCs w:val="24"/>
          <w:lang w:val="sq-AL"/>
        </w:rPr>
        <w:t>të Republikë</w:t>
      </w:r>
      <w:r>
        <w:rPr>
          <w:rFonts w:ascii="Times New Roman" w:eastAsia="Times New Roman" w:hAnsi="Times New Roman"/>
          <w:sz w:val="24"/>
          <w:szCs w:val="24"/>
          <w:lang w:val="sq-AL"/>
        </w:rPr>
        <w:t xml:space="preserve">s së Kosovës. </w:t>
      </w:r>
    </w:p>
    <w:p w:rsidR="00F877D0" w:rsidRPr="00844688" w:rsidRDefault="00844688" w:rsidP="009C5953">
      <w:pPr>
        <w:pStyle w:val="HTMLPreformatted"/>
        <w:shd w:val="clear" w:color="auto" w:fill="FFFFFF"/>
        <w:spacing w:line="360" w:lineRule="auto"/>
        <w:textAlignment w:val="baseline"/>
        <w:outlineLvl w:val="1"/>
        <w:rPr>
          <w:rFonts w:ascii="Times New Roman" w:eastAsiaTheme="majorEastAsia" w:hAnsi="Times New Roman"/>
          <w:color w:val="2E74B5" w:themeColor="accent1" w:themeShade="BF"/>
          <w:sz w:val="24"/>
          <w:szCs w:val="24"/>
          <w:lang w:val="sq-AL"/>
        </w:rPr>
      </w:pPr>
      <w:r w:rsidRPr="00844688">
        <w:rPr>
          <w:rFonts w:ascii="Times New Roman" w:eastAsiaTheme="majorEastAsia" w:hAnsi="Times New Roman"/>
          <w:color w:val="2E74B5" w:themeColor="accent1" w:themeShade="BF"/>
          <w:sz w:val="24"/>
          <w:szCs w:val="24"/>
          <w:lang w:val="sq-AL"/>
        </w:rPr>
        <w:t xml:space="preserve">2.2. </w:t>
      </w:r>
      <w:r w:rsidR="00F877D0" w:rsidRPr="00844688">
        <w:rPr>
          <w:rFonts w:ascii="Times New Roman" w:eastAsiaTheme="majorEastAsia" w:hAnsi="Times New Roman"/>
          <w:color w:val="2E74B5" w:themeColor="accent1" w:themeShade="BF"/>
          <w:sz w:val="24"/>
          <w:szCs w:val="24"/>
          <w:lang w:val="sq-AL"/>
        </w:rPr>
        <w:t>Objektivat Specifike</w:t>
      </w:r>
    </w:p>
    <w:p w:rsidR="00BB7734" w:rsidRDefault="00BB7734" w:rsidP="00BB7734">
      <w:pPr>
        <w:pStyle w:val="HTMLPreformatted"/>
        <w:numPr>
          <w:ilvl w:val="0"/>
          <w:numId w:val="17"/>
        </w:numPr>
        <w:shd w:val="clear" w:color="auto" w:fill="FFFFFF"/>
        <w:spacing w:line="360" w:lineRule="auto"/>
        <w:textAlignment w:val="baseline"/>
        <w:outlineLvl w:val="1"/>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Promovimi i </w:t>
      </w:r>
      <w:r w:rsidRPr="00BB7734">
        <w:rPr>
          <w:rFonts w:ascii="Times New Roman" w:eastAsia="Times New Roman" w:hAnsi="Times New Roman"/>
          <w:sz w:val="24"/>
          <w:szCs w:val="24"/>
          <w:lang w:val="sq-AL"/>
        </w:rPr>
        <w:t>barazisë në trajtim,</w:t>
      </w:r>
      <w:r w:rsidRPr="000A52EB">
        <w:rPr>
          <w:rFonts w:ascii="Times New Roman" w:eastAsia="Times New Roman" w:hAnsi="Times New Roman"/>
          <w:sz w:val="24"/>
          <w:szCs w:val="24"/>
          <w:lang w:val="sq-AL"/>
        </w:rPr>
        <w:t xml:space="preserve"> të drejtave për arsimim e punësi</w:t>
      </w:r>
      <w:r w:rsidR="00950CE4">
        <w:rPr>
          <w:rFonts w:ascii="Times New Roman" w:eastAsia="Times New Roman" w:hAnsi="Times New Roman"/>
          <w:sz w:val="24"/>
          <w:szCs w:val="24"/>
          <w:lang w:val="sq-AL"/>
        </w:rPr>
        <w:t>m dhe ato të mos-diskriminimit;</w:t>
      </w:r>
    </w:p>
    <w:p w:rsidR="00BB7734" w:rsidRPr="00950CE4" w:rsidRDefault="00950CE4" w:rsidP="00BB7734">
      <w:pPr>
        <w:pStyle w:val="HTMLPreformatted"/>
        <w:numPr>
          <w:ilvl w:val="0"/>
          <w:numId w:val="17"/>
        </w:numPr>
        <w:shd w:val="clear" w:color="auto" w:fill="FFFFFF"/>
        <w:spacing w:line="360" w:lineRule="auto"/>
        <w:textAlignment w:val="baseline"/>
        <w:outlineLvl w:val="1"/>
        <w:rPr>
          <w:rFonts w:ascii="Times New Roman" w:eastAsia="Times New Roman" w:hAnsi="Times New Roman"/>
          <w:sz w:val="24"/>
          <w:szCs w:val="24"/>
          <w:lang w:val="sq-AL"/>
        </w:rPr>
      </w:pPr>
      <w:r>
        <w:rPr>
          <w:rFonts w:ascii="Times New Roman" w:eastAsia="Times New Roman" w:hAnsi="Times New Roman"/>
          <w:sz w:val="24"/>
          <w:szCs w:val="24"/>
          <w:lang w:val="sq-AL"/>
        </w:rPr>
        <w:t>Krijimi i</w:t>
      </w:r>
      <w:r w:rsidR="00BB7734">
        <w:rPr>
          <w:rFonts w:ascii="Times New Roman" w:eastAsia="Times New Roman" w:hAnsi="Times New Roman"/>
          <w:sz w:val="24"/>
          <w:szCs w:val="24"/>
          <w:lang w:val="sq-AL"/>
        </w:rPr>
        <w:t xml:space="preserve"> mekanizmave </w:t>
      </w:r>
      <w:proofErr w:type="spellStart"/>
      <w:r>
        <w:rPr>
          <w:rFonts w:ascii="Times New Roman" w:eastAsia="Times New Roman" w:hAnsi="Times New Roman"/>
          <w:sz w:val="24"/>
          <w:szCs w:val="24"/>
          <w:lang w:val="sq-AL"/>
        </w:rPr>
        <w:t>për</w:t>
      </w:r>
      <w:r>
        <w:rPr>
          <w:rFonts w:ascii="Times New Roman" w:hAnsi="Times New Roman"/>
          <w:sz w:val="24"/>
          <w:szCs w:val="24"/>
          <w:lang w:val="sq-AL"/>
        </w:rPr>
        <w:t>koordinimin</w:t>
      </w:r>
      <w:proofErr w:type="spellEnd"/>
      <w:r>
        <w:rPr>
          <w:rFonts w:ascii="Times New Roman" w:hAnsi="Times New Roman"/>
          <w:sz w:val="24"/>
          <w:szCs w:val="24"/>
          <w:lang w:val="sq-AL"/>
        </w:rPr>
        <w:t xml:space="preserve"> e mbështetjes</w:t>
      </w:r>
      <w:r w:rsidRPr="00950CE4">
        <w:rPr>
          <w:rFonts w:ascii="Times New Roman" w:hAnsi="Times New Roman"/>
          <w:sz w:val="24"/>
          <w:szCs w:val="24"/>
          <w:lang w:val="sq-AL"/>
        </w:rPr>
        <w:t xml:space="preserve"> nga ana e komunave me shumicë serbe, që veprojnë brenda sistemit kosovar</w:t>
      </w:r>
      <w:r>
        <w:rPr>
          <w:rFonts w:ascii="Times New Roman" w:hAnsi="Times New Roman"/>
          <w:sz w:val="24"/>
          <w:szCs w:val="24"/>
          <w:lang w:val="sq-AL"/>
        </w:rPr>
        <w:t>;</w:t>
      </w:r>
    </w:p>
    <w:p w:rsidR="00950CE4" w:rsidRDefault="00950CE4" w:rsidP="005F035D">
      <w:pPr>
        <w:pStyle w:val="Default"/>
        <w:numPr>
          <w:ilvl w:val="0"/>
          <w:numId w:val="17"/>
        </w:numPr>
        <w:spacing w:line="276" w:lineRule="auto"/>
        <w:jc w:val="both"/>
        <w:rPr>
          <w:rFonts w:ascii="Times New Roman" w:hAnsi="Times New Roman" w:cs="Times New Roman"/>
          <w:color w:val="auto"/>
          <w:lang w:val="sq-AL"/>
        </w:rPr>
      </w:pPr>
      <w:r w:rsidRPr="00844688">
        <w:rPr>
          <w:rFonts w:ascii="Times New Roman" w:hAnsi="Times New Roman" w:cs="Times New Roman"/>
          <w:color w:val="auto"/>
          <w:lang w:val="sq-AL"/>
        </w:rPr>
        <w:t>Koordinimi veprimeve</w:t>
      </w:r>
      <w:r w:rsidR="008B3CE3" w:rsidRPr="00844688">
        <w:rPr>
          <w:rFonts w:ascii="Times New Roman" w:hAnsi="Times New Roman" w:cs="Times New Roman"/>
          <w:color w:val="auto"/>
          <w:lang w:val="sq-AL"/>
        </w:rPr>
        <w:t xml:space="preserve"> </w:t>
      </w:r>
      <w:proofErr w:type="spellStart"/>
      <w:r w:rsidR="008B3CE3" w:rsidRPr="00844688">
        <w:rPr>
          <w:rFonts w:ascii="Times New Roman" w:hAnsi="Times New Roman" w:cs="Times New Roman"/>
          <w:color w:val="auto"/>
          <w:lang w:val="sq-AL"/>
        </w:rPr>
        <w:t>ndërmjetautoriteteve</w:t>
      </w:r>
      <w:proofErr w:type="spellEnd"/>
      <w:r w:rsidR="008B3CE3" w:rsidRPr="00844688">
        <w:rPr>
          <w:rFonts w:ascii="Times New Roman" w:hAnsi="Times New Roman" w:cs="Times New Roman"/>
          <w:color w:val="auto"/>
          <w:lang w:val="sq-AL"/>
        </w:rPr>
        <w:t xml:space="preserve"> të Republikës së Kosovës, Qeverisë së Serbisë dhe komunitetit ndërkombëtar </w:t>
      </w:r>
      <w:r w:rsidRPr="00844688">
        <w:rPr>
          <w:rFonts w:ascii="Times New Roman" w:hAnsi="Times New Roman" w:cs="Times New Roman"/>
          <w:color w:val="auto"/>
          <w:lang w:val="sq-AL"/>
        </w:rPr>
        <w:t>për përkrahjen e institucioneve të arsimit të lartë dhe shkollave në të cilat zhvillohet mësimi në gjuhën serbe</w:t>
      </w:r>
      <w:r w:rsidR="00844688">
        <w:rPr>
          <w:rFonts w:ascii="Times New Roman" w:hAnsi="Times New Roman" w:cs="Times New Roman"/>
          <w:color w:val="auto"/>
          <w:lang w:val="sq-AL"/>
        </w:rPr>
        <w:t>;</w:t>
      </w:r>
    </w:p>
    <w:p w:rsidR="00950CE4" w:rsidRPr="00844688" w:rsidRDefault="00FE1F55" w:rsidP="00BF634C">
      <w:pPr>
        <w:pStyle w:val="Default"/>
        <w:numPr>
          <w:ilvl w:val="0"/>
          <w:numId w:val="17"/>
        </w:numPr>
        <w:spacing w:line="276" w:lineRule="auto"/>
        <w:jc w:val="both"/>
        <w:rPr>
          <w:rFonts w:ascii="Times New Roman" w:hAnsi="Times New Roman" w:cs="Times New Roman"/>
          <w:color w:val="auto"/>
          <w:lang w:val="sq-AL"/>
        </w:rPr>
      </w:pPr>
      <w:r>
        <w:rPr>
          <w:rFonts w:ascii="Times New Roman" w:hAnsi="Times New Roman" w:cs="Times New Roman"/>
          <w:color w:val="auto"/>
          <w:lang w:val="sq-AL"/>
        </w:rPr>
        <w:t xml:space="preserve">Përgatitja e </w:t>
      </w:r>
      <w:r w:rsidR="00DE64FD" w:rsidRPr="00BF634C">
        <w:rPr>
          <w:rFonts w:ascii="Times New Roman" w:hAnsi="Times New Roman" w:cs="Times New Roman"/>
          <w:color w:val="auto"/>
          <w:lang w:val="sq-AL"/>
        </w:rPr>
        <w:t>Strategji</w:t>
      </w:r>
      <w:r w:rsidR="00DE64FD">
        <w:rPr>
          <w:rFonts w:ascii="Times New Roman" w:hAnsi="Times New Roman" w:cs="Times New Roman"/>
          <w:color w:val="auto"/>
          <w:lang w:val="sq-AL"/>
        </w:rPr>
        <w:t>s</w:t>
      </w:r>
      <w:r w:rsidR="00DE64FD" w:rsidRPr="00BF634C">
        <w:rPr>
          <w:rFonts w:ascii="Times New Roman" w:hAnsi="Times New Roman" w:cs="Times New Roman"/>
          <w:color w:val="auto"/>
          <w:lang w:val="sq-AL"/>
        </w:rPr>
        <w:t>ë</w:t>
      </w:r>
      <w:r w:rsidR="00BF634C" w:rsidRPr="00BF634C">
        <w:rPr>
          <w:rFonts w:ascii="Times New Roman" w:hAnsi="Times New Roman" w:cs="Times New Roman"/>
          <w:color w:val="auto"/>
          <w:lang w:val="sq-AL"/>
        </w:rPr>
        <w:t xml:space="preserve"> gjithëpërfshirëse për </w:t>
      </w:r>
      <w:proofErr w:type="spellStart"/>
      <w:r w:rsidR="00BF634C" w:rsidRPr="00BF634C">
        <w:rPr>
          <w:rFonts w:ascii="Times New Roman" w:hAnsi="Times New Roman" w:cs="Times New Roman"/>
          <w:color w:val="auto"/>
          <w:lang w:val="sq-AL"/>
        </w:rPr>
        <w:t>p</w:t>
      </w:r>
      <w:r w:rsidR="003D3BAE">
        <w:rPr>
          <w:rFonts w:ascii="Times New Roman" w:hAnsi="Times New Roman" w:cs="Times New Roman"/>
          <w:color w:val="auto"/>
          <w:lang w:val="sq-AL"/>
        </w:rPr>
        <w:t>ë</w:t>
      </w:r>
      <w:r w:rsidR="00BF634C" w:rsidRPr="00BF634C">
        <w:rPr>
          <w:rFonts w:ascii="Times New Roman" w:hAnsi="Times New Roman" w:cs="Times New Roman"/>
          <w:color w:val="auto"/>
          <w:lang w:val="sq-AL"/>
        </w:rPr>
        <w:t>rfshirj</w:t>
      </w:r>
      <w:r w:rsidR="003D3BAE">
        <w:rPr>
          <w:rFonts w:ascii="Times New Roman" w:hAnsi="Times New Roman" w:cs="Times New Roman"/>
          <w:color w:val="auto"/>
          <w:lang w:val="sq-AL"/>
        </w:rPr>
        <w:t>ë</w:t>
      </w:r>
      <w:r w:rsidR="00BF634C" w:rsidRPr="00BF634C">
        <w:rPr>
          <w:rFonts w:ascii="Times New Roman" w:hAnsi="Times New Roman" w:cs="Times New Roman"/>
          <w:color w:val="auto"/>
          <w:lang w:val="sq-AL"/>
        </w:rPr>
        <w:t>n</w:t>
      </w:r>
      <w:proofErr w:type="spellEnd"/>
      <w:r w:rsidR="00BF634C" w:rsidRPr="00BF634C">
        <w:rPr>
          <w:rFonts w:ascii="Times New Roman" w:hAnsi="Times New Roman" w:cs="Times New Roman"/>
          <w:color w:val="auto"/>
          <w:lang w:val="sq-AL"/>
        </w:rPr>
        <w:t xml:space="preserve"> e arsimit në gjuhën serbe brenda korniz</w:t>
      </w:r>
      <w:r w:rsidR="003D3BAE">
        <w:rPr>
          <w:rFonts w:ascii="Times New Roman" w:hAnsi="Times New Roman" w:cs="Times New Roman"/>
          <w:color w:val="auto"/>
          <w:lang w:val="sq-AL"/>
        </w:rPr>
        <w:t>ë</w:t>
      </w:r>
      <w:r w:rsidR="00BF634C" w:rsidRPr="00BF634C">
        <w:rPr>
          <w:rFonts w:ascii="Times New Roman" w:hAnsi="Times New Roman" w:cs="Times New Roman"/>
          <w:color w:val="auto"/>
          <w:lang w:val="sq-AL"/>
        </w:rPr>
        <w:t>s ligjore t</w:t>
      </w:r>
      <w:r w:rsidR="003D3BAE">
        <w:rPr>
          <w:rFonts w:ascii="Times New Roman" w:hAnsi="Times New Roman" w:cs="Times New Roman"/>
          <w:color w:val="auto"/>
          <w:lang w:val="sq-AL"/>
        </w:rPr>
        <w:t>ë</w:t>
      </w:r>
      <w:r w:rsidR="00BF634C" w:rsidRPr="00BF634C">
        <w:rPr>
          <w:rFonts w:ascii="Times New Roman" w:hAnsi="Times New Roman" w:cs="Times New Roman"/>
          <w:color w:val="auto"/>
          <w:lang w:val="sq-AL"/>
        </w:rPr>
        <w:t xml:space="preserve"> Republik</w:t>
      </w:r>
      <w:r w:rsidR="003D3BAE">
        <w:rPr>
          <w:rFonts w:ascii="Times New Roman" w:hAnsi="Times New Roman" w:cs="Times New Roman"/>
          <w:color w:val="auto"/>
          <w:lang w:val="sq-AL"/>
        </w:rPr>
        <w:t>ë</w:t>
      </w:r>
      <w:r w:rsidR="00BF634C" w:rsidRPr="00BF634C">
        <w:rPr>
          <w:rFonts w:ascii="Times New Roman" w:hAnsi="Times New Roman" w:cs="Times New Roman"/>
          <w:color w:val="auto"/>
          <w:lang w:val="sq-AL"/>
        </w:rPr>
        <w:t>s s</w:t>
      </w:r>
      <w:r w:rsidR="003D3BAE">
        <w:rPr>
          <w:rFonts w:ascii="Times New Roman" w:hAnsi="Times New Roman" w:cs="Times New Roman"/>
          <w:color w:val="auto"/>
          <w:lang w:val="sq-AL"/>
        </w:rPr>
        <w:t>ë</w:t>
      </w:r>
      <w:r w:rsidR="00BF634C" w:rsidRPr="00BF634C">
        <w:rPr>
          <w:rFonts w:ascii="Times New Roman" w:hAnsi="Times New Roman" w:cs="Times New Roman"/>
          <w:color w:val="auto"/>
          <w:lang w:val="sq-AL"/>
        </w:rPr>
        <w:t xml:space="preserve"> Kosov</w:t>
      </w:r>
      <w:r w:rsidR="003D3BAE">
        <w:rPr>
          <w:rFonts w:ascii="Times New Roman" w:hAnsi="Times New Roman" w:cs="Times New Roman"/>
          <w:color w:val="auto"/>
          <w:lang w:val="sq-AL"/>
        </w:rPr>
        <w:t>ë</w:t>
      </w:r>
      <w:r w:rsidR="00BF634C" w:rsidRPr="00BF634C">
        <w:rPr>
          <w:rFonts w:ascii="Times New Roman" w:hAnsi="Times New Roman" w:cs="Times New Roman"/>
          <w:color w:val="auto"/>
          <w:lang w:val="sq-AL"/>
        </w:rPr>
        <w:t>s</w:t>
      </w:r>
      <w:r w:rsidR="003D3BAE">
        <w:rPr>
          <w:rFonts w:ascii="Times New Roman" w:hAnsi="Times New Roman" w:cs="Times New Roman"/>
          <w:color w:val="auto"/>
          <w:lang w:val="sq-AL"/>
        </w:rPr>
        <w:t>,</w:t>
      </w:r>
      <w:r w:rsidR="000F1C65">
        <w:rPr>
          <w:rFonts w:ascii="Times New Roman" w:hAnsi="Times New Roman" w:cs="Times New Roman"/>
          <w:color w:val="auto"/>
          <w:lang w:val="sq-AL"/>
        </w:rPr>
        <w:t xml:space="preserve"> </w:t>
      </w:r>
      <w:r w:rsidRPr="00FF5530">
        <w:rPr>
          <w:rFonts w:ascii="Times New Roman" w:hAnsi="Times New Roman" w:cs="Times New Roman"/>
          <w:color w:val="auto"/>
          <w:lang w:val="sq-AL"/>
        </w:rPr>
        <w:t xml:space="preserve">për të </w:t>
      </w:r>
      <w:r w:rsidR="00844688">
        <w:rPr>
          <w:rFonts w:ascii="Times New Roman" w:hAnsi="Times New Roman" w:cs="Times New Roman"/>
          <w:color w:val="auto"/>
          <w:lang w:val="sq-AL"/>
        </w:rPr>
        <w:t>dalë me zgjidhje të qëndrueshme</w:t>
      </w:r>
      <w:r w:rsidR="00950CE4" w:rsidRPr="00844688">
        <w:rPr>
          <w:rFonts w:ascii="Times New Roman" w:hAnsi="Times New Roman" w:cs="Times New Roman"/>
          <w:color w:val="auto"/>
          <w:lang w:val="sq-AL"/>
        </w:rPr>
        <w:t xml:space="preserve">. </w:t>
      </w:r>
    </w:p>
    <w:p w:rsidR="00DF3C50" w:rsidRDefault="00DF3C50" w:rsidP="00C966E4">
      <w:pPr>
        <w:pStyle w:val="Caption"/>
        <w:rPr>
          <w:rFonts w:cstheme="minorHAnsi"/>
        </w:rPr>
      </w:pPr>
    </w:p>
    <w:p w:rsidR="00C966E4" w:rsidRPr="007A1675" w:rsidRDefault="00C966E4" w:rsidP="00C966E4">
      <w:pPr>
        <w:pStyle w:val="Caption"/>
        <w:rPr>
          <w:rFonts w:cstheme="minorHAnsi"/>
        </w:rPr>
      </w:pPr>
      <w:r w:rsidRPr="007A1675">
        <w:rPr>
          <w:rFonts w:cstheme="minorHAnsi"/>
        </w:rPr>
        <w:t xml:space="preserve">Figure </w:t>
      </w:r>
      <w:r w:rsidR="00791136" w:rsidRPr="007A1675">
        <w:rPr>
          <w:rFonts w:cstheme="minorHAnsi"/>
        </w:rPr>
        <w:fldChar w:fldCharType="begin"/>
      </w:r>
      <w:r w:rsidR="00180BB0"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4</w:t>
      </w:r>
      <w:r w:rsidR="00791136" w:rsidRPr="007A1675">
        <w:rPr>
          <w:rFonts w:cstheme="minorHAnsi"/>
        </w:rPr>
        <w:fldChar w:fldCharType="end"/>
      </w:r>
      <w:r w:rsidRPr="007A1675">
        <w:rPr>
          <w:rFonts w:cstheme="minorHAnsi"/>
        </w:rPr>
        <w:t xml:space="preserve">: </w:t>
      </w:r>
      <w:r w:rsidR="0065255B" w:rsidRPr="007A1675">
        <w:rPr>
          <w:rFonts w:cstheme="minorHAnsi"/>
        </w:rPr>
        <w:t>Objektivat relevante të Qeverisë</w:t>
      </w:r>
    </w:p>
    <w:tbl>
      <w:tblPr>
        <w:tblStyle w:val="TableGrid"/>
        <w:tblW w:w="0" w:type="auto"/>
        <w:tblLook w:val="04A0" w:firstRow="1" w:lastRow="0" w:firstColumn="1" w:lastColumn="0" w:noHBand="0" w:noVBand="1"/>
      </w:tblPr>
      <w:tblGrid>
        <w:gridCol w:w="4675"/>
        <w:gridCol w:w="4675"/>
      </w:tblGrid>
      <w:tr w:rsidR="005C65EC" w:rsidRPr="000736B1" w:rsidTr="00C966E4">
        <w:tc>
          <w:tcPr>
            <w:tcW w:w="4675" w:type="dxa"/>
          </w:tcPr>
          <w:p w:rsidR="005C65EC" w:rsidRPr="000736B1" w:rsidRDefault="0065255B" w:rsidP="000736B1">
            <w:pPr>
              <w:rPr>
                <w:rFonts w:cstheme="minorHAnsi"/>
                <w:b/>
              </w:rPr>
            </w:pPr>
            <w:r w:rsidRPr="000736B1">
              <w:rPr>
                <w:rFonts w:cstheme="minorHAnsi"/>
                <w:b/>
              </w:rPr>
              <w:t>Objektivi relevant</w:t>
            </w:r>
          </w:p>
        </w:tc>
        <w:tc>
          <w:tcPr>
            <w:tcW w:w="4675" w:type="dxa"/>
          </w:tcPr>
          <w:p w:rsidR="005C65EC" w:rsidRPr="000736B1" w:rsidRDefault="0065255B" w:rsidP="000736B1">
            <w:pPr>
              <w:rPr>
                <w:rFonts w:cstheme="minorHAnsi"/>
                <w:b/>
              </w:rPr>
            </w:pPr>
            <w:r w:rsidRPr="000736B1">
              <w:rPr>
                <w:rFonts w:cstheme="minorHAnsi"/>
                <w:b/>
              </w:rPr>
              <w:t>Emri i dokumentit përkatës të planifikimit (</w:t>
            </w:r>
            <w:r w:rsidR="00EC61A2" w:rsidRPr="000736B1">
              <w:rPr>
                <w:rFonts w:cstheme="minorHAnsi"/>
                <w:b/>
              </w:rPr>
              <w:t>burimi</w:t>
            </w:r>
            <w:r w:rsidRPr="000736B1">
              <w:rPr>
                <w:rFonts w:cstheme="minorHAnsi"/>
                <w:b/>
              </w:rPr>
              <w:t>)</w:t>
            </w:r>
          </w:p>
        </w:tc>
      </w:tr>
      <w:tr w:rsidR="00C966E4" w:rsidRPr="000736B1" w:rsidTr="00C966E4">
        <w:tc>
          <w:tcPr>
            <w:tcW w:w="4675" w:type="dxa"/>
          </w:tcPr>
          <w:p w:rsidR="00C966E4" w:rsidRPr="000736B1" w:rsidRDefault="004E3745" w:rsidP="000736B1">
            <w:pPr>
              <w:rPr>
                <w:rFonts w:cstheme="minorHAnsi"/>
              </w:rPr>
            </w:pPr>
            <w:r w:rsidRPr="000736B1">
              <w:rPr>
                <w:rFonts w:cstheme="minorHAnsi"/>
              </w:rPr>
              <w:t>Promovimi i barazisë në trajtim, të drejtave për arsimim e punësim dhe ato të mos-diskriminimit;</w:t>
            </w:r>
          </w:p>
        </w:tc>
        <w:tc>
          <w:tcPr>
            <w:tcW w:w="4675" w:type="dxa"/>
          </w:tcPr>
          <w:p w:rsidR="00631F63" w:rsidRPr="000736B1" w:rsidRDefault="00D46CF9" w:rsidP="00FD3A3E">
            <w:pPr>
              <w:spacing w:after="160"/>
              <w:rPr>
                <w:rFonts w:cstheme="minorHAnsi"/>
              </w:rPr>
            </w:pPr>
            <w:r w:rsidRPr="000736B1">
              <w:rPr>
                <w:rFonts w:cstheme="minorHAnsi"/>
              </w:rPr>
              <w:t xml:space="preserve">Programi i Qeverisë së Republikës së Kosovës 2017-2021, Zyra e Kryeministrit, Objektivi 2 </w:t>
            </w:r>
          </w:p>
          <w:p w:rsidR="00C966E4" w:rsidRPr="000736B1" w:rsidRDefault="00D46CF9" w:rsidP="000736B1">
            <w:pPr>
              <w:rPr>
                <w:rFonts w:cstheme="minorHAnsi"/>
              </w:rPr>
            </w:pPr>
            <w:r w:rsidRPr="000736B1">
              <w:rPr>
                <w:rFonts w:cstheme="minorHAnsi"/>
              </w:rPr>
              <w:t>“Avancimi i Mbrojtjes së të Drejtave të Njeriut në Republikën e Kosovës”</w:t>
            </w:r>
          </w:p>
        </w:tc>
      </w:tr>
      <w:tr w:rsidR="00C966E4" w:rsidRPr="000736B1" w:rsidTr="00C966E4">
        <w:tc>
          <w:tcPr>
            <w:tcW w:w="4675" w:type="dxa"/>
          </w:tcPr>
          <w:p w:rsidR="00C966E4" w:rsidRPr="000736B1" w:rsidRDefault="004E3745" w:rsidP="000736B1">
            <w:pPr>
              <w:rPr>
                <w:rFonts w:cstheme="minorHAnsi"/>
              </w:rPr>
            </w:pPr>
            <w:r w:rsidRPr="00FD3A3E">
              <w:rPr>
                <w:rFonts w:eastAsia="Times New Roman"/>
              </w:rPr>
              <w:t xml:space="preserve">Krijimi i mekanizmave </w:t>
            </w:r>
            <w:proofErr w:type="spellStart"/>
            <w:r w:rsidRPr="00FD3A3E">
              <w:rPr>
                <w:rFonts w:eastAsia="Times New Roman"/>
              </w:rPr>
              <w:t>për</w:t>
            </w:r>
            <w:r w:rsidRPr="00FD3A3E">
              <w:t>koordinimin</w:t>
            </w:r>
            <w:proofErr w:type="spellEnd"/>
            <w:r w:rsidRPr="00FD3A3E">
              <w:t xml:space="preserve"> e mbështetjes</w:t>
            </w:r>
            <w:r w:rsidRPr="00FD3A3E">
              <w:rPr>
                <w:rFonts w:cs="Times New Roman"/>
              </w:rPr>
              <w:t xml:space="preserve"> nga ana e komunave me shumicë serbe, që veprojnë brenda sistemit kosovar</w:t>
            </w:r>
          </w:p>
        </w:tc>
        <w:tc>
          <w:tcPr>
            <w:tcW w:w="4675" w:type="dxa"/>
          </w:tcPr>
          <w:p w:rsidR="00C966E4" w:rsidRPr="000736B1" w:rsidRDefault="00631F63" w:rsidP="000736B1">
            <w:pPr>
              <w:rPr>
                <w:rFonts w:cstheme="minorHAnsi"/>
              </w:rPr>
            </w:pPr>
            <w:r w:rsidRPr="000736B1">
              <w:rPr>
                <w:rFonts w:cstheme="minorHAnsi"/>
              </w:rPr>
              <w:t xml:space="preserve">Rregullore (QRK) - nr. 09/2015 për koordinimin e asistencës së donatorëve të </w:t>
            </w:r>
            <w:proofErr w:type="spellStart"/>
            <w:r w:rsidR="000D77E0" w:rsidRPr="000736B1">
              <w:rPr>
                <w:rFonts w:cstheme="minorHAnsi"/>
              </w:rPr>
              <w:t>jashtëmnë</w:t>
            </w:r>
            <w:proofErr w:type="spellEnd"/>
            <w:r w:rsidR="000D77E0" w:rsidRPr="000736B1">
              <w:rPr>
                <w:rFonts w:cstheme="minorHAnsi"/>
              </w:rPr>
              <w:t xml:space="preserve"> </w:t>
            </w:r>
            <w:r w:rsidRPr="000736B1">
              <w:rPr>
                <w:rFonts w:cstheme="minorHAnsi"/>
              </w:rPr>
              <w:t>Republikën e Kosovës</w:t>
            </w:r>
            <w:r w:rsidRPr="000736B1">
              <w:rPr>
                <w:rStyle w:val="FootnoteReference"/>
                <w:rFonts w:cstheme="minorHAnsi"/>
              </w:rPr>
              <w:footnoteReference w:id="30"/>
            </w:r>
          </w:p>
        </w:tc>
      </w:tr>
      <w:tr w:rsidR="00C966E4" w:rsidRPr="000736B1" w:rsidTr="00C966E4">
        <w:tc>
          <w:tcPr>
            <w:tcW w:w="4675" w:type="dxa"/>
          </w:tcPr>
          <w:p w:rsidR="00C966E4" w:rsidRPr="00FD3A3E" w:rsidRDefault="004E3745" w:rsidP="000736B1">
            <w:pPr>
              <w:pStyle w:val="Default"/>
              <w:jc w:val="both"/>
              <w:rPr>
                <w:rFonts w:asciiTheme="minorHAnsi" w:hAnsiTheme="minorHAnsi" w:cstheme="minorBidi"/>
                <w:color w:val="auto"/>
                <w:sz w:val="22"/>
                <w:szCs w:val="22"/>
                <w:lang w:val="sq-AL"/>
              </w:rPr>
            </w:pPr>
            <w:r w:rsidRPr="00FD3A3E">
              <w:rPr>
                <w:rFonts w:asciiTheme="minorHAnsi" w:hAnsiTheme="minorHAnsi" w:cstheme="minorBidi"/>
                <w:color w:val="auto"/>
                <w:sz w:val="22"/>
                <w:szCs w:val="22"/>
                <w:lang w:val="sq-AL"/>
              </w:rPr>
              <w:lastRenderedPageBreak/>
              <w:t>Koordinimi financiar i veprimeve ndërmjet autoriteteve të Republikës së Kosovës, Qeverisë së Serbisë dhe komunitetit ndërkombëtar për përkrahjen e institucioneve të arsimit të lartë dhe shkollave në të cilat zhvillohet mësimi në gjuhën serbe;</w:t>
            </w:r>
          </w:p>
        </w:tc>
        <w:tc>
          <w:tcPr>
            <w:tcW w:w="4675" w:type="dxa"/>
          </w:tcPr>
          <w:p w:rsidR="00A92DB8" w:rsidRPr="000736B1" w:rsidRDefault="00A92DB8" w:rsidP="000736B1">
            <w:pPr>
              <w:rPr>
                <w:rFonts w:cstheme="minorHAnsi"/>
              </w:rPr>
            </w:pPr>
            <w:r w:rsidRPr="000736B1">
              <w:rPr>
                <w:rFonts w:cstheme="minorHAnsi"/>
              </w:rPr>
              <w:t>Rregullore (QRK) - nr. 09/2015 për koordinimin e asistencës së donatorëve të jashtëm</w:t>
            </w:r>
          </w:p>
          <w:p w:rsidR="009A686C" w:rsidRPr="000736B1" w:rsidRDefault="00A92DB8" w:rsidP="000736B1">
            <w:pPr>
              <w:tabs>
                <w:tab w:val="left" w:pos="2760"/>
              </w:tabs>
              <w:rPr>
                <w:rFonts w:cstheme="minorHAnsi"/>
              </w:rPr>
            </w:pPr>
            <w:r w:rsidRPr="000736B1">
              <w:rPr>
                <w:rFonts w:cstheme="minorHAnsi"/>
              </w:rPr>
              <w:t>në Republikën e Kosovës</w:t>
            </w:r>
            <w:r w:rsidR="00631F63" w:rsidRPr="000736B1">
              <w:rPr>
                <w:rFonts w:cstheme="minorHAnsi"/>
              </w:rPr>
              <w:tab/>
            </w:r>
          </w:p>
        </w:tc>
      </w:tr>
      <w:tr w:rsidR="004E3745" w:rsidRPr="000736B1" w:rsidTr="00C966E4">
        <w:tc>
          <w:tcPr>
            <w:tcW w:w="4675" w:type="dxa"/>
          </w:tcPr>
          <w:p w:rsidR="004E3745" w:rsidRPr="00FD3A3E" w:rsidRDefault="004E3745" w:rsidP="000736B1">
            <w:pPr>
              <w:pStyle w:val="Default"/>
              <w:jc w:val="both"/>
              <w:rPr>
                <w:rFonts w:asciiTheme="minorHAnsi" w:hAnsiTheme="minorHAnsi" w:cstheme="minorBidi"/>
                <w:color w:val="auto"/>
                <w:sz w:val="22"/>
                <w:szCs w:val="22"/>
                <w:lang w:val="sq-AL"/>
              </w:rPr>
            </w:pPr>
            <w:r w:rsidRPr="00FD3A3E">
              <w:rPr>
                <w:rFonts w:asciiTheme="minorHAnsi" w:hAnsiTheme="minorHAnsi" w:cstheme="minorBidi"/>
                <w:color w:val="auto"/>
                <w:sz w:val="22"/>
                <w:szCs w:val="22"/>
                <w:lang w:val="sq-AL"/>
              </w:rPr>
              <w:t>Përgatitja e një plani të përbashkët për përkrahje afatgjatë dhe për të dalë me zgjidhje të qëndrueshme me qëllim të koordinimit ndërmjet autoriteteve të Republikës së Kosovë, Qeverisë së Serbisë dhe komunitetit ndërkombëtar për shmangien e humbjes së fondeve.</w:t>
            </w:r>
          </w:p>
        </w:tc>
        <w:tc>
          <w:tcPr>
            <w:tcW w:w="4675" w:type="dxa"/>
          </w:tcPr>
          <w:p w:rsidR="009A686C" w:rsidRPr="000736B1" w:rsidRDefault="00D46CF9" w:rsidP="000736B1">
            <w:pPr>
              <w:jc w:val="both"/>
              <w:rPr>
                <w:rFonts w:cstheme="minorHAnsi"/>
              </w:rPr>
            </w:pPr>
            <w:r w:rsidRPr="000736B1">
              <w:rPr>
                <w:rFonts w:cstheme="minorHAnsi"/>
              </w:rPr>
              <w:t>Programi i Qeverisë së Republikës së Kosovës 2017-2021, Zy</w:t>
            </w:r>
            <w:r w:rsidR="00A92DB8" w:rsidRPr="000736B1">
              <w:rPr>
                <w:rFonts w:cstheme="minorHAnsi"/>
              </w:rPr>
              <w:t>ra e Kryeministrit, Objektivi 2,</w:t>
            </w:r>
          </w:p>
          <w:p w:rsidR="009A686C" w:rsidRPr="000736B1" w:rsidRDefault="00D46CF9" w:rsidP="000736B1">
            <w:pPr>
              <w:jc w:val="both"/>
              <w:rPr>
                <w:rFonts w:cstheme="minorHAnsi"/>
              </w:rPr>
            </w:pPr>
            <w:r w:rsidRPr="000736B1">
              <w:rPr>
                <w:rFonts w:cstheme="minorHAnsi"/>
              </w:rPr>
              <w:t>Avancimi i Mbrojtjes së të Drejtave të Njeriut në Republikën e Kosovës</w:t>
            </w:r>
            <w:r w:rsidR="00A92DB8" w:rsidRPr="000736B1">
              <w:rPr>
                <w:rFonts w:cstheme="minorHAnsi"/>
              </w:rPr>
              <w:t xml:space="preserve"> dhe Rregullorja (QRK) - nr. 09/2015 për koordinimin e asistencës së donatorëve të jashtëm në Republikën e Kosovës.</w:t>
            </w:r>
          </w:p>
        </w:tc>
      </w:tr>
      <w:tr w:rsidR="003D3BAE" w:rsidRPr="000736B1" w:rsidTr="00C966E4">
        <w:tc>
          <w:tcPr>
            <w:tcW w:w="4675" w:type="dxa"/>
          </w:tcPr>
          <w:p w:rsidR="009A686C" w:rsidRPr="00FD3A3E" w:rsidRDefault="003D3BAE" w:rsidP="00FD3A3E">
            <w:pPr>
              <w:pStyle w:val="Default"/>
              <w:jc w:val="both"/>
              <w:rPr>
                <w:rFonts w:asciiTheme="minorHAnsi" w:hAnsiTheme="minorHAnsi" w:cs="Times New Roman"/>
                <w:color w:val="auto"/>
                <w:sz w:val="22"/>
                <w:szCs w:val="22"/>
                <w:lang w:val="sq-AL"/>
              </w:rPr>
            </w:pPr>
            <w:r w:rsidRPr="00FD3A3E">
              <w:rPr>
                <w:rFonts w:asciiTheme="minorHAnsi" w:hAnsiTheme="minorHAnsi" w:cs="Times New Roman"/>
                <w:color w:val="auto"/>
                <w:sz w:val="22"/>
                <w:szCs w:val="22"/>
                <w:lang w:val="sq-AL"/>
              </w:rPr>
              <w:t>Përgatitja e Strategji</w:t>
            </w:r>
            <w:r w:rsidR="00A92DB8" w:rsidRPr="00FD3A3E">
              <w:rPr>
                <w:rFonts w:asciiTheme="minorHAnsi" w:hAnsiTheme="minorHAnsi" w:cs="Times New Roman"/>
                <w:color w:val="auto"/>
                <w:sz w:val="22"/>
                <w:szCs w:val="22"/>
                <w:lang w:val="sq-AL"/>
              </w:rPr>
              <w:t>së</w:t>
            </w:r>
            <w:r w:rsidRPr="00FD3A3E">
              <w:rPr>
                <w:rFonts w:asciiTheme="minorHAnsi" w:hAnsiTheme="minorHAnsi" w:cs="Times New Roman"/>
                <w:color w:val="auto"/>
                <w:sz w:val="22"/>
                <w:szCs w:val="22"/>
                <w:lang w:val="sq-AL"/>
              </w:rPr>
              <w:t xml:space="preserve"> gjithëpërfshirëse për </w:t>
            </w:r>
            <w:r w:rsidR="00A92DB8" w:rsidRPr="00FD3A3E">
              <w:rPr>
                <w:rFonts w:asciiTheme="minorHAnsi" w:hAnsiTheme="minorHAnsi" w:cs="Times New Roman"/>
                <w:color w:val="auto"/>
                <w:sz w:val="22"/>
                <w:szCs w:val="22"/>
                <w:lang w:val="sq-AL"/>
              </w:rPr>
              <w:t>përfshirjen</w:t>
            </w:r>
            <w:r w:rsidRPr="00FD3A3E">
              <w:rPr>
                <w:rFonts w:asciiTheme="minorHAnsi" w:hAnsiTheme="minorHAnsi" w:cs="Times New Roman"/>
                <w:color w:val="auto"/>
                <w:sz w:val="22"/>
                <w:szCs w:val="22"/>
                <w:lang w:val="sq-AL"/>
              </w:rPr>
              <w:t xml:space="preserve"> e arsimit në gjuhën serbe brenda kornizës ligjore të Republikës së </w:t>
            </w:r>
            <w:proofErr w:type="spellStart"/>
            <w:r w:rsidRPr="00FD3A3E">
              <w:rPr>
                <w:rFonts w:asciiTheme="minorHAnsi" w:hAnsiTheme="minorHAnsi" w:cs="Times New Roman"/>
                <w:color w:val="auto"/>
                <w:sz w:val="22"/>
                <w:szCs w:val="22"/>
                <w:lang w:val="sq-AL"/>
              </w:rPr>
              <w:t>Kosovës,për</w:t>
            </w:r>
            <w:proofErr w:type="spellEnd"/>
            <w:r w:rsidRPr="00FD3A3E">
              <w:rPr>
                <w:rFonts w:asciiTheme="minorHAnsi" w:hAnsiTheme="minorHAnsi" w:cs="Times New Roman"/>
                <w:color w:val="auto"/>
                <w:sz w:val="22"/>
                <w:szCs w:val="22"/>
                <w:lang w:val="sq-AL"/>
              </w:rPr>
              <w:t xml:space="preserve"> të dalë me zgjidhje të qëndrueshme. </w:t>
            </w:r>
          </w:p>
          <w:p w:rsidR="003D3BAE" w:rsidRPr="00FD3A3E" w:rsidRDefault="003D3BAE" w:rsidP="000736B1">
            <w:pPr>
              <w:pStyle w:val="Default"/>
              <w:jc w:val="both"/>
              <w:rPr>
                <w:rFonts w:asciiTheme="minorHAnsi" w:hAnsiTheme="minorHAnsi" w:cstheme="minorBidi"/>
                <w:color w:val="auto"/>
                <w:sz w:val="22"/>
                <w:szCs w:val="22"/>
                <w:lang w:val="sq-AL"/>
              </w:rPr>
            </w:pPr>
          </w:p>
        </w:tc>
        <w:tc>
          <w:tcPr>
            <w:tcW w:w="4675" w:type="dxa"/>
          </w:tcPr>
          <w:p w:rsidR="009A686C" w:rsidRPr="000736B1" w:rsidRDefault="00A92DB8" w:rsidP="000736B1">
            <w:pPr>
              <w:jc w:val="both"/>
              <w:rPr>
                <w:rFonts w:cstheme="minorHAnsi"/>
              </w:rPr>
            </w:pPr>
            <w:r w:rsidRPr="000736B1">
              <w:rPr>
                <w:rFonts w:cstheme="minorHAnsi"/>
              </w:rPr>
              <w:t xml:space="preserve">Udhëzimi Administrativ (QRK) nr. 07/2018 për planifikimin dhe hartimin </w:t>
            </w:r>
            <w:proofErr w:type="spellStart"/>
            <w:r w:rsidRPr="000736B1">
              <w:rPr>
                <w:rFonts w:cstheme="minorHAnsi"/>
              </w:rPr>
              <w:t>edokumenteve</w:t>
            </w:r>
            <w:proofErr w:type="spellEnd"/>
            <w:r w:rsidRPr="000736B1">
              <w:rPr>
                <w:rFonts w:cstheme="minorHAnsi"/>
              </w:rPr>
              <w:t xml:space="preserve"> strategjike dhe planeve të veprimit</w:t>
            </w:r>
            <w:r w:rsidRPr="000736B1">
              <w:rPr>
                <w:rStyle w:val="FootnoteReference"/>
                <w:rFonts w:cstheme="minorHAnsi"/>
              </w:rPr>
              <w:footnoteReference w:id="31"/>
            </w:r>
          </w:p>
        </w:tc>
      </w:tr>
    </w:tbl>
    <w:p w:rsidR="00C966E4" w:rsidRPr="000736B1" w:rsidRDefault="00C966E4" w:rsidP="00FD3A3E">
      <w:pPr>
        <w:spacing w:line="240" w:lineRule="auto"/>
        <w:rPr>
          <w:rFonts w:cstheme="minorHAnsi"/>
        </w:rPr>
      </w:pPr>
    </w:p>
    <w:p w:rsidR="0075339D" w:rsidRDefault="00180BB0" w:rsidP="00FD3A3E">
      <w:pPr>
        <w:pStyle w:val="Heading1"/>
        <w:spacing w:line="276" w:lineRule="auto"/>
        <w:rPr>
          <w:rFonts w:ascii="Times New Roman" w:hAnsi="Times New Roman" w:cs="Times New Roman"/>
          <w:sz w:val="24"/>
          <w:szCs w:val="24"/>
        </w:rPr>
      </w:pPr>
      <w:bookmarkStart w:id="4" w:name="_Toc514670889"/>
      <w:r w:rsidRPr="00FD3A3E">
        <w:rPr>
          <w:rFonts w:ascii="Times New Roman" w:hAnsi="Times New Roman" w:cs="Times New Roman"/>
          <w:sz w:val="24"/>
          <w:szCs w:val="24"/>
        </w:rPr>
        <w:t>Kapitulli</w:t>
      </w:r>
      <w:r w:rsidR="0075339D" w:rsidRPr="00FD3A3E">
        <w:rPr>
          <w:rFonts w:ascii="Times New Roman" w:hAnsi="Times New Roman" w:cs="Times New Roman"/>
          <w:sz w:val="24"/>
          <w:szCs w:val="24"/>
        </w:rPr>
        <w:t xml:space="preserve"> 3: Op</w:t>
      </w:r>
      <w:r w:rsidRPr="00FD3A3E">
        <w:rPr>
          <w:rFonts w:ascii="Times New Roman" w:hAnsi="Times New Roman" w:cs="Times New Roman"/>
          <w:sz w:val="24"/>
          <w:szCs w:val="24"/>
        </w:rPr>
        <w:t>s</w:t>
      </w:r>
      <w:r w:rsidR="0075339D" w:rsidRPr="00FD3A3E">
        <w:rPr>
          <w:rFonts w:ascii="Times New Roman" w:hAnsi="Times New Roman" w:cs="Times New Roman"/>
          <w:sz w:val="24"/>
          <w:szCs w:val="24"/>
        </w:rPr>
        <w:t>ion</w:t>
      </w:r>
      <w:r w:rsidRPr="00FD3A3E">
        <w:rPr>
          <w:rFonts w:ascii="Times New Roman" w:hAnsi="Times New Roman" w:cs="Times New Roman"/>
          <w:sz w:val="24"/>
          <w:szCs w:val="24"/>
        </w:rPr>
        <w:t>et</w:t>
      </w:r>
      <w:bookmarkEnd w:id="4"/>
    </w:p>
    <w:p w:rsidR="00772238" w:rsidRPr="00772238" w:rsidRDefault="00772238" w:rsidP="00772238"/>
    <w:p w:rsidR="003530D4" w:rsidRDefault="00D46CF9" w:rsidP="00FD3A3E">
      <w:pPr>
        <w:spacing w:line="276" w:lineRule="auto"/>
        <w:jc w:val="both"/>
        <w:rPr>
          <w:rFonts w:ascii="Times New Roman" w:hAnsi="Times New Roman" w:cs="Times New Roman"/>
          <w:color w:val="000000"/>
          <w:sz w:val="24"/>
          <w:szCs w:val="24"/>
        </w:rPr>
      </w:pPr>
      <w:r w:rsidRPr="000736B1">
        <w:rPr>
          <w:rFonts w:ascii="Times New Roman" w:hAnsi="Times New Roman" w:cs="Times New Roman"/>
          <w:color w:val="000000"/>
          <w:sz w:val="24"/>
          <w:szCs w:val="24"/>
        </w:rPr>
        <w:t>Tri jan</w:t>
      </w:r>
      <w:r w:rsidR="00DE64FD" w:rsidRPr="000736B1">
        <w:rPr>
          <w:rFonts w:ascii="Times New Roman" w:hAnsi="Times New Roman" w:cs="Times New Roman"/>
          <w:color w:val="000000"/>
          <w:sz w:val="24"/>
          <w:szCs w:val="24"/>
        </w:rPr>
        <w:t>ë</w:t>
      </w:r>
      <w:r w:rsidRPr="000736B1">
        <w:rPr>
          <w:rFonts w:ascii="Times New Roman" w:hAnsi="Times New Roman" w:cs="Times New Roman"/>
          <w:color w:val="000000"/>
          <w:sz w:val="24"/>
          <w:szCs w:val="24"/>
        </w:rPr>
        <w:t xml:space="preserve"> opsionet</w:t>
      </w:r>
      <w:r w:rsidR="00DE64FD" w:rsidRPr="000736B1">
        <w:rPr>
          <w:rFonts w:ascii="Times New Roman" w:hAnsi="Times New Roman" w:cs="Times New Roman"/>
          <w:color w:val="000000"/>
          <w:sz w:val="24"/>
          <w:szCs w:val="24"/>
        </w:rPr>
        <w:t>,</w:t>
      </w:r>
      <w:r w:rsidRPr="000736B1">
        <w:rPr>
          <w:rFonts w:ascii="Times New Roman" w:hAnsi="Times New Roman" w:cs="Times New Roman"/>
          <w:color w:val="000000"/>
          <w:sz w:val="24"/>
          <w:szCs w:val="24"/>
        </w:rPr>
        <w:t xml:space="preserve"> q</w:t>
      </w:r>
      <w:r w:rsidR="00DE64FD" w:rsidRPr="000736B1">
        <w:rPr>
          <w:rFonts w:ascii="Times New Roman" w:hAnsi="Times New Roman" w:cs="Times New Roman"/>
          <w:color w:val="000000"/>
          <w:sz w:val="24"/>
          <w:szCs w:val="24"/>
        </w:rPr>
        <w:t>ë</w:t>
      </w:r>
      <w:r w:rsidRPr="000736B1">
        <w:rPr>
          <w:rFonts w:ascii="Times New Roman" w:hAnsi="Times New Roman" w:cs="Times New Roman"/>
          <w:color w:val="000000"/>
          <w:sz w:val="24"/>
          <w:szCs w:val="24"/>
        </w:rPr>
        <w:t xml:space="preserve"> duhet të ndërmerren për avancimin e zhvillimit të mësimit në gjuhën serbe në Kosovë: </w:t>
      </w:r>
    </w:p>
    <w:p w:rsidR="003530D4" w:rsidRPr="003E3DCC" w:rsidRDefault="00D46CF9" w:rsidP="003E3DCC">
      <w:pPr>
        <w:pStyle w:val="ListParagraph"/>
        <w:numPr>
          <w:ilvl w:val="1"/>
          <w:numId w:val="35"/>
        </w:numPr>
        <w:spacing w:after="0" w:line="240" w:lineRule="auto"/>
        <w:jc w:val="both"/>
        <w:rPr>
          <w:rFonts w:ascii="Times New Roman" w:hAnsi="Times New Roman" w:cs="Times New Roman"/>
          <w:color w:val="000000"/>
          <w:sz w:val="24"/>
          <w:szCs w:val="24"/>
        </w:rPr>
      </w:pPr>
      <w:r w:rsidRPr="003E3DCC">
        <w:rPr>
          <w:rFonts w:ascii="Times New Roman" w:hAnsi="Times New Roman" w:cs="Times New Roman"/>
          <w:color w:val="000000"/>
          <w:sz w:val="24"/>
          <w:szCs w:val="24"/>
        </w:rPr>
        <w:t xml:space="preserve">Opsioni status- </w:t>
      </w:r>
      <w:proofErr w:type="spellStart"/>
      <w:r w:rsidRPr="003E3DCC">
        <w:rPr>
          <w:rFonts w:ascii="Times New Roman" w:hAnsi="Times New Roman" w:cs="Times New Roman"/>
          <w:color w:val="000000"/>
          <w:sz w:val="24"/>
          <w:szCs w:val="24"/>
        </w:rPr>
        <w:t>quo</w:t>
      </w:r>
      <w:proofErr w:type="spellEnd"/>
      <w:r w:rsidR="00FE05AC">
        <w:rPr>
          <w:rFonts w:ascii="Times New Roman" w:hAnsi="Times New Roman" w:cs="Times New Roman"/>
          <w:color w:val="000000"/>
          <w:sz w:val="24"/>
          <w:szCs w:val="24"/>
        </w:rPr>
        <w:t>;</w:t>
      </w:r>
    </w:p>
    <w:p w:rsidR="003530D4" w:rsidRPr="003530D4" w:rsidRDefault="00D46CF9" w:rsidP="003E3DCC">
      <w:pPr>
        <w:pStyle w:val="ListParagraph"/>
        <w:numPr>
          <w:ilvl w:val="1"/>
          <w:numId w:val="35"/>
        </w:numPr>
        <w:spacing w:after="0" w:line="240" w:lineRule="auto"/>
        <w:jc w:val="both"/>
        <w:rPr>
          <w:rFonts w:ascii="Times New Roman" w:hAnsi="Times New Roman" w:cs="Times New Roman"/>
          <w:color w:val="000000"/>
          <w:sz w:val="24"/>
          <w:szCs w:val="24"/>
        </w:rPr>
      </w:pPr>
      <w:r w:rsidRPr="003530D4">
        <w:rPr>
          <w:rFonts w:ascii="Times New Roman" w:hAnsi="Times New Roman" w:cs="Times New Roman"/>
          <w:color w:val="000000"/>
          <w:sz w:val="24"/>
          <w:szCs w:val="24"/>
        </w:rPr>
        <w:t xml:space="preserve">Opsioni për përmirësimin e zbatimit dhe </w:t>
      </w:r>
    </w:p>
    <w:p w:rsidR="009A686C" w:rsidRPr="00FD3A3E" w:rsidRDefault="00FE05AC" w:rsidP="003E3DCC">
      <w:pPr>
        <w:spacing w:after="0" w:line="240" w:lineRule="auto"/>
        <w:jc w:val="both"/>
        <w:rPr>
          <w:rFonts w:ascii="Times New Roman" w:hAnsi="Times New Roman" w:cs="Times New Roman"/>
          <w:sz w:val="24"/>
          <w:szCs w:val="24"/>
        </w:rPr>
      </w:pPr>
      <w:r w:rsidRPr="003E3DCC">
        <w:rPr>
          <w:rFonts w:ascii="Times New Roman" w:hAnsi="Times New Roman" w:cs="Times New Roman"/>
          <w:color w:val="000000"/>
          <w:sz w:val="24"/>
          <w:szCs w:val="24"/>
        </w:rPr>
        <w:t xml:space="preserve">3.3. </w:t>
      </w:r>
      <w:r w:rsidR="00D46CF9" w:rsidRPr="003E3DCC">
        <w:rPr>
          <w:rFonts w:ascii="Times New Roman" w:hAnsi="Times New Roman" w:cs="Times New Roman"/>
          <w:color w:val="000000"/>
          <w:sz w:val="24"/>
          <w:szCs w:val="24"/>
        </w:rPr>
        <w:t>Opsioni p</w:t>
      </w:r>
      <w:r w:rsidR="00DE64FD" w:rsidRPr="003E3DCC">
        <w:rPr>
          <w:rFonts w:ascii="Times New Roman" w:hAnsi="Times New Roman" w:cs="Times New Roman"/>
          <w:color w:val="000000"/>
          <w:sz w:val="24"/>
          <w:szCs w:val="24"/>
        </w:rPr>
        <w:t>ë</w:t>
      </w:r>
      <w:r w:rsidR="00D46CF9" w:rsidRPr="003E3DCC">
        <w:rPr>
          <w:rFonts w:ascii="Times New Roman" w:hAnsi="Times New Roman" w:cs="Times New Roman"/>
          <w:color w:val="000000"/>
          <w:sz w:val="24"/>
          <w:szCs w:val="24"/>
        </w:rPr>
        <w:t xml:space="preserve">r zgjidhjen e gjendjes. </w:t>
      </w:r>
    </w:p>
    <w:p w:rsidR="00517240" w:rsidRDefault="00517240" w:rsidP="00FD3A3E">
      <w:pPr>
        <w:pStyle w:val="Heading2"/>
        <w:spacing w:line="276" w:lineRule="auto"/>
        <w:rPr>
          <w:rFonts w:ascii="Times New Roman" w:hAnsi="Times New Roman" w:cs="Times New Roman"/>
          <w:sz w:val="24"/>
          <w:szCs w:val="24"/>
        </w:rPr>
      </w:pPr>
      <w:bookmarkStart w:id="5" w:name="_Toc514670890"/>
    </w:p>
    <w:p w:rsidR="009A686C" w:rsidRDefault="00180BB0" w:rsidP="00FD3A3E">
      <w:pPr>
        <w:pStyle w:val="Heading2"/>
        <w:spacing w:line="276" w:lineRule="auto"/>
        <w:rPr>
          <w:rFonts w:ascii="Times New Roman" w:hAnsi="Times New Roman" w:cs="Times New Roman"/>
          <w:sz w:val="24"/>
          <w:szCs w:val="24"/>
        </w:rPr>
      </w:pPr>
      <w:r w:rsidRPr="00FD3A3E">
        <w:rPr>
          <w:rFonts w:ascii="Times New Roman" w:hAnsi="Times New Roman" w:cs="Times New Roman"/>
          <w:sz w:val="24"/>
          <w:szCs w:val="24"/>
        </w:rPr>
        <w:t>Kapitulli</w:t>
      </w:r>
      <w:r w:rsidR="00A46D67" w:rsidRPr="00FD3A3E">
        <w:rPr>
          <w:rFonts w:ascii="Times New Roman" w:hAnsi="Times New Roman" w:cs="Times New Roman"/>
          <w:sz w:val="24"/>
          <w:szCs w:val="24"/>
        </w:rPr>
        <w:t xml:space="preserve"> 3.1: </w:t>
      </w:r>
      <w:r w:rsidR="00E32968" w:rsidRPr="00FD3A3E">
        <w:rPr>
          <w:rFonts w:ascii="Times New Roman" w:hAnsi="Times New Roman" w:cs="Times New Roman"/>
          <w:sz w:val="24"/>
          <w:szCs w:val="24"/>
        </w:rPr>
        <w:t xml:space="preserve">Opsioni </w:t>
      </w:r>
      <w:r w:rsidR="006D6F09" w:rsidRPr="00FD3A3E">
        <w:rPr>
          <w:rFonts w:ascii="Times New Roman" w:hAnsi="Times New Roman" w:cs="Times New Roman"/>
          <w:sz w:val="24"/>
          <w:szCs w:val="24"/>
        </w:rPr>
        <w:t>status-</w:t>
      </w:r>
      <w:proofErr w:type="spellStart"/>
      <w:r w:rsidR="006D6F09" w:rsidRPr="00FD3A3E">
        <w:rPr>
          <w:rFonts w:ascii="Times New Roman" w:hAnsi="Times New Roman" w:cs="Times New Roman"/>
          <w:sz w:val="24"/>
          <w:szCs w:val="24"/>
        </w:rPr>
        <w:t>quo</w:t>
      </w:r>
      <w:proofErr w:type="spellEnd"/>
      <w:r w:rsidR="006D6F09" w:rsidRPr="00FD3A3E">
        <w:rPr>
          <w:rFonts w:ascii="Times New Roman" w:hAnsi="Times New Roman" w:cs="Times New Roman"/>
          <w:sz w:val="24"/>
          <w:szCs w:val="24"/>
        </w:rPr>
        <w:t>/</w:t>
      </w:r>
      <w:r w:rsidR="00F9430B" w:rsidRPr="00FD3A3E">
        <w:rPr>
          <w:rFonts w:ascii="Times New Roman" w:hAnsi="Times New Roman" w:cs="Times New Roman"/>
          <w:sz w:val="24"/>
          <w:szCs w:val="24"/>
        </w:rPr>
        <w:t xml:space="preserve">opsioni pa </w:t>
      </w:r>
      <w:r w:rsidR="00E32968" w:rsidRPr="00FD3A3E">
        <w:rPr>
          <w:rFonts w:ascii="Times New Roman" w:hAnsi="Times New Roman" w:cs="Times New Roman"/>
          <w:sz w:val="24"/>
          <w:szCs w:val="24"/>
        </w:rPr>
        <w:t>ndryshim</w:t>
      </w:r>
      <w:bookmarkEnd w:id="5"/>
      <w:r w:rsidR="00F9430B" w:rsidRPr="00FD3A3E">
        <w:rPr>
          <w:rFonts w:ascii="Times New Roman" w:hAnsi="Times New Roman" w:cs="Times New Roman"/>
          <w:sz w:val="24"/>
          <w:szCs w:val="24"/>
        </w:rPr>
        <w:t>e</w:t>
      </w:r>
    </w:p>
    <w:p w:rsidR="00772238" w:rsidRPr="00772238" w:rsidRDefault="00772238" w:rsidP="00772238"/>
    <w:p w:rsidR="00F9430B" w:rsidRPr="000736B1" w:rsidRDefault="003A016D" w:rsidP="00FD3A3E">
      <w:pPr>
        <w:pStyle w:val="Default"/>
        <w:spacing w:line="276" w:lineRule="auto"/>
        <w:contextualSpacing/>
        <w:jc w:val="both"/>
        <w:rPr>
          <w:rFonts w:ascii="Times New Roman" w:hAnsi="Times New Roman" w:cs="Times New Roman"/>
          <w:lang w:val="sq-AL"/>
        </w:rPr>
      </w:pPr>
      <w:r w:rsidRPr="000736B1">
        <w:rPr>
          <w:rFonts w:ascii="Times New Roman" w:hAnsi="Times New Roman" w:cs="Times New Roman"/>
          <w:lang w:val="sq-AL"/>
        </w:rPr>
        <w:t xml:space="preserve">Përmes prezantimit të gjendjes ekzistuese dhe masave të cilat duhet të ndërmerren për avancimin e zhvillimit të mësimit në gjuhën serbe në Kosovë, vihet në pah edhe njëherë </w:t>
      </w:r>
      <w:r w:rsidR="00DB09B2" w:rsidRPr="000736B1">
        <w:rPr>
          <w:rFonts w:ascii="Times New Roman" w:hAnsi="Times New Roman" w:cs="Times New Roman"/>
          <w:lang w:val="sq-AL"/>
        </w:rPr>
        <w:t xml:space="preserve"> se mbajtja e </w:t>
      </w:r>
      <w:r w:rsidR="00DB09B2" w:rsidRPr="000736B1">
        <w:rPr>
          <w:rFonts w:ascii="Times New Roman" w:hAnsi="Times New Roman" w:cs="Times New Roman"/>
          <w:b/>
          <w:i/>
          <w:iCs/>
          <w:lang w:val="sq-AL"/>
        </w:rPr>
        <w:t xml:space="preserve">status </w:t>
      </w:r>
      <w:proofErr w:type="spellStart"/>
      <w:r w:rsidR="00DB09B2" w:rsidRPr="000736B1">
        <w:rPr>
          <w:rFonts w:ascii="Times New Roman" w:hAnsi="Times New Roman" w:cs="Times New Roman"/>
          <w:b/>
          <w:i/>
          <w:iCs/>
          <w:lang w:val="sq-AL"/>
        </w:rPr>
        <w:t>quo</w:t>
      </w:r>
      <w:proofErr w:type="spellEnd"/>
      <w:r w:rsidR="00DB09B2" w:rsidRPr="000736B1">
        <w:rPr>
          <w:rFonts w:ascii="Times New Roman" w:hAnsi="Times New Roman" w:cs="Times New Roman"/>
          <w:b/>
          <w:lang w:val="sq-AL"/>
        </w:rPr>
        <w:t>-së</w:t>
      </w:r>
      <w:r w:rsidR="00DB09B2" w:rsidRPr="000736B1">
        <w:rPr>
          <w:rFonts w:ascii="Times New Roman" w:hAnsi="Times New Roman" w:cs="Times New Roman"/>
          <w:lang w:val="sq-AL"/>
        </w:rPr>
        <w:t xml:space="preserve"> në lidhje me </w:t>
      </w:r>
      <w:r w:rsidR="002773D6" w:rsidRPr="000736B1">
        <w:rPr>
          <w:rFonts w:ascii="Times New Roman" w:hAnsi="Times New Roman" w:cs="Times New Roman"/>
          <w:lang w:val="sq-AL"/>
        </w:rPr>
        <w:t>institucionet paralele n</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 t</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 cilat zhvillohet m</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simi n</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 gjuh</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n serbe</w:t>
      </w:r>
      <w:r w:rsidR="00340677">
        <w:rPr>
          <w:rFonts w:ascii="Times New Roman" w:hAnsi="Times New Roman" w:cs="Times New Roman"/>
          <w:lang w:val="sq-AL"/>
        </w:rPr>
        <w:t xml:space="preserve"> </w:t>
      </w:r>
      <w:r w:rsidR="002773D6" w:rsidRPr="000736B1">
        <w:rPr>
          <w:rFonts w:ascii="Times New Roman" w:hAnsi="Times New Roman" w:cs="Times New Roman"/>
          <w:lang w:val="sq-AL"/>
        </w:rPr>
        <w:t>shkakton mos</w:t>
      </w:r>
      <w:r w:rsidR="00340677">
        <w:rPr>
          <w:rFonts w:ascii="Times New Roman" w:hAnsi="Times New Roman" w:cs="Times New Roman"/>
          <w:lang w:val="sq-AL"/>
        </w:rPr>
        <w:t xml:space="preserve"> </w:t>
      </w:r>
      <w:r w:rsidR="002773D6" w:rsidRPr="000736B1">
        <w:rPr>
          <w:rFonts w:ascii="Times New Roman" w:hAnsi="Times New Roman" w:cs="Times New Roman"/>
          <w:lang w:val="sq-AL"/>
        </w:rPr>
        <w:t xml:space="preserve">zbatim të kornizës ligjore ekzistuese të Kosovës. </w:t>
      </w:r>
      <w:proofErr w:type="spellStart"/>
      <w:r w:rsidR="002773D6" w:rsidRPr="000736B1">
        <w:rPr>
          <w:rFonts w:ascii="Times New Roman" w:hAnsi="Times New Roman" w:cs="Times New Roman"/>
          <w:lang w:val="sq-AL"/>
        </w:rPr>
        <w:t>Nj</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herit</w:t>
      </w:r>
      <w:proofErr w:type="spellEnd"/>
      <w:r w:rsidR="002773D6" w:rsidRPr="000736B1">
        <w:rPr>
          <w:rFonts w:ascii="Times New Roman" w:hAnsi="Times New Roman" w:cs="Times New Roman"/>
          <w:lang w:val="sq-AL"/>
        </w:rPr>
        <w:t>, zbatimi i k</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tij opsioni </w:t>
      </w:r>
      <w:r w:rsidR="00DB09B2" w:rsidRPr="000736B1">
        <w:rPr>
          <w:rFonts w:ascii="Times New Roman" w:hAnsi="Times New Roman" w:cs="Times New Roman"/>
          <w:lang w:val="sq-AL"/>
        </w:rPr>
        <w:t xml:space="preserve">pengon edhe punësimin e personave të diplomuar në </w:t>
      </w:r>
      <w:r w:rsidR="002773D6" w:rsidRPr="000736B1">
        <w:rPr>
          <w:rFonts w:ascii="Times New Roman" w:hAnsi="Times New Roman" w:cs="Times New Roman"/>
          <w:lang w:val="sq-AL"/>
        </w:rPr>
        <w:t>institucionet paralele</w:t>
      </w:r>
      <w:r w:rsidR="00DE64FD" w:rsidRPr="000736B1">
        <w:rPr>
          <w:rFonts w:ascii="Times New Roman" w:hAnsi="Times New Roman" w:cs="Times New Roman"/>
          <w:lang w:val="sq-AL"/>
        </w:rPr>
        <w:t>,</w:t>
      </w:r>
      <w:r w:rsidR="002773D6" w:rsidRPr="000736B1">
        <w:rPr>
          <w:rFonts w:ascii="Times New Roman" w:hAnsi="Times New Roman" w:cs="Times New Roman"/>
          <w:lang w:val="sq-AL"/>
        </w:rPr>
        <w:t xml:space="preserve"> n</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 t</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 cilat zhvillohet m</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simi n</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 gjuh</w:t>
      </w:r>
      <w:r w:rsidR="00184892" w:rsidRPr="000736B1">
        <w:rPr>
          <w:rFonts w:ascii="Times New Roman" w:hAnsi="Times New Roman" w:cs="Times New Roman"/>
          <w:lang w:val="sq-AL"/>
        </w:rPr>
        <w:t>ë</w:t>
      </w:r>
      <w:r w:rsidR="002773D6" w:rsidRPr="000736B1">
        <w:rPr>
          <w:rFonts w:ascii="Times New Roman" w:hAnsi="Times New Roman" w:cs="Times New Roman"/>
          <w:lang w:val="sq-AL"/>
        </w:rPr>
        <w:t xml:space="preserve">n serbe </w:t>
      </w:r>
      <w:r w:rsidR="000F2592" w:rsidRPr="000736B1">
        <w:rPr>
          <w:rFonts w:ascii="Times New Roman" w:hAnsi="Times New Roman" w:cs="Times New Roman"/>
          <w:lang w:val="sq-AL"/>
        </w:rPr>
        <w:t>dhe si rrjedhoj</w:t>
      </w:r>
      <w:r w:rsidR="00184892" w:rsidRPr="000736B1">
        <w:rPr>
          <w:rFonts w:ascii="Times New Roman" w:hAnsi="Times New Roman" w:cs="Times New Roman"/>
          <w:lang w:val="sq-AL"/>
        </w:rPr>
        <w:t>ë</w:t>
      </w:r>
      <w:r w:rsidR="000F2592" w:rsidRPr="000736B1">
        <w:rPr>
          <w:rFonts w:ascii="Times New Roman" w:hAnsi="Times New Roman" w:cs="Times New Roman"/>
          <w:lang w:val="sq-AL"/>
        </w:rPr>
        <w:t xml:space="preserve"> kjo </w:t>
      </w:r>
      <w:r w:rsidR="00DB09B2" w:rsidRPr="000736B1">
        <w:rPr>
          <w:rFonts w:ascii="Times New Roman" w:hAnsi="Times New Roman" w:cs="Times New Roman"/>
          <w:lang w:val="sq-AL"/>
        </w:rPr>
        <w:t>bie ndesh me parimet e barazisë në trajtim, të drejtave për punësim dhe arsimim dhe atë të mos-diskriminimit, që janë të mishëruar në kornizën ligjore të Republikës së Kosovës.</w:t>
      </w:r>
    </w:p>
    <w:p w:rsidR="00F9430B" w:rsidRPr="000736B1" w:rsidRDefault="00F9430B" w:rsidP="00FD3A3E">
      <w:pPr>
        <w:pStyle w:val="Default"/>
        <w:spacing w:line="276" w:lineRule="auto"/>
        <w:contextualSpacing/>
        <w:jc w:val="both"/>
        <w:rPr>
          <w:rFonts w:ascii="Times New Roman" w:hAnsi="Times New Roman" w:cs="Times New Roman"/>
          <w:lang w:val="sq-AL"/>
        </w:rPr>
      </w:pPr>
    </w:p>
    <w:p w:rsidR="0075339D" w:rsidRPr="00FD3A3E" w:rsidRDefault="00D46CF9" w:rsidP="00FD3A3E">
      <w:pPr>
        <w:pStyle w:val="Heading2"/>
        <w:spacing w:line="276" w:lineRule="auto"/>
        <w:rPr>
          <w:rFonts w:ascii="Times New Roman" w:hAnsi="Times New Roman" w:cs="Times New Roman"/>
          <w:sz w:val="24"/>
          <w:szCs w:val="24"/>
          <w:highlight w:val="green"/>
        </w:rPr>
      </w:pPr>
      <w:bookmarkStart w:id="6" w:name="_Toc514670891"/>
      <w:r w:rsidRPr="00FD3A3E">
        <w:rPr>
          <w:rFonts w:ascii="Times New Roman" w:hAnsi="Times New Roman" w:cs="Times New Roman"/>
          <w:sz w:val="24"/>
          <w:szCs w:val="24"/>
        </w:rPr>
        <w:t xml:space="preserve">Kapitulli 3.2: Opsioni për përmirësimin e zbatimit </w:t>
      </w:r>
      <w:bookmarkEnd w:id="6"/>
    </w:p>
    <w:p w:rsidR="009A686C" w:rsidRPr="000736B1" w:rsidRDefault="009A686C" w:rsidP="00FD3A3E">
      <w:pPr>
        <w:spacing w:line="276" w:lineRule="auto"/>
        <w:jc w:val="both"/>
        <w:rPr>
          <w:rFonts w:ascii="Times New Roman" w:hAnsi="Times New Roman" w:cs="Times New Roman"/>
          <w:color w:val="000000"/>
          <w:sz w:val="24"/>
          <w:szCs w:val="24"/>
        </w:rPr>
      </w:pPr>
      <w:bookmarkStart w:id="7" w:name="_Toc514670892"/>
    </w:p>
    <w:p w:rsidR="009A686C" w:rsidRPr="004E22EE" w:rsidRDefault="000F2592" w:rsidP="00FD3A3E">
      <w:pPr>
        <w:spacing w:line="276" w:lineRule="auto"/>
        <w:jc w:val="both"/>
        <w:rPr>
          <w:rFonts w:ascii="Times New Roman" w:hAnsi="Times New Roman" w:cs="Times New Roman"/>
          <w:sz w:val="24"/>
          <w:szCs w:val="24"/>
        </w:rPr>
      </w:pPr>
      <w:r w:rsidRPr="000736B1">
        <w:rPr>
          <w:rFonts w:ascii="Times New Roman" w:hAnsi="Times New Roman" w:cs="Times New Roman"/>
          <w:color w:val="000000"/>
          <w:sz w:val="24"/>
          <w:szCs w:val="24"/>
        </w:rPr>
        <w:t>Plotësimi</w:t>
      </w:r>
      <w:r w:rsidR="00D46CF9" w:rsidRPr="000736B1">
        <w:rPr>
          <w:rFonts w:ascii="Times New Roman" w:hAnsi="Times New Roman" w:cs="Times New Roman"/>
          <w:color w:val="000000"/>
          <w:sz w:val="24"/>
          <w:szCs w:val="24"/>
        </w:rPr>
        <w:t xml:space="preserve"> dhe ndryshimi i Rregullores (QRK) - Nr.21/2015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Me </w:t>
      </w:r>
      <w:bookmarkStart w:id="8" w:name="_GoBack"/>
      <w:r w:rsidR="00D46CF9" w:rsidRPr="004E22EE">
        <w:rPr>
          <w:rFonts w:ascii="Times New Roman" w:hAnsi="Times New Roman" w:cs="Times New Roman"/>
          <w:sz w:val="24"/>
          <w:szCs w:val="24"/>
        </w:rPr>
        <w:t xml:space="preserve">ndryshimin dhe </w:t>
      </w:r>
      <w:r w:rsidRPr="004E22EE">
        <w:rPr>
          <w:rFonts w:ascii="Times New Roman" w:hAnsi="Times New Roman" w:cs="Times New Roman"/>
          <w:sz w:val="24"/>
          <w:szCs w:val="24"/>
        </w:rPr>
        <w:t>plotësimin</w:t>
      </w:r>
      <w:r w:rsidR="00D46CF9" w:rsidRPr="004E22EE">
        <w:rPr>
          <w:rFonts w:ascii="Times New Roman" w:hAnsi="Times New Roman" w:cs="Times New Roman"/>
          <w:sz w:val="24"/>
          <w:szCs w:val="24"/>
        </w:rPr>
        <w:t xml:space="preserve"> e Rregullores (QRK) - Nr.21/2015 do t</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 xml:space="preserve"> b</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hej  përcaktimi i procedurave dhe kritereve për lëshimin e certifikatave për shtetasit e Republikës së Kosovës</w:t>
      </w:r>
      <w:r w:rsidR="002175E6" w:rsidRPr="004E22EE">
        <w:rPr>
          <w:rFonts w:ascii="Times New Roman" w:hAnsi="Times New Roman" w:cs="Times New Roman"/>
          <w:sz w:val="24"/>
          <w:szCs w:val="24"/>
        </w:rPr>
        <w:t>,</w:t>
      </w:r>
      <w:r w:rsidR="00D46CF9" w:rsidRPr="004E22EE">
        <w:rPr>
          <w:rFonts w:ascii="Times New Roman" w:hAnsi="Times New Roman" w:cs="Times New Roman"/>
          <w:sz w:val="24"/>
          <w:szCs w:val="24"/>
        </w:rPr>
        <w:t xml:space="preserve"> që kanë diplomuar në Universitetin e Mitrovicës së Veriut dhe n</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 xml:space="preserve"> t</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 xml:space="preserve"> gjitha institucionet </w:t>
      </w:r>
      <w:r w:rsidR="00ED22E4" w:rsidRPr="004E22EE">
        <w:rPr>
          <w:rFonts w:ascii="Times New Roman" w:hAnsi="Times New Roman" w:cs="Times New Roman"/>
          <w:sz w:val="24"/>
          <w:szCs w:val="24"/>
        </w:rPr>
        <w:t xml:space="preserve">paralele tjera arsimore para universitare dhe universitare, </w:t>
      </w:r>
      <w:r w:rsidR="00D46CF9" w:rsidRPr="004E22EE">
        <w:rPr>
          <w:rFonts w:ascii="Times New Roman" w:hAnsi="Times New Roman" w:cs="Times New Roman"/>
          <w:sz w:val="24"/>
          <w:szCs w:val="24"/>
        </w:rPr>
        <w:t>n</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 xml:space="preserve"> t</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 xml:space="preserve"> cilat zhvillohet m</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simi n</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 xml:space="preserve"> gjuh</w:t>
      </w:r>
      <w:r w:rsidR="00BB110A" w:rsidRPr="004E22EE">
        <w:rPr>
          <w:rFonts w:ascii="Times New Roman" w:hAnsi="Times New Roman" w:cs="Times New Roman"/>
          <w:sz w:val="24"/>
          <w:szCs w:val="24"/>
        </w:rPr>
        <w:t>ë</w:t>
      </w:r>
      <w:r w:rsidR="00D46CF9" w:rsidRPr="004E22EE">
        <w:rPr>
          <w:rFonts w:ascii="Times New Roman" w:hAnsi="Times New Roman" w:cs="Times New Roman"/>
          <w:sz w:val="24"/>
          <w:szCs w:val="24"/>
        </w:rPr>
        <w:t>n serbe</w:t>
      </w:r>
      <w:r w:rsidR="00FF321E" w:rsidRPr="004E22EE">
        <w:rPr>
          <w:rFonts w:ascii="Times New Roman" w:hAnsi="Times New Roman" w:cs="Times New Roman"/>
          <w:sz w:val="24"/>
          <w:szCs w:val="24"/>
        </w:rPr>
        <w:t xml:space="preserve">. Në rrjedhë të kësaj, </w:t>
      </w:r>
      <w:r w:rsidR="0001029E" w:rsidRPr="004E22EE">
        <w:rPr>
          <w:rFonts w:ascii="Times New Roman" w:hAnsi="Times New Roman" w:cs="Times New Roman"/>
          <w:sz w:val="24"/>
          <w:szCs w:val="24"/>
        </w:rPr>
        <w:t xml:space="preserve">ky opsion parasheh edhe </w:t>
      </w:r>
      <w:r w:rsidR="0001029E" w:rsidRPr="004E22EE">
        <w:rPr>
          <w:rFonts w:ascii="Times New Roman" w:eastAsia="Times New Roman" w:hAnsi="Times New Roman" w:cs="Times New Roman"/>
          <w:sz w:val="24"/>
          <w:szCs w:val="24"/>
          <w:lang w:eastAsia="sr-Latn-CS"/>
        </w:rPr>
        <w:t>zgjerimin e mandatit të Komisionit dhe në këtë proces të verifikimit të përfshihen përveç Universitetit të Mitrovicës së Veriut edhe institucionet tjera arsimore</w:t>
      </w:r>
      <w:r w:rsidR="00ED22E4" w:rsidRPr="004E22EE">
        <w:rPr>
          <w:rFonts w:ascii="Times New Roman" w:hAnsi="Times New Roman" w:cs="Times New Roman"/>
          <w:sz w:val="24"/>
          <w:szCs w:val="24"/>
        </w:rPr>
        <w:t xml:space="preserve"> para universitare dhe universitare</w:t>
      </w:r>
      <w:r w:rsidR="00ED22E4" w:rsidRPr="004E22EE">
        <w:rPr>
          <w:rFonts w:ascii="Times New Roman" w:eastAsia="Times New Roman" w:hAnsi="Times New Roman" w:cs="Times New Roman"/>
          <w:sz w:val="24"/>
          <w:szCs w:val="24"/>
          <w:lang w:eastAsia="sr-Latn-CS"/>
        </w:rPr>
        <w:t xml:space="preserve"> </w:t>
      </w:r>
      <w:r w:rsidR="0001029E" w:rsidRPr="004E22EE">
        <w:rPr>
          <w:rFonts w:ascii="Times New Roman" w:eastAsia="Times New Roman" w:hAnsi="Times New Roman" w:cs="Times New Roman"/>
          <w:sz w:val="24"/>
          <w:szCs w:val="24"/>
          <w:lang w:eastAsia="sr-Latn-CS"/>
        </w:rPr>
        <w:t>në Republikën e Kosovës në të cilat zhvillohet mësimi gjuhën serbe</w:t>
      </w:r>
      <w:r w:rsidR="00804CC2" w:rsidRPr="004E22EE">
        <w:rPr>
          <w:rFonts w:ascii="Times New Roman" w:eastAsia="Times New Roman" w:hAnsi="Times New Roman" w:cs="Times New Roman"/>
          <w:sz w:val="24"/>
          <w:szCs w:val="24"/>
          <w:lang w:eastAsia="sr-Latn-CS"/>
        </w:rPr>
        <w:t>.</w:t>
      </w:r>
    </w:p>
    <w:bookmarkEnd w:id="8"/>
    <w:p w:rsidR="0075339D" w:rsidRPr="00FD3A3E" w:rsidRDefault="00D46CF9" w:rsidP="00FD3A3E">
      <w:pPr>
        <w:pStyle w:val="Heading2"/>
        <w:spacing w:line="276" w:lineRule="auto"/>
        <w:rPr>
          <w:rFonts w:ascii="Times New Roman" w:hAnsi="Times New Roman" w:cs="Times New Roman"/>
          <w:sz w:val="24"/>
          <w:szCs w:val="24"/>
          <w:highlight w:val="green"/>
        </w:rPr>
      </w:pPr>
      <w:r w:rsidRPr="00FD3A3E">
        <w:rPr>
          <w:rFonts w:ascii="Times New Roman" w:hAnsi="Times New Roman" w:cs="Times New Roman"/>
          <w:sz w:val="24"/>
          <w:szCs w:val="24"/>
        </w:rPr>
        <w:t xml:space="preserve">Kapitulli 3.3: Opsioni i tretë për zgjidhjen e gjendjes </w:t>
      </w:r>
      <w:bookmarkEnd w:id="7"/>
    </w:p>
    <w:p w:rsidR="00BF634C" w:rsidRPr="00FD3A3E" w:rsidRDefault="00BF634C" w:rsidP="00FD3A3E">
      <w:pPr>
        <w:spacing w:line="276" w:lineRule="auto"/>
        <w:rPr>
          <w:rFonts w:ascii="Times New Roman" w:hAnsi="Times New Roman" w:cs="Times New Roman"/>
          <w:b/>
          <w:sz w:val="24"/>
          <w:szCs w:val="24"/>
        </w:rPr>
      </w:pPr>
      <w:bookmarkStart w:id="9" w:name="_Toc514670893"/>
    </w:p>
    <w:p w:rsidR="00E978F1" w:rsidRPr="00FB72D8" w:rsidRDefault="00D46CF9" w:rsidP="003E2AA1">
      <w:pPr>
        <w:spacing w:line="276" w:lineRule="auto"/>
        <w:jc w:val="both"/>
        <w:rPr>
          <w:rFonts w:ascii="Times New Roman" w:hAnsi="Times New Roman" w:cs="Times New Roman"/>
          <w:color w:val="000000"/>
          <w:sz w:val="24"/>
          <w:szCs w:val="24"/>
        </w:rPr>
      </w:pPr>
      <w:r w:rsidRPr="000736B1">
        <w:rPr>
          <w:rFonts w:ascii="Times New Roman" w:hAnsi="Times New Roman" w:cs="Times New Roman"/>
          <w:color w:val="000000"/>
          <w:sz w:val="24"/>
          <w:szCs w:val="24"/>
        </w:rPr>
        <w:t xml:space="preserve">Hartimi i një Strategjie gjithëpërfshirëse për </w:t>
      </w:r>
      <w:proofErr w:type="spellStart"/>
      <w:r w:rsidRPr="000736B1">
        <w:rPr>
          <w:rFonts w:ascii="Times New Roman" w:hAnsi="Times New Roman" w:cs="Times New Roman"/>
          <w:color w:val="000000"/>
          <w:sz w:val="24"/>
          <w:szCs w:val="24"/>
        </w:rPr>
        <w:t>p</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rfshirj</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n</w:t>
      </w:r>
      <w:proofErr w:type="spellEnd"/>
      <w:r w:rsidRPr="000736B1">
        <w:rPr>
          <w:rFonts w:ascii="Times New Roman" w:hAnsi="Times New Roman" w:cs="Times New Roman"/>
          <w:color w:val="000000"/>
          <w:sz w:val="24"/>
          <w:szCs w:val="24"/>
        </w:rPr>
        <w:t xml:space="preserve"> e arsimit në gjuhën serbe brenda korniz</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s ligjore t</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Republik</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s s</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Kosov</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s</w:t>
      </w:r>
      <w:r w:rsidR="00675BA0" w:rsidRPr="000736B1">
        <w:rPr>
          <w:rFonts w:ascii="Times New Roman" w:hAnsi="Times New Roman" w:cs="Times New Roman"/>
          <w:color w:val="000000"/>
          <w:sz w:val="24"/>
          <w:szCs w:val="24"/>
        </w:rPr>
        <w:t xml:space="preserve"> me qëllim të ndërmarrjes</w:t>
      </w:r>
      <w:r w:rsidR="00340677">
        <w:rPr>
          <w:rFonts w:ascii="Times New Roman" w:hAnsi="Times New Roman" w:cs="Times New Roman"/>
          <w:color w:val="000000"/>
          <w:sz w:val="24"/>
          <w:szCs w:val="24"/>
        </w:rPr>
        <w:t xml:space="preserve"> </w:t>
      </w:r>
      <w:r w:rsidR="00675BA0" w:rsidRPr="000736B1">
        <w:rPr>
          <w:rFonts w:ascii="Times New Roman" w:hAnsi="Times New Roman" w:cs="Times New Roman"/>
          <w:color w:val="000000"/>
          <w:sz w:val="24"/>
          <w:szCs w:val="24"/>
        </w:rPr>
        <w:t xml:space="preserve">së veprimeve dhe masave konkrete për </w:t>
      </w:r>
      <w:r w:rsidR="006667DE" w:rsidRPr="000736B1">
        <w:rPr>
          <w:rFonts w:ascii="Times New Roman" w:hAnsi="Times New Roman" w:cs="Times New Roman"/>
          <w:color w:val="000000"/>
          <w:sz w:val="24"/>
          <w:szCs w:val="24"/>
        </w:rPr>
        <w:t xml:space="preserve">mbrojtjen dhe promovimin e të drejtave të shtetasve të Republikës së Kosovës, për të mundësuar qasje të barabartë në punësim për të gjithë shtetasit e Republikës së Kosovës, të cilët kanë marrë diploma të lëshuara nga institucionet paralele arsimore në Republikën e Kosovës, me qëllim të realizimit të përfaqësimit të barabartë të </w:t>
      </w:r>
      <w:proofErr w:type="spellStart"/>
      <w:r w:rsidR="006667DE" w:rsidRPr="000736B1">
        <w:rPr>
          <w:rFonts w:ascii="Times New Roman" w:hAnsi="Times New Roman" w:cs="Times New Roman"/>
          <w:color w:val="000000"/>
          <w:sz w:val="24"/>
          <w:szCs w:val="24"/>
        </w:rPr>
        <w:t>të</w:t>
      </w:r>
      <w:proofErr w:type="spellEnd"/>
      <w:r w:rsidR="006667DE" w:rsidRPr="000736B1">
        <w:rPr>
          <w:rFonts w:ascii="Times New Roman" w:hAnsi="Times New Roman" w:cs="Times New Roman"/>
          <w:color w:val="000000"/>
          <w:sz w:val="24"/>
          <w:szCs w:val="24"/>
        </w:rPr>
        <w:t xml:space="preserve"> gjitha grupeve të popullsisë në punësim në institucionet e sektorit publik.</w:t>
      </w:r>
      <w:r w:rsidR="00340677">
        <w:rPr>
          <w:rFonts w:ascii="Times New Roman" w:hAnsi="Times New Roman" w:cs="Times New Roman"/>
          <w:color w:val="000000"/>
          <w:sz w:val="24"/>
          <w:szCs w:val="24"/>
        </w:rPr>
        <w:t xml:space="preserve"> </w:t>
      </w:r>
      <w:r w:rsidRPr="000736B1">
        <w:rPr>
          <w:rFonts w:ascii="Times New Roman" w:hAnsi="Times New Roman" w:cs="Times New Roman"/>
          <w:color w:val="000000"/>
          <w:sz w:val="24"/>
          <w:szCs w:val="24"/>
        </w:rPr>
        <w:t xml:space="preserve">Zbatimi i </w:t>
      </w:r>
      <w:proofErr w:type="spellStart"/>
      <w:r w:rsidRPr="000736B1">
        <w:rPr>
          <w:rFonts w:ascii="Times New Roman" w:hAnsi="Times New Roman" w:cs="Times New Roman"/>
          <w:color w:val="000000"/>
          <w:sz w:val="24"/>
          <w:szCs w:val="24"/>
        </w:rPr>
        <w:t>k</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tj</w:t>
      </w:r>
      <w:proofErr w:type="spellEnd"/>
      <w:r w:rsidRPr="000736B1">
        <w:rPr>
          <w:rFonts w:ascii="Times New Roman" w:hAnsi="Times New Roman" w:cs="Times New Roman"/>
          <w:color w:val="000000"/>
          <w:sz w:val="24"/>
          <w:szCs w:val="24"/>
        </w:rPr>
        <w:t xml:space="preserve"> opsioni mund t</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b</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het krahas zbatimit t</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w:t>
      </w:r>
      <w:proofErr w:type="spellStart"/>
      <w:r w:rsidRPr="000736B1">
        <w:rPr>
          <w:rFonts w:ascii="Times New Roman" w:hAnsi="Times New Roman" w:cs="Times New Roman"/>
          <w:color w:val="000000"/>
          <w:sz w:val="24"/>
          <w:szCs w:val="24"/>
        </w:rPr>
        <w:t>opisonit</w:t>
      </w:r>
      <w:proofErr w:type="spellEnd"/>
      <w:r w:rsidRPr="000736B1">
        <w:rPr>
          <w:rFonts w:ascii="Times New Roman" w:hAnsi="Times New Roman" w:cs="Times New Roman"/>
          <w:color w:val="000000"/>
          <w:sz w:val="24"/>
          <w:szCs w:val="24"/>
        </w:rPr>
        <w:t xml:space="preserve"> t</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dyt</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dhe t</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b</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het me nj</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w:t>
      </w:r>
      <w:proofErr w:type="spellStart"/>
      <w:r w:rsidRPr="000736B1">
        <w:rPr>
          <w:rFonts w:ascii="Times New Roman" w:hAnsi="Times New Roman" w:cs="Times New Roman"/>
          <w:color w:val="000000"/>
          <w:sz w:val="24"/>
          <w:szCs w:val="24"/>
        </w:rPr>
        <w:t>gjith</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perfshirje</w:t>
      </w:r>
      <w:proofErr w:type="spellEnd"/>
      <w:r w:rsidRPr="000736B1">
        <w:rPr>
          <w:rFonts w:ascii="Times New Roman" w:hAnsi="Times New Roman" w:cs="Times New Roman"/>
          <w:color w:val="000000"/>
          <w:sz w:val="24"/>
          <w:szCs w:val="24"/>
        </w:rPr>
        <w:t xml:space="preserve"> t</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w:t>
      </w:r>
      <w:proofErr w:type="spellStart"/>
      <w:r w:rsidRPr="000736B1">
        <w:rPr>
          <w:rFonts w:ascii="Times New Roman" w:hAnsi="Times New Roman" w:cs="Times New Roman"/>
          <w:color w:val="000000"/>
          <w:sz w:val="24"/>
          <w:szCs w:val="24"/>
        </w:rPr>
        <w:t>akter</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ve</w:t>
      </w:r>
      <w:proofErr w:type="spellEnd"/>
      <w:r w:rsidR="00BB110A" w:rsidRPr="000736B1">
        <w:rPr>
          <w:rFonts w:ascii="Times New Roman" w:hAnsi="Times New Roman" w:cs="Times New Roman"/>
          <w:color w:val="000000"/>
          <w:sz w:val="24"/>
          <w:szCs w:val="24"/>
        </w:rPr>
        <w:t xml:space="preserve"> përkatës</w:t>
      </w:r>
      <w:r w:rsidRPr="000736B1">
        <w:rPr>
          <w:rFonts w:ascii="Times New Roman" w:hAnsi="Times New Roman" w:cs="Times New Roman"/>
          <w:color w:val="000000"/>
          <w:sz w:val="24"/>
          <w:szCs w:val="24"/>
        </w:rPr>
        <w:t xml:space="preserve"> si dhe me nj</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proces t</w:t>
      </w:r>
      <w:r w:rsidR="00BB110A" w:rsidRPr="00FD3A3E">
        <w:rPr>
          <w:rFonts w:ascii="Times New Roman" w:hAnsi="Times New Roman" w:cs="Times New Roman"/>
          <w:sz w:val="24"/>
          <w:szCs w:val="24"/>
        </w:rPr>
        <w:t xml:space="preserve">ë </w:t>
      </w:r>
      <w:r w:rsidRPr="000736B1">
        <w:rPr>
          <w:rFonts w:ascii="Times New Roman" w:hAnsi="Times New Roman" w:cs="Times New Roman"/>
          <w:color w:val="000000"/>
          <w:sz w:val="24"/>
          <w:szCs w:val="24"/>
        </w:rPr>
        <w:t>konsultimeve publike</w:t>
      </w:r>
      <w:r w:rsidR="00DE64FD" w:rsidRPr="000736B1">
        <w:rPr>
          <w:rFonts w:ascii="Times New Roman" w:hAnsi="Times New Roman" w:cs="Times New Roman"/>
          <w:color w:val="000000"/>
          <w:sz w:val="24"/>
          <w:szCs w:val="24"/>
        </w:rPr>
        <w:t>,</w:t>
      </w:r>
      <w:r w:rsidRPr="000736B1">
        <w:rPr>
          <w:rFonts w:ascii="Times New Roman" w:hAnsi="Times New Roman" w:cs="Times New Roman"/>
          <w:color w:val="000000"/>
          <w:sz w:val="24"/>
          <w:szCs w:val="24"/>
        </w:rPr>
        <w:t xml:space="preserve"> q</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do t</w:t>
      </w:r>
      <w:r w:rsidR="00BB110A" w:rsidRPr="000736B1">
        <w:rPr>
          <w:rFonts w:ascii="Times New Roman" w:hAnsi="Times New Roman" w:cs="Times New Roman"/>
          <w:color w:val="000000"/>
          <w:sz w:val="24"/>
          <w:szCs w:val="24"/>
        </w:rPr>
        <w:t>’</w:t>
      </w:r>
      <w:r w:rsidRPr="000736B1">
        <w:rPr>
          <w:rFonts w:ascii="Times New Roman" w:hAnsi="Times New Roman" w:cs="Times New Roman"/>
          <w:color w:val="000000"/>
          <w:sz w:val="24"/>
          <w:szCs w:val="24"/>
        </w:rPr>
        <w:t xml:space="preserve">i ndihmonte edhe </w:t>
      </w:r>
      <w:proofErr w:type="spellStart"/>
      <w:r w:rsidR="00BB110A" w:rsidRPr="000736B1">
        <w:rPr>
          <w:rFonts w:ascii="Times New Roman" w:hAnsi="Times New Roman" w:cs="Times New Roman"/>
          <w:color w:val="000000"/>
          <w:sz w:val="24"/>
          <w:szCs w:val="24"/>
        </w:rPr>
        <w:t>politik</w:t>
      </w:r>
      <w:r w:rsidRPr="000736B1">
        <w:rPr>
          <w:rFonts w:ascii="Times New Roman" w:hAnsi="Times New Roman" w:cs="Times New Roman"/>
          <w:color w:val="000000"/>
          <w:sz w:val="24"/>
          <w:szCs w:val="24"/>
        </w:rPr>
        <w:t>b</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r</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sit</w:t>
      </w:r>
      <w:proofErr w:type="spellEnd"/>
      <w:r w:rsidRPr="000736B1">
        <w:rPr>
          <w:rFonts w:ascii="Times New Roman" w:hAnsi="Times New Roman" w:cs="Times New Roman"/>
          <w:color w:val="000000"/>
          <w:sz w:val="24"/>
          <w:szCs w:val="24"/>
        </w:rPr>
        <w:t xml:space="preserve"> n</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gjetjen e nj</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zgjidhje kushtetuese dhe ligjore, por q</w:t>
      </w:r>
      <w:r w:rsidR="00BB110A" w:rsidRPr="00FD3A3E">
        <w:rPr>
          <w:rFonts w:ascii="Times New Roman" w:hAnsi="Times New Roman" w:cs="Times New Roman"/>
          <w:sz w:val="24"/>
          <w:szCs w:val="24"/>
        </w:rPr>
        <w:t>ë</w:t>
      </w:r>
      <w:r w:rsidRPr="000736B1">
        <w:rPr>
          <w:rFonts w:ascii="Times New Roman" w:hAnsi="Times New Roman" w:cs="Times New Roman"/>
          <w:color w:val="000000"/>
          <w:sz w:val="24"/>
          <w:szCs w:val="24"/>
        </w:rPr>
        <w:t xml:space="preserve"> ka edhe implikime politike</w:t>
      </w:r>
      <w:r w:rsidR="00BB110A" w:rsidRPr="000736B1">
        <w:rPr>
          <w:rFonts w:ascii="Times New Roman" w:hAnsi="Times New Roman" w:cs="Times New Roman"/>
          <w:color w:val="000000"/>
          <w:sz w:val="24"/>
          <w:szCs w:val="24"/>
        </w:rPr>
        <w:t>,</w:t>
      </w:r>
      <w:r w:rsidR="00340677">
        <w:rPr>
          <w:rFonts w:ascii="Times New Roman" w:hAnsi="Times New Roman" w:cs="Times New Roman"/>
          <w:color w:val="000000"/>
          <w:sz w:val="24"/>
          <w:szCs w:val="24"/>
        </w:rPr>
        <w:t xml:space="preserve"> </w:t>
      </w:r>
      <w:r w:rsidR="00BB110A" w:rsidRPr="000736B1">
        <w:rPr>
          <w:rFonts w:ascii="Times New Roman" w:hAnsi="Times New Roman" w:cs="Times New Roman"/>
          <w:color w:val="000000"/>
          <w:sz w:val="24"/>
          <w:szCs w:val="24"/>
        </w:rPr>
        <w:t>ku mund të përfshihet edhe procesi i dialogut</w:t>
      </w:r>
      <w:r w:rsidRPr="000736B1">
        <w:rPr>
          <w:rFonts w:ascii="Times New Roman" w:hAnsi="Times New Roman" w:cs="Times New Roman"/>
          <w:color w:val="000000"/>
          <w:sz w:val="24"/>
          <w:szCs w:val="24"/>
        </w:rPr>
        <w:t>.</w:t>
      </w:r>
    </w:p>
    <w:p w:rsidR="00161EC0" w:rsidRPr="00FB72D8" w:rsidRDefault="00161EC0" w:rsidP="00161EC0">
      <w:pPr>
        <w:spacing w:line="276" w:lineRule="auto"/>
        <w:jc w:val="both"/>
        <w:rPr>
          <w:rFonts w:ascii="Times New Roman" w:hAnsi="Times New Roman" w:cs="Times New Roman"/>
          <w:sz w:val="24"/>
          <w:szCs w:val="24"/>
        </w:rPr>
      </w:pPr>
      <w:r w:rsidRPr="00FB72D8">
        <w:rPr>
          <w:rFonts w:ascii="Times New Roman" w:hAnsi="Times New Roman" w:cs="Times New Roman"/>
          <w:sz w:val="24"/>
          <w:szCs w:val="24"/>
        </w:rPr>
        <w:t xml:space="preserve">Janë një varg shembujsh në Evropë ku zhvillohet mësimi në gjuhët e ndryshme të komuniteteve dhe që mund të merren parasysh edhe për arsimin në gjuhën serbe në Republikën e Kosovës gjatë hartimit të Strategjisë gjithëpërfshirëse për </w:t>
      </w:r>
      <w:proofErr w:type="spellStart"/>
      <w:r w:rsidRPr="00FB72D8">
        <w:rPr>
          <w:rFonts w:ascii="Times New Roman" w:hAnsi="Times New Roman" w:cs="Times New Roman"/>
          <w:sz w:val="24"/>
          <w:szCs w:val="24"/>
        </w:rPr>
        <w:t>përfshirjën</w:t>
      </w:r>
      <w:proofErr w:type="spellEnd"/>
      <w:r w:rsidRPr="00FB72D8">
        <w:rPr>
          <w:rFonts w:ascii="Times New Roman" w:hAnsi="Times New Roman" w:cs="Times New Roman"/>
          <w:sz w:val="24"/>
          <w:szCs w:val="24"/>
        </w:rPr>
        <w:t xml:space="preserve"> e arsimit në gjuhën serbe. Këtu vlen të përmenden modelet e Tirolit Jugor, modeli gjermano-danez, modeli i arsimit hungarez në Rumani.  Të gjitha këto modele, do të analizohen gjatë </w:t>
      </w:r>
      <w:proofErr w:type="spellStart"/>
      <w:r w:rsidRPr="00FB72D8">
        <w:rPr>
          <w:rFonts w:ascii="Times New Roman" w:hAnsi="Times New Roman" w:cs="Times New Roman"/>
          <w:sz w:val="24"/>
          <w:szCs w:val="24"/>
        </w:rPr>
        <w:t>përgatitjës</w:t>
      </w:r>
      <w:proofErr w:type="spellEnd"/>
      <w:r w:rsidRPr="00FB72D8">
        <w:rPr>
          <w:rFonts w:ascii="Times New Roman" w:hAnsi="Times New Roman" w:cs="Times New Roman"/>
          <w:sz w:val="24"/>
          <w:szCs w:val="24"/>
        </w:rPr>
        <w:t xml:space="preserve"> së Strategjisë, megjithatë, këtu vlen të përmendim disa segmente të modelit gjermano-danez, që mund të jetë interesante për zbatim në  sistemin e arsimit në Kosovë dhe një  udhëzues praktik i mirë në procesin e hartimit të Strategjisë gjithëpërfshirëse. Shkollat daneze janë shkolla, të cilat janë të harmonizuara me sistemin shkollor gjerman dhe nën juridiksionin gjerman. Gjatë hartimit të Strategjisë mund të merren parasysh edhe çështjet, që përfshijnë, por nuk kufizohen në menaxhimin e shkollës, financimin dhe absorbimin  e shpenzimeve, procedurat e rekrutimit, zgjedhjet; bordet e shkollave; dhe </w:t>
      </w:r>
      <w:proofErr w:type="spellStart"/>
      <w:r w:rsidRPr="00FB72D8">
        <w:rPr>
          <w:rFonts w:ascii="Times New Roman" w:hAnsi="Times New Roman" w:cs="Times New Roman"/>
          <w:sz w:val="24"/>
          <w:szCs w:val="24"/>
        </w:rPr>
        <w:t>alokimin</w:t>
      </w:r>
      <w:proofErr w:type="spellEnd"/>
      <w:r w:rsidRPr="00FB72D8">
        <w:rPr>
          <w:rFonts w:ascii="Times New Roman" w:hAnsi="Times New Roman" w:cs="Times New Roman"/>
          <w:sz w:val="24"/>
          <w:szCs w:val="24"/>
        </w:rPr>
        <w:t xml:space="preserve"> e burimeve. Po ashtu, janë me interes përvojat nga modeli gjermano-danez lidhur me zhvillimin e </w:t>
      </w:r>
      <w:proofErr w:type="spellStart"/>
      <w:r w:rsidRPr="00FB72D8">
        <w:rPr>
          <w:rFonts w:ascii="Times New Roman" w:hAnsi="Times New Roman" w:cs="Times New Roman"/>
          <w:sz w:val="24"/>
          <w:szCs w:val="24"/>
        </w:rPr>
        <w:t>kurrikulave</w:t>
      </w:r>
      <w:proofErr w:type="spellEnd"/>
      <w:r w:rsidRPr="00FB72D8">
        <w:rPr>
          <w:rFonts w:ascii="Times New Roman" w:hAnsi="Times New Roman" w:cs="Times New Roman"/>
          <w:sz w:val="24"/>
          <w:szCs w:val="24"/>
        </w:rPr>
        <w:t xml:space="preserve"> </w:t>
      </w:r>
      <w:r w:rsidRPr="00FB72D8">
        <w:rPr>
          <w:rFonts w:ascii="Times New Roman" w:hAnsi="Times New Roman" w:cs="Times New Roman"/>
          <w:sz w:val="24"/>
          <w:szCs w:val="24"/>
        </w:rPr>
        <w:lastRenderedPageBreak/>
        <w:t xml:space="preserve">dhe materialeve mësimore, me një fokus të veçantë në lëndët e ndjeshmërisë politike të tilla si letërsia dhe historia. Gjithashtu, do të diskutohet gjuha e mësimdhënies për secilën lëndë, në mënyrë, që të kuptohet si të promovohet dygjuhësia. Sipas këtij modeli lëshimi i diplomës: diplomat e lëshuara nga shkollat daneze në rajonin gjerman njihen automatikisht nga të dyja vendet. Provimet përfundimtare pas klasës së 9-të (Diploma e shkollës së mesme) merren nga të gjithë nxënësit në Danimarkë në të njëjtën ditë dhe janë provime të sakta në të gjithë vendin. Për studentët e shkollave të minoriteteve gjermane, megjithatë, u krijua një alternativë e dytë duke u dhënë atyre mundësinë për të marrë një provim shtesë në gjermanisht. Ky provim vlerësohet nga Ministria Gjermane e Arsimit në </w:t>
      </w:r>
      <w:proofErr w:type="spellStart"/>
      <w:r w:rsidRPr="00FB72D8">
        <w:rPr>
          <w:rFonts w:ascii="Times New Roman" w:hAnsi="Times New Roman" w:cs="Times New Roman"/>
          <w:sz w:val="24"/>
          <w:szCs w:val="24"/>
        </w:rPr>
        <w:t>Schles</w:t>
      </w:r>
      <w:r w:rsidR="006D2594" w:rsidRPr="00197E4B">
        <w:rPr>
          <w:rFonts w:ascii="Times New Roman" w:hAnsi="Times New Roman" w:cs="Times New Roman"/>
          <w:color w:val="FF0000"/>
          <w:sz w:val="24"/>
          <w:szCs w:val="24"/>
        </w:rPr>
        <w:t>ë</w:t>
      </w:r>
      <w:r w:rsidRPr="00FB72D8">
        <w:rPr>
          <w:rFonts w:ascii="Times New Roman" w:hAnsi="Times New Roman" w:cs="Times New Roman"/>
          <w:sz w:val="24"/>
          <w:szCs w:val="24"/>
        </w:rPr>
        <w:t>ig-Holstein</w:t>
      </w:r>
      <w:proofErr w:type="spellEnd"/>
      <w:r w:rsidRPr="00FB72D8">
        <w:rPr>
          <w:rFonts w:ascii="Times New Roman" w:hAnsi="Times New Roman" w:cs="Times New Roman"/>
          <w:sz w:val="24"/>
          <w:szCs w:val="24"/>
        </w:rPr>
        <w:t>. Gjendja, është si më poshtë; nëse ata kanë kaluar provimet e tyre përfundimtare daneze dhe një shtesë gjermane, diploma e tyre daneze do të njihet edhe në gjuhën gjermane. Ata pastaj janë në gjendje të aplikojnë për universitet në të dy vendet pa ndonjë test të gjuhës tjetër.</w:t>
      </w:r>
    </w:p>
    <w:p w:rsidR="004676AC" w:rsidRPr="00FD3A3E" w:rsidRDefault="004676AC" w:rsidP="00FD3A3E">
      <w:pPr>
        <w:pStyle w:val="Heading1"/>
        <w:spacing w:line="276" w:lineRule="auto"/>
        <w:rPr>
          <w:rFonts w:ascii="Times New Roman" w:hAnsi="Times New Roman" w:cs="Times New Roman"/>
          <w:sz w:val="24"/>
          <w:szCs w:val="24"/>
          <w:highlight w:val="green"/>
        </w:rPr>
      </w:pPr>
    </w:p>
    <w:p w:rsidR="0075339D" w:rsidRDefault="00D46CF9" w:rsidP="00FD3A3E">
      <w:pPr>
        <w:pStyle w:val="Heading1"/>
        <w:spacing w:line="276" w:lineRule="auto"/>
        <w:rPr>
          <w:rFonts w:ascii="Times New Roman" w:hAnsi="Times New Roman" w:cs="Times New Roman"/>
          <w:sz w:val="24"/>
          <w:szCs w:val="24"/>
        </w:rPr>
      </w:pPr>
      <w:r w:rsidRPr="00FD3A3E">
        <w:rPr>
          <w:rFonts w:ascii="Times New Roman" w:hAnsi="Times New Roman" w:cs="Times New Roman"/>
          <w:sz w:val="24"/>
          <w:szCs w:val="24"/>
        </w:rPr>
        <w:t>Kapitulli 4: Identifikimi dhe vlerësimi i ndikimeve të ardhshme</w:t>
      </w:r>
      <w:bookmarkEnd w:id="9"/>
    </w:p>
    <w:p w:rsidR="00772238" w:rsidRPr="00772238" w:rsidRDefault="00772238" w:rsidP="00772238"/>
    <w:p w:rsidR="009A686C" w:rsidRPr="00FD3A3E" w:rsidRDefault="00D46CF9" w:rsidP="00FD3A3E">
      <w:pPr>
        <w:spacing w:line="276" w:lineRule="auto"/>
        <w:jc w:val="both"/>
        <w:rPr>
          <w:rFonts w:ascii="Times New Roman" w:hAnsi="Times New Roman" w:cs="Times New Roman"/>
          <w:sz w:val="24"/>
          <w:szCs w:val="24"/>
        </w:rPr>
      </w:pPr>
      <w:r w:rsidRPr="000736B1">
        <w:rPr>
          <w:rFonts w:ascii="Times New Roman" w:hAnsi="Times New Roman" w:cs="Times New Roman"/>
          <w:color w:val="000000"/>
          <w:sz w:val="24"/>
          <w:szCs w:val="24"/>
        </w:rPr>
        <w:t>Tabela</w:t>
      </w:r>
      <w:r w:rsidRPr="00FD3A3E">
        <w:rPr>
          <w:rFonts w:ascii="Times New Roman" w:hAnsi="Times New Roman" w:cs="Times New Roman"/>
          <w:sz w:val="24"/>
          <w:szCs w:val="24"/>
        </w:rPr>
        <w:t xml:space="preserve"> më poshtë paraqet ndikimet më të rëndësishme që janë identifikuar. Shtojcat 1 deri 4 paraqesin vlerësimin e të gjitha ndikimeve në përputhje me mjetet për identifikimin e ndikimeve ekonomike, shoqërore, mjedisore dhe ndikimeve të </w:t>
      </w:r>
      <w:proofErr w:type="spellStart"/>
      <w:r w:rsidRPr="00FD3A3E">
        <w:rPr>
          <w:rFonts w:ascii="Times New Roman" w:hAnsi="Times New Roman" w:cs="Times New Roman"/>
          <w:sz w:val="24"/>
          <w:szCs w:val="24"/>
        </w:rPr>
        <w:t>të</w:t>
      </w:r>
      <w:proofErr w:type="spellEnd"/>
      <w:r w:rsidRPr="00FD3A3E">
        <w:rPr>
          <w:rFonts w:ascii="Times New Roman" w:hAnsi="Times New Roman" w:cs="Times New Roman"/>
          <w:sz w:val="24"/>
          <w:szCs w:val="24"/>
        </w:rPr>
        <w:t xml:space="preserve"> drejtave themelore. Këto mjete janë të </w:t>
      </w:r>
      <w:proofErr w:type="spellStart"/>
      <w:r w:rsidRPr="00FD3A3E">
        <w:rPr>
          <w:rFonts w:ascii="Times New Roman" w:hAnsi="Times New Roman" w:cs="Times New Roman"/>
          <w:sz w:val="24"/>
          <w:szCs w:val="24"/>
        </w:rPr>
        <w:t>listuara</w:t>
      </w:r>
      <w:proofErr w:type="spellEnd"/>
      <w:r w:rsidRPr="00FD3A3E">
        <w:rPr>
          <w:rFonts w:ascii="Times New Roman" w:hAnsi="Times New Roman" w:cs="Times New Roman"/>
          <w:sz w:val="24"/>
          <w:szCs w:val="24"/>
        </w:rPr>
        <w:t xml:space="preserve"> në Manualin për Hartimin e Koncept Dokumenteve. Katër shtojcat gjithashtu tregojnë vlerësimin e rëndësisë së ndikimeve të ndryshme dhe nivelin e preferuar të analizës.</w:t>
      </w:r>
    </w:p>
    <w:p w:rsidR="00856C25" w:rsidRPr="00FD3A3E" w:rsidRDefault="00D46CF9" w:rsidP="00FD3A3E">
      <w:pPr>
        <w:spacing w:line="276" w:lineRule="auto"/>
        <w:rPr>
          <w:rFonts w:ascii="Times New Roman" w:hAnsi="Times New Roman" w:cs="Times New Roman"/>
          <w:sz w:val="24"/>
          <w:szCs w:val="24"/>
        </w:rPr>
      </w:pPr>
      <w:r w:rsidRPr="00FD3A3E">
        <w:rPr>
          <w:rFonts w:ascii="Times New Roman" w:hAnsi="Times New Roman" w:cs="Times New Roman"/>
          <w:sz w:val="24"/>
          <w:szCs w:val="24"/>
        </w:rPr>
        <w:t>[Shpjegoni nëse ndikimet e pritshme vlejnë për të gjitha opsionet e propozuara ose nëse ato vlejnë për një opsion të veçantë.]</w:t>
      </w:r>
    </w:p>
    <w:p w:rsidR="008D7069" w:rsidRPr="002E79B0" w:rsidRDefault="00D46CF9" w:rsidP="008D7069">
      <w:pPr>
        <w:pStyle w:val="Caption"/>
        <w:rPr>
          <w:rFonts w:cstheme="minorHAnsi"/>
        </w:rPr>
      </w:pPr>
      <w:r w:rsidRPr="00D46CF9">
        <w:rPr>
          <w:rFonts w:cstheme="minorHAnsi"/>
        </w:rPr>
        <w:t xml:space="preserve">Figure </w:t>
      </w:r>
      <w:r w:rsidR="00791136" w:rsidRPr="00D46CF9">
        <w:rPr>
          <w:rFonts w:cstheme="minorHAnsi"/>
        </w:rPr>
        <w:fldChar w:fldCharType="begin"/>
      </w:r>
      <w:r w:rsidRPr="00D46CF9">
        <w:rPr>
          <w:rFonts w:cstheme="minorHAnsi"/>
        </w:rPr>
        <w:instrText xml:space="preserve"> SEQ Figure \* ARABIC </w:instrText>
      </w:r>
      <w:r w:rsidR="00791136" w:rsidRPr="00D46CF9">
        <w:rPr>
          <w:rFonts w:cstheme="minorHAnsi"/>
        </w:rPr>
        <w:fldChar w:fldCharType="separate"/>
      </w:r>
      <w:r w:rsidR="00CD1564">
        <w:rPr>
          <w:rFonts w:cstheme="minorHAnsi"/>
          <w:noProof/>
        </w:rPr>
        <w:t>5</w:t>
      </w:r>
      <w:r w:rsidR="00791136" w:rsidRPr="00D46CF9">
        <w:rPr>
          <w:rFonts w:cstheme="minorHAnsi"/>
        </w:rPr>
        <w:fldChar w:fldCharType="end"/>
      </w:r>
      <w:r w:rsidRPr="00D46CF9">
        <w:rPr>
          <w:rFonts w:cstheme="minorHAnsi"/>
        </w:rPr>
        <w:t>: Ndikimet më të rëndësishme të identifikuara për kategorinë e ndikimit</w:t>
      </w:r>
    </w:p>
    <w:tbl>
      <w:tblPr>
        <w:tblStyle w:val="TableGrid"/>
        <w:tblW w:w="0" w:type="auto"/>
        <w:tblLook w:val="04A0" w:firstRow="1" w:lastRow="0" w:firstColumn="1" w:lastColumn="0" w:noHBand="0" w:noVBand="1"/>
      </w:tblPr>
      <w:tblGrid>
        <w:gridCol w:w="1755"/>
        <w:gridCol w:w="3077"/>
        <w:gridCol w:w="2259"/>
        <w:gridCol w:w="2259"/>
      </w:tblGrid>
      <w:tr w:rsidR="00C0728C" w:rsidRPr="000736B1" w:rsidTr="00C0728C">
        <w:tc>
          <w:tcPr>
            <w:tcW w:w="1755" w:type="dxa"/>
          </w:tcPr>
          <w:p w:rsidR="00C0728C" w:rsidRPr="000736B1" w:rsidRDefault="00D46CF9" w:rsidP="00FD3A3E">
            <w:pPr>
              <w:spacing w:after="160"/>
              <w:rPr>
                <w:rFonts w:cstheme="minorHAnsi"/>
                <w:b/>
              </w:rPr>
            </w:pPr>
            <w:r w:rsidRPr="000736B1">
              <w:rPr>
                <w:rFonts w:cstheme="minorHAnsi"/>
                <w:b/>
              </w:rPr>
              <w:t>Kategoritë e ndikimeve</w:t>
            </w:r>
          </w:p>
        </w:tc>
        <w:tc>
          <w:tcPr>
            <w:tcW w:w="3077" w:type="dxa"/>
          </w:tcPr>
          <w:p w:rsidR="00C0728C" w:rsidRPr="000736B1" w:rsidRDefault="00D46CF9" w:rsidP="00FD3A3E">
            <w:pPr>
              <w:spacing w:after="160"/>
              <w:rPr>
                <w:rFonts w:cstheme="minorHAnsi"/>
                <w:b/>
              </w:rPr>
            </w:pPr>
            <w:r w:rsidRPr="000736B1">
              <w:rPr>
                <w:rFonts w:cstheme="minorHAnsi"/>
                <w:b/>
              </w:rPr>
              <w:t>Ndikimet përkatëse të identifikuara për OP 1</w:t>
            </w:r>
          </w:p>
        </w:tc>
        <w:tc>
          <w:tcPr>
            <w:tcW w:w="2259" w:type="dxa"/>
          </w:tcPr>
          <w:p w:rsidR="00C0728C" w:rsidRPr="000736B1" w:rsidRDefault="00D46CF9" w:rsidP="00FD3A3E">
            <w:pPr>
              <w:spacing w:after="160"/>
              <w:rPr>
                <w:rFonts w:cstheme="minorHAnsi"/>
                <w:b/>
              </w:rPr>
            </w:pPr>
            <w:r w:rsidRPr="000736B1">
              <w:rPr>
                <w:rFonts w:cstheme="minorHAnsi"/>
                <w:b/>
              </w:rPr>
              <w:t>Ndikimet përkatëse të identifikuara për OP 2</w:t>
            </w:r>
          </w:p>
        </w:tc>
        <w:tc>
          <w:tcPr>
            <w:tcW w:w="2259" w:type="dxa"/>
          </w:tcPr>
          <w:p w:rsidR="00C0728C" w:rsidRPr="000736B1" w:rsidRDefault="00D46CF9" w:rsidP="00FD3A3E">
            <w:pPr>
              <w:spacing w:after="160"/>
              <w:rPr>
                <w:rFonts w:cstheme="minorHAnsi"/>
                <w:b/>
              </w:rPr>
            </w:pPr>
            <w:r w:rsidRPr="000736B1">
              <w:rPr>
                <w:rFonts w:cstheme="minorHAnsi"/>
                <w:b/>
              </w:rPr>
              <w:t>Ndikimet përkatëse të identifikuara për OP 3</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t>Ndikimet ekonomike</w:t>
            </w:r>
          </w:p>
        </w:tc>
        <w:tc>
          <w:tcPr>
            <w:tcW w:w="3077" w:type="dxa"/>
          </w:tcPr>
          <w:p w:rsidR="00C0728C" w:rsidRPr="000736B1" w:rsidRDefault="00D46CF9" w:rsidP="00FD3A3E">
            <w:pPr>
              <w:spacing w:after="160"/>
              <w:rPr>
                <w:rFonts w:cstheme="minorHAnsi"/>
              </w:rPr>
            </w:pPr>
            <w:r w:rsidRPr="000736B1">
              <w:rPr>
                <w:rFonts w:cstheme="minorHAnsi"/>
              </w:rPr>
              <w:t xml:space="preserve">Do të vijë deri të përkeqësimi i gjendjes aktuale, si </w:t>
            </w:r>
            <w:proofErr w:type="spellStart"/>
            <w:r w:rsidRPr="000736B1">
              <w:rPr>
                <w:rFonts w:cstheme="minorHAnsi"/>
              </w:rPr>
              <w:t>stagnim</w:t>
            </w:r>
            <w:proofErr w:type="spellEnd"/>
            <w:r w:rsidRPr="000736B1">
              <w:rPr>
                <w:rFonts w:cstheme="minorHAnsi"/>
              </w:rPr>
              <w:t xml:space="preserve"> i zhvillimit ekonomik, zvogëlim i vendeve të punës</w:t>
            </w:r>
          </w:p>
        </w:tc>
        <w:tc>
          <w:tcPr>
            <w:tcW w:w="2259" w:type="dxa"/>
          </w:tcPr>
          <w:p w:rsidR="00C0728C" w:rsidRPr="000736B1" w:rsidRDefault="00D46CF9" w:rsidP="002979E2">
            <w:pPr>
              <w:spacing w:after="160"/>
              <w:rPr>
                <w:rFonts w:cstheme="minorHAnsi"/>
              </w:rPr>
            </w:pPr>
            <w:r w:rsidRPr="000736B1">
              <w:rPr>
                <w:rFonts w:cstheme="minorHAnsi"/>
              </w:rPr>
              <w:t xml:space="preserve">Do të ketë ndikim më të madh në zhvillimin  ekonomik. Do të rritet numri aktual i </w:t>
            </w:r>
            <w:r w:rsidR="002979E2">
              <w:rPr>
                <w:rFonts w:cstheme="minorHAnsi"/>
              </w:rPr>
              <w:t>mundësive</w:t>
            </w:r>
            <w:r w:rsidRPr="000736B1">
              <w:rPr>
                <w:rFonts w:cstheme="minorHAnsi"/>
              </w:rPr>
              <w:t xml:space="preserve"> të punës</w:t>
            </w:r>
            <w:r w:rsidR="002979E2">
              <w:rPr>
                <w:rFonts w:cstheme="minorHAnsi"/>
              </w:rPr>
              <w:t>imit</w:t>
            </w:r>
            <w:r w:rsidRPr="000736B1">
              <w:rPr>
                <w:rFonts w:cstheme="minorHAnsi"/>
              </w:rPr>
              <w:t xml:space="preserve">. </w:t>
            </w:r>
          </w:p>
        </w:tc>
        <w:tc>
          <w:tcPr>
            <w:tcW w:w="2259" w:type="dxa"/>
          </w:tcPr>
          <w:p w:rsidR="00C0728C" w:rsidRPr="000736B1" w:rsidRDefault="00B45AF4" w:rsidP="00FD3A3E">
            <w:pPr>
              <w:spacing w:after="160"/>
              <w:rPr>
                <w:rFonts w:cstheme="minorHAnsi"/>
              </w:rPr>
            </w:pPr>
            <w:r w:rsidRPr="000736B1">
              <w:rPr>
                <w:rFonts w:cstheme="minorHAnsi"/>
              </w:rPr>
              <w:t>Do të ketë ndikim më të madh në zhvillimin  ekonomik. Do të rritet numri aktual i vendeve të punës.</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t>Ndikimet shoqërore</w:t>
            </w:r>
          </w:p>
        </w:tc>
        <w:tc>
          <w:tcPr>
            <w:tcW w:w="3077" w:type="dxa"/>
          </w:tcPr>
          <w:p w:rsidR="009A686C" w:rsidRPr="000736B1" w:rsidRDefault="00D46CF9" w:rsidP="000736B1">
            <w:pPr>
              <w:jc w:val="both"/>
              <w:rPr>
                <w:rFonts w:cstheme="minorHAnsi"/>
              </w:rPr>
            </w:pPr>
            <w:r w:rsidRPr="000736B1">
              <w:rPr>
                <w:rFonts w:cstheme="minorHAnsi"/>
              </w:rPr>
              <w:t xml:space="preserve">Do të ketë </w:t>
            </w:r>
            <w:proofErr w:type="spellStart"/>
            <w:r w:rsidRPr="000736B1">
              <w:rPr>
                <w:rFonts w:cstheme="minorHAnsi"/>
              </w:rPr>
              <w:t>stagnim</w:t>
            </w:r>
            <w:proofErr w:type="spellEnd"/>
            <w:r w:rsidRPr="000736B1">
              <w:rPr>
                <w:rFonts w:cstheme="minorHAnsi"/>
              </w:rPr>
              <w:t xml:space="preserve"> në procesin e zhvillimit të </w:t>
            </w:r>
            <w:proofErr w:type="spellStart"/>
            <w:r w:rsidRPr="000736B1">
              <w:rPr>
                <w:rFonts w:cstheme="minorHAnsi"/>
              </w:rPr>
              <w:t>të</w:t>
            </w:r>
            <w:proofErr w:type="spellEnd"/>
            <w:r w:rsidRPr="000736B1">
              <w:rPr>
                <w:rFonts w:cstheme="minorHAnsi"/>
              </w:rPr>
              <w:t xml:space="preserve"> gjitha kategorive të ndikimeve shoqërore. </w:t>
            </w:r>
          </w:p>
        </w:tc>
        <w:tc>
          <w:tcPr>
            <w:tcW w:w="2259" w:type="dxa"/>
          </w:tcPr>
          <w:p w:rsidR="009A686C" w:rsidRPr="000736B1" w:rsidRDefault="00D46CF9" w:rsidP="000736B1">
            <w:pPr>
              <w:jc w:val="both"/>
              <w:rPr>
                <w:rFonts w:cstheme="minorHAnsi"/>
              </w:rPr>
            </w:pPr>
            <w:r w:rsidRPr="000736B1">
              <w:rPr>
                <w:rFonts w:cstheme="minorHAnsi"/>
              </w:rPr>
              <w:t xml:space="preserve">Do të rritet numri aktual i </w:t>
            </w:r>
            <w:r w:rsidR="002979E2">
              <w:rPr>
                <w:rFonts w:cstheme="minorHAnsi"/>
              </w:rPr>
              <w:t>mundësive</w:t>
            </w:r>
            <w:r w:rsidR="002979E2" w:rsidRPr="000736B1">
              <w:rPr>
                <w:rFonts w:cstheme="minorHAnsi"/>
              </w:rPr>
              <w:t xml:space="preserve"> të punës</w:t>
            </w:r>
            <w:r w:rsidR="002979E2">
              <w:rPr>
                <w:rFonts w:cstheme="minorHAnsi"/>
              </w:rPr>
              <w:t>imit</w:t>
            </w:r>
            <w:r w:rsidR="002979E2" w:rsidRPr="000736B1">
              <w:rPr>
                <w:rFonts w:cstheme="minorHAnsi"/>
              </w:rPr>
              <w:t xml:space="preserve">. </w:t>
            </w:r>
            <w:r w:rsidRPr="000736B1">
              <w:rPr>
                <w:rFonts w:cstheme="minorHAnsi"/>
              </w:rPr>
              <w:t xml:space="preserve">e cila do të ndikoj në rritjen e mirëqenies sociale. Do të ndikoj në zbatimin e parimeve </w:t>
            </w:r>
            <w:r w:rsidR="001B55EA" w:rsidRPr="000736B1">
              <w:rPr>
                <w:rFonts w:cstheme="minorHAnsi"/>
              </w:rPr>
              <w:t xml:space="preserve">të trajtimit </w:t>
            </w:r>
            <w:r w:rsidR="001B55EA" w:rsidRPr="000736B1">
              <w:rPr>
                <w:rFonts w:cstheme="minorHAnsi"/>
              </w:rPr>
              <w:lastRenderedPageBreak/>
              <w:t>të barabartë në shoqëri</w:t>
            </w:r>
          </w:p>
        </w:tc>
        <w:tc>
          <w:tcPr>
            <w:tcW w:w="2259" w:type="dxa"/>
          </w:tcPr>
          <w:p w:rsidR="009A686C" w:rsidRPr="000736B1" w:rsidRDefault="001B55EA" w:rsidP="000736B1">
            <w:pPr>
              <w:jc w:val="both"/>
              <w:rPr>
                <w:rFonts w:cstheme="minorHAnsi"/>
              </w:rPr>
            </w:pPr>
            <w:r w:rsidRPr="000736B1">
              <w:rPr>
                <w:rFonts w:cstheme="minorHAnsi"/>
              </w:rPr>
              <w:lastRenderedPageBreak/>
              <w:t xml:space="preserve">Do të rritet numri aktual i vendeve të punës, e cila do të ndikoj në rritjen e mirëqenies sociale. Do të ndikoj në zbatimin e parimeve të trajtimit </w:t>
            </w:r>
            <w:r w:rsidRPr="000736B1">
              <w:rPr>
                <w:rFonts w:cstheme="minorHAnsi"/>
              </w:rPr>
              <w:lastRenderedPageBreak/>
              <w:t>të barabartë në shoqëri</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lastRenderedPageBreak/>
              <w:t>Ndikimet mjedisore</w:t>
            </w:r>
          </w:p>
        </w:tc>
        <w:tc>
          <w:tcPr>
            <w:tcW w:w="3077" w:type="dxa"/>
          </w:tcPr>
          <w:p w:rsidR="00C0728C" w:rsidRPr="000736B1" w:rsidRDefault="00A920E7" w:rsidP="00FD3A3E">
            <w:pPr>
              <w:spacing w:after="160"/>
              <w:rPr>
                <w:rFonts w:cstheme="minorHAnsi"/>
              </w:rPr>
            </w:pPr>
            <w:r w:rsidRPr="000736B1">
              <w:rPr>
                <w:rFonts w:cstheme="minorHAnsi"/>
              </w:rPr>
              <w:t>Nuk ka ndonjë ndikim relevant</w:t>
            </w:r>
          </w:p>
        </w:tc>
        <w:tc>
          <w:tcPr>
            <w:tcW w:w="2259" w:type="dxa"/>
          </w:tcPr>
          <w:p w:rsidR="00C0728C" w:rsidRPr="000736B1" w:rsidRDefault="00A920E7" w:rsidP="00FD3A3E">
            <w:pPr>
              <w:spacing w:after="160"/>
              <w:rPr>
                <w:rFonts w:cstheme="minorHAnsi"/>
              </w:rPr>
            </w:pPr>
            <w:r w:rsidRPr="000736B1">
              <w:rPr>
                <w:rFonts w:cstheme="minorHAnsi"/>
              </w:rPr>
              <w:t>Nuk ka ndonjë ndikim relevant</w:t>
            </w:r>
          </w:p>
        </w:tc>
        <w:tc>
          <w:tcPr>
            <w:tcW w:w="2259" w:type="dxa"/>
          </w:tcPr>
          <w:p w:rsidR="00C0728C" w:rsidRPr="000736B1" w:rsidRDefault="00A920E7" w:rsidP="00FD3A3E">
            <w:pPr>
              <w:spacing w:after="160"/>
              <w:rPr>
                <w:rFonts w:cstheme="minorHAnsi"/>
              </w:rPr>
            </w:pPr>
            <w:r w:rsidRPr="000736B1">
              <w:rPr>
                <w:rFonts w:cstheme="minorHAnsi"/>
              </w:rPr>
              <w:t>Nuk ka ndonjë ndikim relevant</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t>Ndikimet në të drejtat themelore</w:t>
            </w:r>
          </w:p>
        </w:tc>
        <w:tc>
          <w:tcPr>
            <w:tcW w:w="3077" w:type="dxa"/>
          </w:tcPr>
          <w:p w:rsidR="009A686C" w:rsidRPr="000736B1" w:rsidRDefault="00D46CF9" w:rsidP="000736B1">
            <w:pPr>
              <w:jc w:val="both"/>
              <w:rPr>
                <w:rFonts w:cstheme="minorHAnsi"/>
              </w:rPr>
            </w:pPr>
            <w:r w:rsidRPr="000736B1">
              <w:rPr>
                <w:rFonts w:cstheme="minorHAnsi"/>
              </w:rPr>
              <w:t xml:space="preserve">Do të vijë deri të përkeqësimi i zbatimit të </w:t>
            </w:r>
            <w:r w:rsidR="001C0E19" w:rsidRPr="00FD3A3E">
              <w:rPr>
                <w:rFonts w:eastAsia="Times New Roman" w:cs="Times New Roman"/>
              </w:rPr>
              <w:t>trajtimit të barabartë të</w:t>
            </w:r>
            <w:r w:rsidR="00340677">
              <w:rPr>
                <w:rFonts w:eastAsia="Times New Roman" w:cs="Times New Roman"/>
              </w:rPr>
              <w:t xml:space="preserve"> </w:t>
            </w:r>
            <w:proofErr w:type="spellStart"/>
            <w:r w:rsidR="001C0E19" w:rsidRPr="00FD3A3E">
              <w:rPr>
                <w:rFonts w:eastAsia="Times New Roman" w:cs="Times New Roman"/>
              </w:rPr>
              <w:t>të</w:t>
            </w:r>
            <w:proofErr w:type="spellEnd"/>
            <w:r w:rsidR="00340677">
              <w:rPr>
                <w:rFonts w:eastAsia="Times New Roman" w:cs="Times New Roman"/>
              </w:rPr>
              <w:t xml:space="preserve"> </w:t>
            </w:r>
            <w:r w:rsidR="001C0E19" w:rsidRPr="00FD3A3E">
              <w:rPr>
                <w:rFonts w:eastAsia="Times New Roman" w:cs="Times New Roman"/>
              </w:rPr>
              <w:t>gjithë</w:t>
            </w:r>
            <w:r w:rsidR="00D436EF">
              <w:rPr>
                <w:rFonts w:eastAsia="Times New Roman" w:cs="Times New Roman"/>
              </w:rPr>
              <w:t xml:space="preserve"> </w:t>
            </w:r>
            <w:r w:rsidR="001C0E19" w:rsidRPr="00FD3A3E">
              <w:rPr>
                <w:rFonts w:eastAsia="Times New Roman" w:cs="Times New Roman"/>
              </w:rPr>
              <w:t>in</w:t>
            </w:r>
            <w:r w:rsidR="001C0E19" w:rsidRPr="00FD3A3E">
              <w:rPr>
                <w:rFonts w:eastAsia="Times New Roman" w:cs="Times New Roman"/>
                <w:spacing w:val="1"/>
              </w:rPr>
              <w:t>d</w:t>
            </w:r>
            <w:r w:rsidR="001C0E19" w:rsidRPr="00FD3A3E">
              <w:rPr>
                <w:rFonts w:eastAsia="Times New Roman" w:cs="Times New Roman"/>
                <w:spacing w:val="-1"/>
              </w:rPr>
              <w:t>i</w:t>
            </w:r>
            <w:r w:rsidR="001C0E19" w:rsidRPr="00FD3A3E">
              <w:rPr>
                <w:rFonts w:eastAsia="Times New Roman" w:cs="Times New Roman"/>
              </w:rPr>
              <w:t>vid</w:t>
            </w:r>
            <w:r w:rsidR="001C0E19" w:rsidRPr="00FD3A3E">
              <w:rPr>
                <w:rFonts w:eastAsia="Times New Roman" w:cs="Times New Roman"/>
                <w:spacing w:val="2"/>
              </w:rPr>
              <w:t>ë</w:t>
            </w:r>
            <w:r w:rsidR="001C0E19" w:rsidRPr="00FD3A3E">
              <w:rPr>
                <w:rFonts w:eastAsia="Times New Roman" w:cs="Times New Roman"/>
              </w:rPr>
              <w:t>ve</w:t>
            </w:r>
            <w:r w:rsidR="00D436EF">
              <w:rPr>
                <w:rFonts w:eastAsia="Times New Roman" w:cs="Times New Roman"/>
              </w:rPr>
              <w:t xml:space="preserve"> </w:t>
            </w:r>
            <w:r w:rsidR="001C0E19" w:rsidRPr="00FD3A3E">
              <w:rPr>
                <w:rFonts w:eastAsia="Times New Roman" w:cs="Times New Roman"/>
              </w:rPr>
              <w:t>dhe</w:t>
            </w:r>
            <w:r w:rsidR="00D436EF">
              <w:rPr>
                <w:rFonts w:eastAsia="Times New Roman" w:cs="Times New Roman"/>
              </w:rPr>
              <w:t xml:space="preserve"> </w:t>
            </w:r>
            <w:r w:rsidR="001C0E19" w:rsidRPr="00FD3A3E">
              <w:rPr>
                <w:rFonts w:eastAsia="Times New Roman" w:cs="Times New Roman"/>
              </w:rPr>
              <w:t>në</w:t>
            </w:r>
            <w:r w:rsidR="00D436EF">
              <w:rPr>
                <w:rFonts w:eastAsia="Times New Roman" w:cs="Times New Roman"/>
              </w:rPr>
              <w:t xml:space="preserve"> </w:t>
            </w:r>
            <w:r w:rsidR="001C0E19" w:rsidRPr="00FD3A3E">
              <w:rPr>
                <w:rFonts w:eastAsia="Times New Roman" w:cs="Times New Roman"/>
              </w:rPr>
              <w:t>respekt</w:t>
            </w:r>
            <w:r w:rsidR="001C0E19" w:rsidRPr="00FD3A3E">
              <w:rPr>
                <w:rFonts w:eastAsia="Times New Roman" w:cs="Times New Roman"/>
                <w:spacing w:val="2"/>
              </w:rPr>
              <w:t>i</w:t>
            </w:r>
            <w:r w:rsidR="001C0E19" w:rsidRPr="00FD3A3E">
              <w:rPr>
                <w:rFonts w:eastAsia="Times New Roman" w:cs="Times New Roman"/>
                <w:spacing w:val="-3"/>
              </w:rPr>
              <w:t>m</w:t>
            </w:r>
            <w:r w:rsidR="001C0E19" w:rsidRPr="00FD3A3E">
              <w:rPr>
                <w:rFonts w:eastAsia="Times New Roman" w:cs="Times New Roman"/>
                <w:spacing w:val="1"/>
              </w:rPr>
              <w:t>i</w:t>
            </w:r>
            <w:r w:rsidR="001C0E19" w:rsidRPr="00FD3A3E">
              <w:rPr>
                <w:rFonts w:eastAsia="Times New Roman" w:cs="Times New Roman"/>
              </w:rPr>
              <w:t>n e</w:t>
            </w:r>
            <w:r w:rsidR="00D436EF">
              <w:rPr>
                <w:rFonts w:eastAsia="Times New Roman" w:cs="Times New Roman"/>
              </w:rPr>
              <w:t xml:space="preserve"> </w:t>
            </w:r>
            <w:r w:rsidR="001C0E19" w:rsidRPr="00FD3A3E">
              <w:rPr>
                <w:rFonts w:eastAsia="Times New Roman" w:cs="Times New Roman"/>
              </w:rPr>
              <w:t>plotë</w:t>
            </w:r>
            <w:r w:rsidR="00D436EF">
              <w:rPr>
                <w:rFonts w:eastAsia="Times New Roman" w:cs="Times New Roman"/>
              </w:rPr>
              <w:t xml:space="preserve"> </w:t>
            </w:r>
            <w:r w:rsidR="001C0E19" w:rsidRPr="00FD3A3E">
              <w:rPr>
                <w:rFonts w:eastAsia="Times New Roman" w:cs="Times New Roman"/>
              </w:rPr>
              <w:t>të</w:t>
            </w:r>
            <w:r w:rsidR="00D436EF">
              <w:rPr>
                <w:rFonts w:eastAsia="Times New Roman" w:cs="Times New Roman"/>
              </w:rPr>
              <w:t xml:space="preserve"> </w:t>
            </w:r>
            <w:proofErr w:type="spellStart"/>
            <w:r w:rsidR="001C0E19" w:rsidRPr="00FD3A3E">
              <w:rPr>
                <w:rFonts w:eastAsia="Times New Roman" w:cs="Times New Roman"/>
              </w:rPr>
              <w:t>të</w:t>
            </w:r>
            <w:proofErr w:type="spellEnd"/>
            <w:r w:rsidR="00D436EF">
              <w:rPr>
                <w:rFonts w:eastAsia="Times New Roman" w:cs="Times New Roman"/>
              </w:rPr>
              <w:t xml:space="preserve"> </w:t>
            </w:r>
            <w:r w:rsidR="001C0E19" w:rsidRPr="00FD3A3E">
              <w:rPr>
                <w:rFonts w:eastAsia="Times New Roman" w:cs="Times New Roman"/>
              </w:rPr>
              <w:t>drejtave</w:t>
            </w:r>
            <w:r w:rsidR="00D436EF">
              <w:rPr>
                <w:rFonts w:eastAsia="Times New Roman" w:cs="Times New Roman"/>
              </w:rPr>
              <w:t xml:space="preserve"> </w:t>
            </w:r>
            <w:r w:rsidR="001C0E19" w:rsidRPr="00FD3A3E">
              <w:rPr>
                <w:rFonts w:eastAsia="Times New Roman" w:cs="Times New Roman"/>
              </w:rPr>
              <w:t>dhe</w:t>
            </w:r>
            <w:r w:rsidR="00D436EF">
              <w:rPr>
                <w:rFonts w:eastAsia="Times New Roman" w:cs="Times New Roman"/>
              </w:rPr>
              <w:t xml:space="preserve"> </w:t>
            </w:r>
            <w:r w:rsidR="001C0E19" w:rsidRPr="00FD3A3E">
              <w:rPr>
                <w:rFonts w:eastAsia="Times New Roman" w:cs="Times New Roman"/>
              </w:rPr>
              <w:t>lirive</w:t>
            </w:r>
            <w:r w:rsidR="00D436EF">
              <w:rPr>
                <w:rFonts w:eastAsia="Times New Roman" w:cs="Times New Roman"/>
              </w:rPr>
              <w:t xml:space="preserve"> </w:t>
            </w:r>
            <w:r w:rsidR="001C0E19" w:rsidRPr="00FD3A3E">
              <w:rPr>
                <w:rFonts w:eastAsia="Times New Roman" w:cs="Times New Roman"/>
              </w:rPr>
              <w:t>t</w:t>
            </w:r>
            <w:r w:rsidR="001C0E19" w:rsidRPr="00FD3A3E">
              <w:rPr>
                <w:rFonts w:eastAsia="Times New Roman" w:cs="Times New Roman"/>
                <w:spacing w:val="2"/>
              </w:rPr>
              <w:t>h</w:t>
            </w:r>
            <w:r w:rsidR="001C0E19" w:rsidRPr="00FD3A3E">
              <w:rPr>
                <w:rFonts w:eastAsia="Times New Roman" w:cs="Times New Roman"/>
                <w:spacing w:val="1"/>
              </w:rPr>
              <w:t>e</w:t>
            </w:r>
            <w:r w:rsidR="001C0E19" w:rsidRPr="00FD3A3E">
              <w:rPr>
                <w:rFonts w:eastAsia="Times New Roman" w:cs="Times New Roman"/>
                <w:spacing w:val="-3"/>
              </w:rPr>
              <w:t>m</w:t>
            </w:r>
            <w:r w:rsidR="001C0E19" w:rsidRPr="00FD3A3E">
              <w:rPr>
                <w:rFonts w:eastAsia="Times New Roman" w:cs="Times New Roman"/>
              </w:rPr>
              <w:t>elore</w:t>
            </w:r>
            <w:r w:rsidR="00D436EF">
              <w:rPr>
                <w:rFonts w:eastAsia="Times New Roman" w:cs="Times New Roman"/>
              </w:rPr>
              <w:t xml:space="preserve"> </w:t>
            </w:r>
            <w:r w:rsidR="001C0E19" w:rsidRPr="00FD3A3E">
              <w:rPr>
                <w:rFonts w:eastAsia="Times New Roman" w:cs="Times New Roman"/>
              </w:rPr>
              <w:t>të njeriut, të</w:t>
            </w:r>
            <w:r w:rsidR="00D436EF">
              <w:rPr>
                <w:rFonts w:eastAsia="Times New Roman" w:cs="Times New Roman"/>
              </w:rPr>
              <w:t xml:space="preserve"> </w:t>
            </w:r>
            <w:r w:rsidR="001C0E19" w:rsidRPr="00FD3A3E">
              <w:rPr>
                <w:rFonts w:eastAsia="Times New Roman" w:cs="Times New Roman"/>
              </w:rPr>
              <w:t>pranuara</w:t>
            </w:r>
            <w:r w:rsidR="00D436EF">
              <w:rPr>
                <w:rFonts w:eastAsia="Times New Roman" w:cs="Times New Roman"/>
              </w:rPr>
              <w:t xml:space="preserve"> </w:t>
            </w:r>
            <w:proofErr w:type="spellStart"/>
            <w:r w:rsidR="001C0E19" w:rsidRPr="00FD3A3E">
              <w:rPr>
                <w:rFonts w:eastAsia="Times New Roman" w:cs="Times New Roman"/>
              </w:rPr>
              <w:t>ndërk</w:t>
            </w:r>
            <w:r w:rsidR="001C0E19" w:rsidRPr="00FD3A3E">
              <w:rPr>
                <w:rFonts w:eastAsia="Times New Roman" w:cs="Times New Roman"/>
                <w:spacing w:val="2"/>
              </w:rPr>
              <w:t>o</w:t>
            </w:r>
            <w:r w:rsidR="001C0E19" w:rsidRPr="00FD3A3E">
              <w:rPr>
                <w:rFonts w:eastAsia="Times New Roman" w:cs="Times New Roman"/>
                <w:spacing w:val="-3"/>
              </w:rPr>
              <w:t>m</w:t>
            </w:r>
            <w:r w:rsidR="001C0E19" w:rsidRPr="00FD3A3E">
              <w:rPr>
                <w:rFonts w:eastAsia="Times New Roman" w:cs="Times New Roman"/>
              </w:rPr>
              <w:t>bëtar</w:t>
            </w:r>
            <w:r w:rsidR="001C0E19" w:rsidRPr="00FD3A3E">
              <w:rPr>
                <w:rFonts w:eastAsia="Times New Roman" w:cs="Times New Roman"/>
                <w:spacing w:val="-2"/>
              </w:rPr>
              <w:t>i</w:t>
            </w:r>
            <w:r w:rsidR="001C0E19" w:rsidRPr="00FD3A3E">
              <w:rPr>
                <w:rFonts w:eastAsia="Times New Roman" w:cs="Times New Roman"/>
              </w:rPr>
              <w:t>sht</w:t>
            </w:r>
            <w:proofErr w:type="spellEnd"/>
            <w:r w:rsidR="001C0E19" w:rsidRPr="00FD3A3E">
              <w:rPr>
                <w:rFonts w:eastAsia="Times New Roman" w:cs="Times New Roman"/>
              </w:rPr>
              <w:t>,</w:t>
            </w:r>
            <w:r w:rsidR="00D436EF">
              <w:rPr>
                <w:rFonts w:eastAsia="Times New Roman" w:cs="Times New Roman"/>
              </w:rPr>
              <w:t xml:space="preserve"> </w:t>
            </w:r>
            <w:r w:rsidR="001C0E19" w:rsidRPr="00FD3A3E">
              <w:rPr>
                <w:rFonts w:eastAsia="Times New Roman" w:cs="Times New Roman"/>
              </w:rPr>
              <w:t>si</w:t>
            </w:r>
            <w:r w:rsidR="00D436EF">
              <w:rPr>
                <w:rFonts w:eastAsia="Times New Roman" w:cs="Times New Roman"/>
              </w:rPr>
              <w:t xml:space="preserve"> </w:t>
            </w:r>
            <w:r w:rsidR="001C0E19" w:rsidRPr="00FD3A3E">
              <w:rPr>
                <w:rFonts w:eastAsia="Times New Roman" w:cs="Times New Roman"/>
              </w:rPr>
              <w:t>dhe</w:t>
            </w:r>
            <w:r w:rsidR="00D436EF">
              <w:rPr>
                <w:rFonts w:eastAsia="Times New Roman" w:cs="Times New Roman"/>
              </w:rPr>
              <w:t xml:space="preserve"> </w:t>
            </w:r>
            <w:r w:rsidR="001C0E19" w:rsidRPr="00FD3A3E">
              <w:rPr>
                <w:rFonts w:eastAsia="Times New Roman" w:cs="Times New Roman"/>
              </w:rPr>
              <w:t>në</w:t>
            </w:r>
            <w:r w:rsidR="00D436EF">
              <w:rPr>
                <w:rFonts w:eastAsia="Times New Roman" w:cs="Times New Roman"/>
              </w:rPr>
              <w:t xml:space="preserve"> </w:t>
            </w:r>
            <w:r w:rsidR="001C0E19" w:rsidRPr="00FD3A3E">
              <w:rPr>
                <w:rFonts w:eastAsia="Times New Roman" w:cs="Times New Roman"/>
                <w:spacing w:val="-2"/>
              </w:rPr>
              <w:t>m</w:t>
            </w:r>
            <w:r w:rsidR="001C0E19" w:rsidRPr="00FD3A3E">
              <w:rPr>
                <w:rFonts w:eastAsia="Times New Roman" w:cs="Times New Roman"/>
              </w:rPr>
              <w:t>bro</w:t>
            </w:r>
            <w:r w:rsidR="001C0E19" w:rsidRPr="00FD3A3E">
              <w:rPr>
                <w:rFonts w:eastAsia="Times New Roman" w:cs="Times New Roman"/>
                <w:spacing w:val="1"/>
              </w:rPr>
              <w:t>j</w:t>
            </w:r>
            <w:r w:rsidR="001C0E19" w:rsidRPr="00FD3A3E">
              <w:rPr>
                <w:rFonts w:eastAsia="Times New Roman" w:cs="Times New Roman"/>
              </w:rPr>
              <w:t>tjen</w:t>
            </w:r>
            <w:r w:rsidR="00D436EF">
              <w:rPr>
                <w:rFonts w:eastAsia="Times New Roman" w:cs="Times New Roman"/>
              </w:rPr>
              <w:t xml:space="preserve"> </w:t>
            </w:r>
            <w:r w:rsidR="001C0E19" w:rsidRPr="00FD3A3E">
              <w:rPr>
                <w:rFonts w:eastAsia="Times New Roman" w:cs="Times New Roman"/>
              </w:rPr>
              <w:t>e</w:t>
            </w:r>
            <w:r w:rsidR="00D436EF">
              <w:rPr>
                <w:rFonts w:eastAsia="Times New Roman" w:cs="Times New Roman"/>
              </w:rPr>
              <w:t xml:space="preserve"> </w:t>
            </w:r>
            <w:r w:rsidR="001C0E19" w:rsidRPr="00FD3A3E">
              <w:rPr>
                <w:rFonts w:eastAsia="Times New Roman" w:cs="Times New Roman"/>
              </w:rPr>
              <w:t>të</w:t>
            </w:r>
            <w:r w:rsidR="00D436EF">
              <w:rPr>
                <w:rFonts w:eastAsia="Times New Roman" w:cs="Times New Roman"/>
              </w:rPr>
              <w:t xml:space="preserve"> </w:t>
            </w:r>
            <w:r w:rsidR="001C0E19" w:rsidRPr="00FD3A3E">
              <w:rPr>
                <w:rFonts w:eastAsia="Times New Roman" w:cs="Times New Roman"/>
              </w:rPr>
              <w:t>drejtave</w:t>
            </w:r>
            <w:r w:rsidR="00D436EF">
              <w:rPr>
                <w:rFonts w:eastAsia="Times New Roman" w:cs="Times New Roman"/>
              </w:rPr>
              <w:t xml:space="preserve"> </w:t>
            </w:r>
            <w:r w:rsidR="001C0E19" w:rsidRPr="00FD3A3E">
              <w:rPr>
                <w:rFonts w:eastAsia="Times New Roman" w:cs="Times New Roman"/>
              </w:rPr>
              <w:t>dhe</w:t>
            </w:r>
            <w:r w:rsidR="00D436EF">
              <w:rPr>
                <w:rFonts w:eastAsia="Times New Roman" w:cs="Times New Roman"/>
              </w:rPr>
              <w:t xml:space="preserve"> </w:t>
            </w:r>
            <w:r w:rsidR="001C0E19" w:rsidRPr="00FD3A3E">
              <w:rPr>
                <w:rFonts w:eastAsia="Times New Roman" w:cs="Times New Roman"/>
              </w:rPr>
              <w:t>në</w:t>
            </w:r>
            <w:r w:rsidR="00D436EF">
              <w:rPr>
                <w:rFonts w:eastAsia="Times New Roman" w:cs="Times New Roman"/>
              </w:rPr>
              <w:t xml:space="preserve"> </w:t>
            </w:r>
            <w:r w:rsidR="001C0E19" w:rsidRPr="00FD3A3E">
              <w:rPr>
                <w:rFonts w:eastAsia="Times New Roman" w:cs="Times New Roman"/>
              </w:rPr>
              <w:t>pjesë</w:t>
            </w:r>
            <w:r w:rsidR="001C0E19" w:rsidRPr="00FD3A3E">
              <w:rPr>
                <w:rFonts w:eastAsia="Times New Roman" w:cs="Times New Roman"/>
                <w:spacing w:val="-2"/>
              </w:rPr>
              <w:t>m</w:t>
            </w:r>
            <w:r w:rsidR="001C0E19" w:rsidRPr="00FD3A3E">
              <w:rPr>
                <w:rFonts w:eastAsia="Times New Roman" w:cs="Times New Roman"/>
              </w:rPr>
              <w:t>arrjen</w:t>
            </w:r>
            <w:r w:rsidR="00D436EF">
              <w:rPr>
                <w:rFonts w:eastAsia="Times New Roman" w:cs="Times New Roman"/>
              </w:rPr>
              <w:t xml:space="preserve"> </w:t>
            </w:r>
            <w:r w:rsidR="001C0E19" w:rsidRPr="00FD3A3E">
              <w:rPr>
                <w:rFonts w:eastAsia="Times New Roman" w:cs="Times New Roman"/>
              </w:rPr>
              <w:t>e të</w:t>
            </w:r>
            <w:r w:rsidR="00D436EF">
              <w:rPr>
                <w:rFonts w:eastAsia="Times New Roman" w:cs="Times New Roman"/>
              </w:rPr>
              <w:t xml:space="preserve"> </w:t>
            </w:r>
            <w:r w:rsidR="001C0E19" w:rsidRPr="00FD3A3E">
              <w:rPr>
                <w:rFonts w:eastAsia="Times New Roman" w:cs="Times New Roman"/>
              </w:rPr>
              <w:t>gjitha</w:t>
            </w:r>
            <w:r w:rsidR="00D436EF">
              <w:rPr>
                <w:rFonts w:eastAsia="Times New Roman" w:cs="Times New Roman"/>
              </w:rPr>
              <w:t xml:space="preserve"> </w:t>
            </w:r>
            <w:r w:rsidR="001C0E19" w:rsidRPr="00FD3A3E">
              <w:rPr>
                <w:rFonts w:eastAsia="Times New Roman" w:cs="Times New Roman"/>
              </w:rPr>
              <w:t>ko</w:t>
            </w:r>
            <w:r w:rsidR="001C0E19" w:rsidRPr="00FD3A3E">
              <w:rPr>
                <w:rFonts w:eastAsia="Times New Roman" w:cs="Times New Roman"/>
                <w:spacing w:val="-2"/>
              </w:rPr>
              <w:t>m</w:t>
            </w:r>
            <w:r w:rsidR="001C0E19" w:rsidRPr="00FD3A3E">
              <w:rPr>
                <w:rFonts w:eastAsia="Times New Roman" w:cs="Times New Roman"/>
                <w:spacing w:val="1"/>
              </w:rPr>
              <w:t>u</w:t>
            </w:r>
            <w:r w:rsidR="001C0E19" w:rsidRPr="00FD3A3E">
              <w:rPr>
                <w:rFonts w:eastAsia="Times New Roman" w:cs="Times New Roman"/>
              </w:rPr>
              <w:t>niteteve</w:t>
            </w:r>
            <w:r w:rsidR="00D436EF">
              <w:rPr>
                <w:rFonts w:eastAsia="Times New Roman" w:cs="Times New Roman"/>
              </w:rPr>
              <w:t xml:space="preserve"> </w:t>
            </w:r>
            <w:r w:rsidR="001C0E19" w:rsidRPr="00FD3A3E">
              <w:rPr>
                <w:rFonts w:eastAsia="Times New Roman" w:cs="Times New Roman"/>
              </w:rPr>
              <w:t>dhe</w:t>
            </w:r>
            <w:r w:rsidR="00D436EF">
              <w:rPr>
                <w:rFonts w:eastAsia="Times New Roman" w:cs="Times New Roman"/>
              </w:rPr>
              <w:t xml:space="preserve"> </w:t>
            </w:r>
            <w:r w:rsidR="001C0E19" w:rsidRPr="00FD3A3E">
              <w:rPr>
                <w:rFonts w:eastAsia="Times New Roman" w:cs="Times New Roman"/>
              </w:rPr>
              <w:t>pjesëta</w:t>
            </w:r>
            <w:r w:rsidR="001C0E19" w:rsidRPr="00FD3A3E">
              <w:rPr>
                <w:rFonts w:eastAsia="Times New Roman" w:cs="Times New Roman"/>
                <w:spacing w:val="2"/>
              </w:rPr>
              <w:t>r</w:t>
            </w:r>
            <w:r w:rsidR="001C0E19" w:rsidRPr="00FD3A3E">
              <w:rPr>
                <w:rFonts w:eastAsia="Times New Roman" w:cs="Times New Roman"/>
              </w:rPr>
              <w:t>ëve</w:t>
            </w:r>
            <w:r w:rsidR="00D436EF">
              <w:rPr>
                <w:rFonts w:eastAsia="Times New Roman" w:cs="Times New Roman"/>
              </w:rPr>
              <w:t xml:space="preserve"> </w:t>
            </w:r>
            <w:r w:rsidR="001C0E19" w:rsidRPr="00FD3A3E">
              <w:rPr>
                <w:rFonts w:eastAsia="Times New Roman" w:cs="Times New Roman"/>
              </w:rPr>
              <w:t>të</w:t>
            </w:r>
            <w:r w:rsidR="00D436EF">
              <w:rPr>
                <w:rFonts w:eastAsia="Times New Roman" w:cs="Times New Roman"/>
              </w:rPr>
              <w:t xml:space="preserve"> </w:t>
            </w:r>
            <w:r w:rsidR="001C0E19" w:rsidRPr="00FD3A3E">
              <w:rPr>
                <w:rFonts w:eastAsia="Times New Roman" w:cs="Times New Roman"/>
              </w:rPr>
              <w:t>t</w:t>
            </w:r>
            <w:r w:rsidR="001C0E19" w:rsidRPr="00FD3A3E">
              <w:rPr>
                <w:rFonts w:eastAsia="Times New Roman" w:cs="Times New Roman"/>
                <w:spacing w:val="2"/>
              </w:rPr>
              <w:t>y</w:t>
            </w:r>
            <w:r w:rsidR="001C0E19" w:rsidRPr="00FD3A3E">
              <w:rPr>
                <w:rFonts w:eastAsia="Times New Roman" w:cs="Times New Roman"/>
              </w:rPr>
              <w:t>re.</w:t>
            </w:r>
          </w:p>
        </w:tc>
        <w:tc>
          <w:tcPr>
            <w:tcW w:w="2259" w:type="dxa"/>
          </w:tcPr>
          <w:p w:rsidR="009A686C" w:rsidRPr="000736B1" w:rsidRDefault="00D46CF9" w:rsidP="000736B1">
            <w:pPr>
              <w:jc w:val="both"/>
              <w:rPr>
                <w:rFonts w:cstheme="minorHAnsi"/>
              </w:rPr>
            </w:pPr>
            <w:r w:rsidRPr="00FD3A3E">
              <w:rPr>
                <w:rFonts w:eastAsia="Times New Roman" w:cs="Times New Roman"/>
              </w:rPr>
              <w:t>Do të ketë ndikim në zbatimin e trajtimit të barabartë të</w:t>
            </w:r>
            <w:r w:rsidR="004D4EEA">
              <w:rPr>
                <w:rFonts w:eastAsia="Times New Roman" w:cs="Times New Roman"/>
              </w:rPr>
              <w:t xml:space="preserve"> </w:t>
            </w:r>
            <w:proofErr w:type="spellStart"/>
            <w:r w:rsidRPr="00FD3A3E">
              <w:rPr>
                <w:rFonts w:eastAsia="Times New Roman" w:cs="Times New Roman"/>
              </w:rPr>
              <w:t>të</w:t>
            </w:r>
            <w:proofErr w:type="spellEnd"/>
            <w:r w:rsidR="004D4EEA">
              <w:rPr>
                <w:rFonts w:eastAsia="Times New Roman" w:cs="Times New Roman"/>
              </w:rPr>
              <w:t xml:space="preserve"> </w:t>
            </w:r>
            <w:r w:rsidRPr="00FD3A3E">
              <w:rPr>
                <w:rFonts w:eastAsia="Times New Roman" w:cs="Times New Roman"/>
              </w:rPr>
              <w:t>gjithë</w:t>
            </w:r>
            <w:r w:rsidR="004D4EEA">
              <w:rPr>
                <w:rFonts w:eastAsia="Times New Roman" w:cs="Times New Roman"/>
              </w:rPr>
              <w:t xml:space="preserve"> </w:t>
            </w:r>
            <w:r w:rsidRPr="00FD3A3E">
              <w:rPr>
                <w:rFonts w:eastAsia="Times New Roman" w:cs="Times New Roman"/>
              </w:rPr>
              <w:t>in</w:t>
            </w:r>
            <w:r w:rsidRPr="00FD3A3E">
              <w:rPr>
                <w:rFonts w:eastAsia="Times New Roman" w:cs="Times New Roman"/>
                <w:spacing w:val="1"/>
              </w:rPr>
              <w:t>d</w:t>
            </w:r>
            <w:r w:rsidRPr="00FD3A3E">
              <w:rPr>
                <w:rFonts w:eastAsia="Times New Roman" w:cs="Times New Roman"/>
                <w:spacing w:val="-1"/>
              </w:rPr>
              <w:t>i</w:t>
            </w:r>
            <w:r w:rsidRPr="00FD3A3E">
              <w:rPr>
                <w:rFonts w:eastAsia="Times New Roman" w:cs="Times New Roman"/>
              </w:rPr>
              <w:t>vid</w:t>
            </w:r>
            <w:r w:rsidRPr="00FD3A3E">
              <w:rPr>
                <w:rFonts w:eastAsia="Times New Roman" w:cs="Times New Roman"/>
                <w:spacing w:val="2"/>
              </w:rPr>
              <w:t>ë</w:t>
            </w:r>
            <w:r w:rsidRPr="00FD3A3E">
              <w:rPr>
                <w:rFonts w:eastAsia="Times New Roman" w:cs="Times New Roman"/>
              </w:rPr>
              <w:t>ve</w:t>
            </w:r>
            <w:r w:rsidR="004D4EEA">
              <w:rPr>
                <w:rFonts w:eastAsia="Times New Roman" w:cs="Times New Roman"/>
              </w:rPr>
              <w:t xml:space="preserve"> </w:t>
            </w:r>
            <w:r w:rsidRPr="00FD3A3E">
              <w:rPr>
                <w:rFonts w:eastAsia="Times New Roman" w:cs="Times New Roman"/>
              </w:rPr>
              <w:t>dhe</w:t>
            </w:r>
            <w:r w:rsidR="004D4EEA">
              <w:rPr>
                <w:rFonts w:eastAsia="Times New Roman" w:cs="Times New Roman"/>
              </w:rPr>
              <w:t xml:space="preserve"> </w:t>
            </w:r>
            <w:r w:rsidRPr="00FD3A3E">
              <w:rPr>
                <w:rFonts w:eastAsia="Times New Roman" w:cs="Times New Roman"/>
              </w:rPr>
              <w:t>në</w:t>
            </w:r>
            <w:r w:rsidR="004D4EEA">
              <w:rPr>
                <w:rFonts w:eastAsia="Times New Roman" w:cs="Times New Roman"/>
              </w:rPr>
              <w:t xml:space="preserve"> </w:t>
            </w:r>
            <w:r w:rsidRPr="00FD3A3E">
              <w:rPr>
                <w:rFonts w:eastAsia="Times New Roman" w:cs="Times New Roman"/>
              </w:rPr>
              <w:t>respekt</w:t>
            </w:r>
            <w:r w:rsidRPr="00FD3A3E">
              <w:rPr>
                <w:rFonts w:eastAsia="Times New Roman" w:cs="Times New Roman"/>
                <w:spacing w:val="2"/>
              </w:rPr>
              <w:t>i</w:t>
            </w:r>
            <w:r w:rsidRPr="00FD3A3E">
              <w:rPr>
                <w:rFonts w:eastAsia="Times New Roman" w:cs="Times New Roman"/>
                <w:spacing w:val="-3"/>
              </w:rPr>
              <w:t>m</w:t>
            </w:r>
            <w:r w:rsidRPr="00FD3A3E">
              <w:rPr>
                <w:rFonts w:eastAsia="Times New Roman" w:cs="Times New Roman"/>
                <w:spacing w:val="1"/>
              </w:rPr>
              <w:t>i</w:t>
            </w:r>
            <w:r w:rsidRPr="00FD3A3E">
              <w:rPr>
                <w:rFonts w:eastAsia="Times New Roman" w:cs="Times New Roman"/>
              </w:rPr>
              <w:t>n e</w:t>
            </w:r>
            <w:r w:rsidR="004D4EEA">
              <w:rPr>
                <w:rFonts w:eastAsia="Times New Roman" w:cs="Times New Roman"/>
              </w:rPr>
              <w:t xml:space="preserve"> </w:t>
            </w:r>
            <w:r w:rsidRPr="00FD3A3E">
              <w:rPr>
                <w:rFonts w:eastAsia="Times New Roman" w:cs="Times New Roman"/>
              </w:rPr>
              <w:t>plotë</w:t>
            </w:r>
            <w:r w:rsidR="004D4EEA">
              <w:rPr>
                <w:rFonts w:eastAsia="Times New Roman" w:cs="Times New Roman"/>
              </w:rPr>
              <w:t xml:space="preserve"> </w:t>
            </w:r>
            <w:r w:rsidRPr="00FD3A3E">
              <w:rPr>
                <w:rFonts w:eastAsia="Times New Roman" w:cs="Times New Roman"/>
              </w:rPr>
              <w:t>të</w:t>
            </w:r>
            <w:r w:rsidR="004D4EEA">
              <w:rPr>
                <w:rFonts w:eastAsia="Times New Roman" w:cs="Times New Roman"/>
              </w:rPr>
              <w:t xml:space="preserve"> </w:t>
            </w:r>
            <w:proofErr w:type="spellStart"/>
            <w:r w:rsidRPr="00FD3A3E">
              <w:rPr>
                <w:rFonts w:eastAsia="Times New Roman" w:cs="Times New Roman"/>
              </w:rPr>
              <w:t>të</w:t>
            </w:r>
            <w:proofErr w:type="spellEnd"/>
            <w:r w:rsidR="004D4EEA">
              <w:rPr>
                <w:rFonts w:eastAsia="Times New Roman" w:cs="Times New Roman"/>
              </w:rPr>
              <w:t xml:space="preserve"> </w:t>
            </w:r>
            <w:r w:rsidRPr="00FD3A3E">
              <w:rPr>
                <w:rFonts w:eastAsia="Times New Roman" w:cs="Times New Roman"/>
              </w:rPr>
              <w:t>drejtave</w:t>
            </w:r>
            <w:r w:rsidR="004D4EEA">
              <w:rPr>
                <w:rFonts w:eastAsia="Times New Roman" w:cs="Times New Roman"/>
              </w:rPr>
              <w:t xml:space="preserve"> </w:t>
            </w:r>
            <w:r w:rsidRPr="00FD3A3E">
              <w:rPr>
                <w:rFonts w:eastAsia="Times New Roman" w:cs="Times New Roman"/>
              </w:rPr>
              <w:t>dhe</w:t>
            </w:r>
            <w:r w:rsidR="004D4EEA">
              <w:rPr>
                <w:rFonts w:eastAsia="Times New Roman" w:cs="Times New Roman"/>
              </w:rPr>
              <w:t xml:space="preserve"> </w:t>
            </w:r>
            <w:r w:rsidRPr="00FD3A3E">
              <w:rPr>
                <w:rFonts w:eastAsia="Times New Roman" w:cs="Times New Roman"/>
              </w:rPr>
              <w:t>lirive</w:t>
            </w:r>
            <w:r w:rsidR="004D4EEA">
              <w:rPr>
                <w:rFonts w:eastAsia="Times New Roman" w:cs="Times New Roman"/>
              </w:rPr>
              <w:t xml:space="preserve"> </w:t>
            </w:r>
            <w:r w:rsidRPr="00FD3A3E">
              <w:rPr>
                <w:rFonts w:eastAsia="Times New Roman" w:cs="Times New Roman"/>
              </w:rPr>
              <w:t>t</w:t>
            </w:r>
            <w:r w:rsidRPr="00FD3A3E">
              <w:rPr>
                <w:rFonts w:eastAsia="Times New Roman" w:cs="Times New Roman"/>
                <w:spacing w:val="2"/>
              </w:rPr>
              <w:t>h</w:t>
            </w:r>
            <w:r w:rsidRPr="00FD3A3E">
              <w:rPr>
                <w:rFonts w:eastAsia="Times New Roman" w:cs="Times New Roman"/>
                <w:spacing w:val="1"/>
              </w:rPr>
              <w:t>e</w:t>
            </w:r>
            <w:r w:rsidRPr="00FD3A3E">
              <w:rPr>
                <w:rFonts w:eastAsia="Times New Roman" w:cs="Times New Roman"/>
                <w:spacing w:val="-3"/>
              </w:rPr>
              <w:t>m</w:t>
            </w:r>
            <w:r w:rsidRPr="00FD3A3E">
              <w:rPr>
                <w:rFonts w:eastAsia="Times New Roman" w:cs="Times New Roman"/>
              </w:rPr>
              <w:t>elore</w:t>
            </w:r>
            <w:r w:rsidR="004D4EEA">
              <w:rPr>
                <w:rFonts w:eastAsia="Times New Roman" w:cs="Times New Roman"/>
              </w:rPr>
              <w:t xml:space="preserve"> </w:t>
            </w:r>
            <w:r w:rsidRPr="00FD3A3E">
              <w:rPr>
                <w:rFonts w:eastAsia="Times New Roman" w:cs="Times New Roman"/>
              </w:rPr>
              <w:t>të njeriut, të</w:t>
            </w:r>
            <w:r w:rsidR="004D4EEA">
              <w:rPr>
                <w:rFonts w:eastAsia="Times New Roman" w:cs="Times New Roman"/>
              </w:rPr>
              <w:t xml:space="preserve"> </w:t>
            </w:r>
            <w:r w:rsidRPr="00FD3A3E">
              <w:rPr>
                <w:rFonts w:eastAsia="Times New Roman" w:cs="Times New Roman"/>
              </w:rPr>
              <w:t>pranuara</w:t>
            </w:r>
            <w:r w:rsidR="004D4EEA">
              <w:rPr>
                <w:rFonts w:eastAsia="Times New Roman" w:cs="Times New Roman"/>
              </w:rPr>
              <w:t xml:space="preserve"> </w:t>
            </w:r>
            <w:proofErr w:type="spellStart"/>
            <w:r w:rsidRPr="00FD3A3E">
              <w:rPr>
                <w:rFonts w:eastAsia="Times New Roman" w:cs="Times New Roman"/>
              </w:rPr>
              <w:t>ndërk</w:t>
            </w:r>
            <w:r w:rsidRPr="00FD3A3E">
              <w:rPr>
                <w:rFonts w:eastAsia="Times New Roman" w:cs="Times New Roman"/>
                <w:spacing w:val="2"/>
              </w:rPr>
              <w:t>o</w:t>
            </w:r>
            <w:r w:rsidRPr="00FD3A3E">
              <w:rPr>
                <w:rFonts w:eastAsia="Times New Roman" w:cs="Times New Roman"/>
                <w:spacing w:val="-3"/>
              </w:rPr>
              <w:t>m</w:t>
            </w:r>
            <w:r w:rsidRPr="00FD3A3E">
              <w:rPr>
                <w:rFonts w:eastAsia="Times New Roman" w:cs="Times New Roman"/>
              </w:rPr>
              <w:t>bëtar</w:t>
            </w:r>
            <w:r w:rsidRPr="00FD3A3E">
              <w:rPr>
                <w:rFonts w:eastAsia="Times New Roman" w:cs="Times New Roman"/>
                <w:spacing w:val="-2"/>
              </w:rPr>
              <w:t>i</w:t>
            </w:r>
            <w:r w:rsidRPr="00FD3A3E">
              <w:rPr>
                <w:rFonts w:eastAsia="Times New Roman" w:cs="Times New Roman"/>
              </w:rPr>
              <w:t>sht</w:t>
            </w:r>
            <w:proofErr w:type="spellEnd"/>
            <w:r w:rsidRPr="00FD3A3E">
              <w:rPr>
                <w:rFonts w:eastAsia="Times New Roman" w:cs="Times New Roman"/>
              </w:rPr>
              <w:t>,</w:t>
            </w:r>
            <w:r w:rsidR="004D4EEA">
              <w:rPr>
                <w:rFonts w:eastAsia="Times New Roman" w:cs="Times New Roman"/>
              </w:rPr>
              <w:t xml:space="preserve"> </w:t>
            </w:r>
            <w:r w:rsidRPr="00FD3A3E">
              <w:rPr>
                <w:rFonts w:eastAsia="Times New Roman" w:cs="Times New Roman"/>
              </w:rPr>
              <w:t>si</w:t>
            </w:r>
            <w:r w:rsidR="004D4EEA">
              <w:rPr>
                <w:rFonts w:eastAsia="Times New Roman" w:cs="Times New Roman"/>
              </w:rPr>
              <w:t xml:space="preserve"> </w:t>
            </w:r>
            <w:r w:rsidRPr="00FD3A3E">
              <w:rPr>
                <w:rFonts w:eastAsia="Times New Roman" w:cs="Times New Roman"/>
              </w:rPr>
              <w:t>dhe</w:t>
            </w:r>
            <w:r w:rsidR="004D4EEA">
              <w:rPr>
                <w:rFonts w:eastAsia="Times New Roman" w:cs="Times New Roman"/>
              </w:rPr>
              <w:t xml:space="preserve"> </w:t>
            </w:r>
            <w:r w:rsidRPr="00FD3A3E">
              <w:rPr>
                <w:rFonts w:eastAsia="Times New Roman" w:cs="Times New Roman"/>
              </w:rPr>
              <w:t>në</w:t>
            </w:r>
            <w:r w:rsidR="004D4EEA">
              <w:rPr>
                <w:rFonts w:eastAsia="Times New Roman" w:cs="Times New Roman"/>
              </w:rPr>
              <w:t xml:space="preserve"> </w:t>
            </w:r>
            <w:r w:rsidRPr="00FD3A3E">
              <w:rPr>
                <w:rFonts w:eastAsia="Times New Roman" w:cs="Times New Roman"/>
                <w:spacing w:val="-2"/>
              </w:rPr>
              <w:t>m</w:t>
            </w:r>
            <w:r w:rsidRPr="00FD3A3E">
              <w:rPr>
                <w:rFonts w:eastAsia="Times New Roman" w:cs="Times New Roman"/>
              </w:rPr>
              <w:t>bro</w:t>
            </w:r>
            <w:r w:rsidRPr="00FD3A3E">
              <w:rPr>
                <w:rFonts w:eastAsia="Times New Roman" w:cs="Times New Roman"/>
                <w:spacing w:val="1"/>
              </w:rPr>
              <w:t>j</w:t>
            </w:r>
            <w:r w:rsidRPr="00FD3A3E">
              <w:rPr>
                <w:rFonts w:eastAsia="Times New Roman" w:cs="Times New Roman"/>
              </w:rPr>
              <w:t>tjen</w:t>
            </w:r>
            <w:r w:rsidR="004D4EEA">
              <w:rPr>
                <w:rFonts w:eastAsia="Times New Roman" w:cs="Times New Roman"/>
              </w:rPr>
              <w:t xml:space="preserve"> </w:t>
            </w:r>
            <w:r w:rsidRPr="00FD3A3E">
              <w:rPr>
                <w:rFonts w:eastAsia="Times New Roman" w:cs="Times New Roman"/>
              </w:rPr>
              <w:t>e</w:t>
            </w:r>
            <w:r w:rsidR="004D4EEA">
              <w:rPr>
                <w:rFonts w:eastAsia="Times New Roman" w:cs="Times New Roman"/>
              </w:rPr>
              <w:t xml:space="preserve"> </w:t>
            </w:r>
            <w:r w:rsidRPr="00FD3A3E">
              <w:rPr>
                <w:rFonts w:eastAsia="Times New Roman" w:cs="Times New Roman"/>
              </w:rPr>
              <w:t>të</w:t>
            </w:r>
            <w:r w:rsidR="004D4EEA">
              <w:rPr>
                <w:rFonts w:eastAsia="Times New Roman" w:cs="Times New Roman"/>
              </w:rPr>
              <w:t xml:space="preserve"> </w:t>
            </w:r>
            <w:r w:rsidRPr="00FD3A3E">
              <w:rPr>
                <w:rFonts w:eastAsia="Times New Roman" w:cs="Times New Roman"/>
              </w:rPr>
              <w:t>drejtave</w:t>
            </w:r>
            <w:r w:rsidR="004D4EEA">
              <w:rPr>
                <w:rFonts w:eastAsia="Times New Roman" w:cs="Times New Roman"/>
              </w:rPr>
              <w:t xml:space="preserve"> </w:t>
            </w:r>
            <w:r w:rsidRPr="00FD3A3E">
              <w:rPr>
                <w:rFonts w:eastAsia="Times New Roman" w:cs="Times New Roman"/>
              </w:rPr>
              <w:t>dhe</w:t>
            </w:r>
            <w:r w:rsidR="004D4EEA">
              <w:rPr>
                <w:rFonts w:eastAsia="Times New Roman" w:cs="Times New Roman"/>
              </w:rPr>
              <w:t xml:space="preserve"> </w:t>
            </w:r>
            <w:r w:rsidRPr="00FD3A3E">
              <w:rPr>
                <w:rFonts w:eastAsia="Times New Roman" w:cs="Times New Roman"/>
              </w:rPr>
              <w:t>në</w:t>
            </w:r>
            <w:r w:rsidR="004D4EEA">
              <w:rPr>
                <w:rFonts w:eastAsia="Times New Roman" w:cs="Times New Roman"/>
              </w:rPr>
              <w:t xml:space="preserve"> </w:t>
            </w:r>
            <w:r w:rsidRPr="00FD3A3E">
              <w:rPr>
                <w:rFonts w:eastAsia="Times New Roman" w:cs="Times New Roman"/>
              </w:rPr>
              <w:t>pjesë</w:t>
            </w:r>
            <w:r w:rsidRPr="00FD3A3E">
              <w:rPr>
                <w:rFonts w:eastAsia="Times New Roman" w:cs="Times New Roman"/>
                <w:spacing w:val="-2"/>
              </w:rPr>
              <w:t>m</w:t>
            </w:r>
            <w:r w:rsidRPr="00FD3A3E">
              <w:rPr>
                <w:rFonts w:eastAsia="Times New Roman" w:cs="Times New Roman"/>
              </w:rPr>
              <w:t>arrjen</w:t>
            </w:r>
            <w:r w:rsidR="004D4EEA">
              <w:rPr>
                <w:rFonts w:eastAsia="Times New Roman" w:cs="Times New Roman"/>
              </w:rPr>
              <w:t xml:space="preserve"> </w:t>
            </w:r>
            <w:r w:rsidRPr="00FD3A3E">
              <w:rPr>
                <w:rFonts w:eastAsia="Times New Roman" w:cs="Times New Roman"/>
              </w:rPr>
              <w:t>e të</w:t>
            </w:r>
            <w:r w:rsidR="004D4EEA">
              <w:rPr>
                <w:rFonts w:eastAsia="Times New Roman" w:cs="Times New Roman"/>
              </w:rPr>
              <w:t xml:space="preserve"> </w:t>
            </w:r>
            <w:r w:rsidRPr="00FD3A3E">
              <w:rPr>
                <w:rFonts w:eastAsia="Times New Roman" w:cs="Times New Roman"/>
              </w:rPr>
              <w:t>gjitha</w:t>
            </w:r>
            <w:r w:rsidR="004D4EEA">
              <w:rPr>
                <w:rFonts w:eastAsia="Times New Roman" w:cs="Times New Roman"/>
              </w:rPr>
              <w:t xml:space="preserve"> </w:t>
            </w:r>
            <w:r w:rsidRPr="00FD3A3E">
              <w:rPr>
                <w:rFonts w:eastAsia="Times New Roman" w:cs="Times New Roman"/>
              </w:rPr>
              <w:t>ko</w:t>
            </w:r>
            <w:r w:rsidRPr="00FD3A3E">
              <w:rPr>
                <w:rFonts w:eastAsia="Times New Roman" w:cs="Times New Roman"/>
                <w:spacing w:val="-2"/>
              </w:rPr>
              <w:t>m</w:t>
            </w:r>
            <w:r w:rsidRPr="00FD3A3E">
              <w:rPr>
                <w:rFonts w:eastAsia="Times New Roman" w:cs="Times New Roman"/>
                <w:spacing w:val="1"/>
              </w:rPr>
              <w:t>u</w:t>
            </w:r>
            <w:r w:rsidRPr="00FD3A3E">
              <w:rPr>
                <w:rFonts w:eastAsia="Times New Roman" w:cs="Times New Roman"/>
              </w:rPr>
              <w:t>niteteve</w:t>
            </w:r>
            <w:r w:rsidR="004D4EEA">
              <w:rPr>
                <w:rFonts w:eastAsia="Times New Roman" w:cs="Times New Roman"/>
              </w:rPr>
              <w:t xml:space="preserve"> </w:t>
            </w:r>
            <w:r w:rsidRPr="00FD3A3E">
              <w:rPr>
                <w:rFonts w:eastAsia="Times New Roman" w:cs="Times New Roman"/>
              </w:rPr>
              <w:t>dhe</w:t>
            </w:r>
            <w:r w:rsidR="004D4EEA">
              <w:rPr>
                <w:rFonts w:eastAsia="Times New Roman" w:cs="Times New Roman"/>
              </w:rPr>
              <w:t xml:space="preserve"> </w:t>
            </w:r>
            <w:r w:rsidRPr="00FD3A3E">
              <w:rPr>
                <w:rFonts w:eastAsia="Times New Roman" w:cs="Times New Roman"/>
              </w:rPr>
              <w:t>pjesëta</w:t>
            </w:r>
            <w:r w:rsidRPr="00FD3A3E">
              <w:rPr>
                <w:rFonts w:eastAsia="Times New Roman" w:cs="Times New Roman"/>
                <w:spacing w:val="2"/>
              </w:rPr>
              <w:t>r</w:t>
            </w:r>
            <w:r w:rsidRPr="00FD3A3E">
              <w:rPr>
                <w:rFonts w:eastAsia="Times New Roman" w:cs="Times New Roman"/>
              </w:rPr>
              <w:t>ëve</w:t>
            </w:r>
            <w:r w:rsidR="004D4EEA">
              <w:rPr>
                <w:rFonts w:eastAsia="Times New Roman" w:cs="Times New Roman"/>
              </w:rPr>
              <w:t xml:space="preserve"> </w:t>
            </w:r>
            <w:r w:rsidRPr="00FD3A3E">
              <w:rPr>
                <w:rFonts w:eastAsia="Times New Roman" w:cs="Times New Roman"/>
              </w:rPr>
              <w:t>të</w:t>
            </w:r>
            <w:r w:rsidR="004D4EEA">
              <w:rPr>
                <w:rFonts w:eastAsia="Times New Roman" w:cs="Times New Roman"/>
              </w:rPr>
              <w:t xml:space="preserve"> </w:t>
            </w:r>
            <w:r w:rsidRPr="00FD3A3E">
              <w:rPr>
                <w:rFonts w:eastAsia="Times New Roman" w:cs="Times New Roman"/>
              </w:rPr>
              <w:t>t</w:t>
            </w:r>
            <w:r w:rsidRPr="00FD3A3E">
              <w:rPr>
                <w:rFonts w:eastAsia="Times New Roman" w:cs="Times New Roman"/>
                <w:spacing w:val="2"/>
              </w:rPr>
              <w:t>y</w:t>
            </w:r>
            <w:r w:rsidRPr="00FD3A3E">
              <w:rPr>
                <w:rFonts w:eastAsia="Times New Roman" w:cs="Times New Roman"/>
              </w:rPr>
              <w:t xml:space="preserve">re. </w:t>
            </w:r>
          </w:p>
        </w:tc>
        <w:tc>
          <w:tcPr>
            <w:tcW w:w="2259" w:type="dxa"/>
          </w:tcPr>
          <w:p w:rsidR="009A686C" w:rsidRPr="000736B1" w:rsidRDefault="009E0EBA" w:rsidP="000736B1">
            <w:pPr>
              <w:jc w:val="both"/>
              <w:rPr>
                <w:rFonts w:cstheme="minorHAnsi"/>
              </w:rPr>
            </w:pPr>
            <w:r w:rsidRPr="00FD3A3E">
              <w:rPr>
                <w:rFonts w:eastAsia="Times New Roman" w:cs="Times New Roman"/>
              </w:rPr>
              <w:t>Do të ketë ndikim në zbatimin e trajtimit të barabartë të</w:t>
            </w:r>
            <w:r w:rsidR="0045179B">
              <w:rPr>
                <w:rFonts w:eastAsia="Times New Roman" w:cs="Times New Roman"/>
              </w:rPr>
              <w:t xml:space="preserve"> </w:t>
            </w:r>
            <w:proofErr w:type="spellStart"/>
            <w:r w:rsidRPr="00FD3A3E">
              <w:rPr>
                <w:rFonts w:eastAsia="Times New Roman" w:cs="Times New Roman"/>
              </w:rPr>
              <w:t>të</w:t>
            </w:r>
            <w:proofErr w:type="spellEnd"/>
            <w:r w:rsidR="0045179B">
              <w:rPr>
                <w:rFonts w:eastAsia="Times New Roman" w:cs="Times New Roman"/>
              </w:rPr>
              <w:t xml:space="preserve"> </w:t>
            </w:r>
            <w:r w:rsidRPr="00FD3A3E">
              <w:rPr>
                <w:rFonts w:eastAsia="Times New Roman" w:cs="Times New Roman"/>
              </w:rPr>
              <w:t>gjithë</w:t>
            </w:r>
            <w:r w:rsidR="0045179B">
              <w:rPr>
                <w:rFonts w:eastAsia="Times New Roman" w:cs="Times New Roman"/>
              </w:rPr>
              <w:t xml:space="preserve"> </w:t>
            </w:r>
            <w:r w:rsidRPr="00FD3A3E">
              <w:rPr>
                <w:rFonts w:eastAsia="Times New Roman" w:cs="Times New Roman"/>
              </w:rPr>
              <w:t>in</w:t>
            </w:r>
            <w:r w:rsidRPr="00FD3A3E">
              <w:rPr>
                <w:rFonts w:eastAsia="Times New Roman" w:cs="Times New Roman"/>
                <w:spacing w:val="1"/>
              </w:rPr>
              <w:t>d</w:t>
            </w:r>
            <w:r w:rsidRPr="00FD3A3E">
              <w:rPr>
                <w:rFonts w:eastAsia="Times New Roman" w:cs="Times New Roman"/>
                <w:spacing w:val="-1"/>
              </w:rPr>
              <w:t>i</w:t>
            </w:r>
            <w:r w:rsidRPr="00FD3A3E">
              <w:rPr>
                <w:rFonts w:eastAsia="Times New Roman" w:cs="Times New Roman"/>
              </w:rPr>
              <w:t>vid</w:t>
            </w:r>
            <w:r w:rsidRPr="00FD3A3E">
              <w:rPr>
                <w:rFonts w:eastAsia="Times New Roman" w:cs="Times New Roman"/>
                <w:spacing w:val="2"/>
              </w:rPr>
              <w:t>ë</w:t>
            </w:r>
            <w:r w:rsidRPr="00FD3A3E">
              <w:rPr>
                <w:rFonts w:eastAsia="Times New Roman" w:cs="Times New Roman"/>
              </w:rPr>
              <w:t>ve</w:t>
            </w:r>
            <w:r w:rsidR="0045179B">
              <w:rPr>
                <w:rFonts w:eastAsia="Times New Roman" w:cs="Times New Roman"/>
              </w:rPr>
              <w:t xml:space="preserve"> </w:t>
            </w:r>
            <w:r w:rsidRPr="00FD3A3E">
              <w:rPr>
                <w:rFonts w:eastAsia="Times New Roman" w:cs="Times New Roman"/>
              </w:rPr>
              <w:t>dhe</w:t>
            </w:r>
            <w:r w:rsidR="0045179B">
              <w:rPr>
                <w:rFonts w:eastAsia="Times New Roman" w:cs="Times New Roman"/>
              </w:rPr>
              <w:t xml:space="preserve"> </w:t>
            </w:r>
            <w:r w:rsidRPr="00FD3A3E">
              <w:rPr>
                <w:rFonts w:eastAsia="Times New Roman" w:cs="Times New Roman"/>
              </w:rPr>
              <w:t>në</w:t>
            </w:r>
            <w:r w:rsidR="0045179B">
              <w:rPr>
                <w:rFonts w:eastAsia="Times New Roman" w:cs="Times New Roman"/>
              </w:rPr>
              <w:t xml:space="preserve"> </w:t>
            </w:r>
            <w:r w:rsidRPr="00FD3A3E">
              <w:rPr>
                <w:rFonts w:eastAsia="Times New Roman" w:cs="Times New Roman"/>
              </w:rPr>
              <w:t>respekt</w:t>
            </w:r>
            <w:r w:rsidRPr="00FD3A3E">
              <w:rPr>
                <w:rFonts w:eastAsia="Times New Roman" w:cs="Times New Roman"/>
                <w:spacing w:val="2"/>
              </w:rPr>
              <w:t>i</w:t>
            </w:r>
            <w:r w:rsidRPr="00FD3A3E">
              <w:rPr>
                <w:rFonts w:eastAsia="Times New Roman" w:cs="Times New Roman"/>
                <w:spacing w:val="-3"/>
              </w:rPr>
              <w:t>m</w:t>
            </w:r>
            <w:r w:rsidRPr="00FD3A3E">
              <w:rPr>
                <w:rFonts w:eastAsia="Times New Roman" w:cs="Times New Roman"/>
                <w:spacing w:val="1"/>
              </w:rPr>
              <w:t>i</w:t>
            </w:r>
            <w:r w:rsidRPr="00FD3A3E">
              <w:rPr>
                <w:rFonts w:eastAsia="Times New Roman" w:cs="Times New Roman"/>
              </w:rPr>
              <w:t>n e</w:t>
            </w:r>
            <w:r w:rsidR="0045179B">
              <w:rPr>
                <w:rFonts w:eastAsia="Times New Roman" w:cs="Times New Roman"/>
              </w:rPr>
              <w:t xml:space="preserve"> </w:t>
            </w:r>
            <w:r w:rsidRPr="00FD3A3E">
              <w:rPr>
                <w:rFonts w:eastAsia="Times New Roman" w:cs="Times New Roman"/>
              </w:rPr>
              <w:t>plotë</w:t>
            </w:r>
            <w:r w:rsidR="0045179B">
              <w:rPr>
                <w:rFonts w:eastAsia="Times New Roman" w:cs="Times New Roman"/>
              </w:rPr>
              <w:t xml:space="preserve"> </w:t>
            </w:r>
            <w:r w:rsidRPr="00FD3A3E">
              <w:rPr>
                <w:rFonts w:eastAsia="Times New Roman" w:cs="Times New Roman"/>
              </w:rPr>
              <w:t>të</w:t>
            </w:r>
            <w:r w:rsidR="0045179B">
              <w:rPr>
                <w:rFonts w:eastAsia="Times New Roman" w:cs="Times New Roman"/>
              </w:rPr>
              <w:t xml:space="preserve"> </w:t>
            </w:r>
            <w:proofErr w:type="spellStart"/>
            <w:r w:rsidRPr="00FD3A3E">
              <w:rPr>
                <w:rFonts w:eastAsia="Times New Roman" w:cs="Times New Roman"/>
              </w:rPr>
              <w:t>të</w:t>
            </w:r>
            <w:proofErr w:type="spellEnd"/>
            <w:r w:rsidR="0045179B">
              <w:rPr>
                <w:rFonts w:eastAsia="Times New Roman" w:cs="Times New Roman"/>
              </w:rPr>
              <w:t xml:space="preserve"> </w:t>
            </w:r>
            <w:r w:rsidRPr="00FD3A3E">
              <w:rPr>
                <w:rFonts w:eastAsia="Times New Roman" w:cs="Times New Roman"/>
              </w:rPr>
              <w:t>drejtave</w:t>
            </w:r>
            <w:r w:rsidR="0045179B">
              <w:rPr>
                <w:rFonts w:eastAsia="Times New Roman" w:cs="Times New Roman"/>
              </w:rPr>
              <w:t xml:space="preserve"> </w:t>
            </w:r>
            <w:r w:rsidRPr="00FD3A3E">
              <w:rPr>
                <w:rFonts w:eastAsia="Times New Roman" w:cs="Times New Roman"/>
              </w:rPr>
              <w:t>dhe</w:t>
            </w:r>
            <w:r w:rsidR="0045179B">
              <w:rPr>
                <w:rFonts w:eastAsia="Times New Roman" w:cs="Times New Roman"/>
              </w:rPr>
              <w:t xml:space="preserve"> </w:t>
            </w:r>
            <w:r w:rsidRPr="00FD3A3E">
              <w:rPr>
                <w:rFonts w:eastAsia="Times New Roman" w:cs="Times New Roman"/>
              </w:rPr>
              <w:t>lirive</w:t>
            </w:r>
            <w:r w:rsidR="0045179B">
              <w:rPr>
                <w:rFonts w:eastAsia="Times New Roman" w:cs="Times New Roman"/>
              </w:rPr>
              <w:t xml:space="preserve"> </w:t>
            </w:r>
            <w:r w:rsidRPr="00FD3A3E">
              <w:rPr>
                <w:rFonts w:eastAsia="Times New Roman" w:cs="Times New Roman"/>
              </w:rPr>
              <w:t>t</w:t>
            </w:r>
            <w:r w:rsidRPr="00FD3A3E">
              <w:rPr>
                <w:rFonts w:eastAsia="Times New Roman" w:cs="Times New Roman"/>
                <w:spacing w:val="2"/>
              </w:rPr>
              <w:t>h</w:t>
            </w:r>
            <w:r w:rsidRPr="00FD3A3E">
              <w:rPr>
                <w:rFonts w:eastAsia="Times New Roman" w:cs="Times New Roman"/>
                <w:spacing w:val="1"/>
              </w:rPr>
              <w:t>e</w:t>
            </w:r>
            <w:r w:rsidRPr="00FD3A3E">
              <w:rPr>
                <w:rFonts w:eastAsia="Times New Roman" w:cs="Times New Roman"/>
                <w:spacing w:val="-3"/>
              </w:rPr>
              <w:t>m</w:t>
            </w:r>
            <w:r w:rsidRPr="00FD3A3E">
              <w:rPr>
                <w:rFonts w:eastAsia="Times New Roman" w:cs="Times New Roman"/>
              </w:rPr>
              <w:t>elore</w:t>
            </w:r>
            <w:r w:rsidR="0045179B">
              <w:rPr>
                <w:rFonts w:eastAsia="Times New Roman" w:cs="Times New Roman"/>
              </w:rPr>
              <w:t xml:space="preserve"> </w:t>
            </w:r>
            <w:r w:rsidRPr="00FD3A3E">
              <w:rPr>
                <w:rFonts w:eastAsia="Times New Roman" w:cs="Times New Roman"/>
              </w:rPr>
              <w:t>të njeriut, të</w:t>
            </w:r>
            <w:r w:rsidR="0045179B">
              <w:rPr>
                <w:rFonts w:eastAsia="Times New Roman" w:cs="Times New Roman"/>
              </w:rPr>
              <w:t xml:space="preserve"> </w:t>
            </w:r>
            <w:r w:rsidRPr="00FD3A3E">
              <w:rPr>
                <w:rFonts w:eastAsia="Times New Roman" w:cs="Times New Roman"/>
              </w:rPr>
              <w:t>pranuara</w:t>
            </w:r>
            <w:r w:rsidR="0045179B">
              <w:rPr>
                <w:rFonts w:eastAsia="Times New Roman" w:cs="Times New Roman"/>
              </w:rPr>
              <w:t xml:space="preserve">  </w:t>
            </w:r>
            <w:proofErr w:type="spellStart"/>
            <w:r w:rsidRPr="00FD3A3E">
              <w:rPr>
                <w:rFonts w:eastAsia="Times New Roman" w:cs="Times New Roman"/>
              </w:rPr>
              <w:t>ndërk</w:t>
            </w:r>
            <w:r w:rsidRPr="00FD3A3E">
              <w:rPr>
                <w:rFonts w:eastAsia="Times New Roman" w:cs="Times New Roman"/>
                <w:spacing w:val="2"/>
              </w:rPr>
              <w:t>o</w:t>
            </w:r>
            <w:r w:rsidRPr="00FD3A3E">
              <w:rPr>
                <w:rFonts w:eastAsia="Times New Roman" w:cs="Times New Roman"/>
                <w:spacing w:val="-3"/>
              </w:rPr>
              <w:t>m</w:t>
            </w:r>
            <w:r w:rsidRPr="00FD3A3E">
              <w:rPr>
                <w:rFonts w:eastAsia="Times New Roman" w:cs="Times New Roman"/>
              </w:rPr>
              <w:t>bëtar</w:t>
            </w:r>
            <w:r w:rsidRPr="00FD3A3E">
              <w:rPr>
                <w:rFonts w:eastAsia="Times New Roman" w:cs="Times New Roman"/>
                <w:spacing w:val="-2"/>
              </w:rPr>
              <w:t>i</w:t>
            </w:r>
            <w:r w:rsidRPr="00FD3A3E">
              <w:rPr>
                <w:rFonts w:eastAsia="Times New Roman" w:cs="Times New Roman"/>
              </w:rPr>
              <w:t>sht,si</w:t>
            </w:r>
            <w:proofErr w:type="spellEnd"/>
            <w:r w:rsidR="0045179B">
              <w:rPr>
                <w:rFonts w:eastAsia="Times New Roman" w:cs="Times New Roman"/>
              </w:rPr>
              <w:t xml:space="preserve"> </w:t>
            </w:r>
            <w:r w:rsidRPr="00FD3A3E">
              <w:rPr>
                <w:rFonts w:eastAsia="Times New Roman" w:cs="Times New Roman"/>
              </w:rPr>
              <w:t>dhe</w:t>
            </w:r>
            <w:r w:rsidR="0045179B">
              <w:rPr>
                <w:rFonts w:eastAsia="Times New Roman" w:cs="Times New Roman"/>
              </w:rPr>
              <w:t xml:space="preserve"> </w:t>
            </w:r>
            <w:r w:rsidRPr="00FD3A3E">
              <w:rPr>
                <w:rFonts w:eastAsia="Times New Roman" w:cs="Times New Roman"/>
              </w:rPr>
              <w:t>në</w:t>
            </w:r>
            <w:r w:rsidR="0045179B">
              <w:rPr>
                <w:rFonts w:eastAsia="Times New Roman" w:cs="Times New Roman"/>
              </w:rPr>
              <w:t xml:space="preserve"> </w:t>
            </w:r>
            <w:r w:rsidRPr="00FD3A3E">
              <w:rPr>
                <w:rFonts w:eastAsia="Times New Roman" w:cs="Times New Roman"/>
                <w:spacing w:val="-2"/>
              </w:rPr>
              <w:t>m</w:t>
            </w:r>
            <w:r w:rsidRPr="00FD3A3E">
              <w:rPr>
                <w:rFonts w:eastAsia="Times New Roman" w:cs="Times New Roman"/>
              </w:rPr>
              <w:t>bro</w:t>
            </w:r>
            <w:r w:rsidRPr="00FD3A3E">
              <w:rPr>
                <w:rFonts w:eastAsia="Times New Roman" w:cs="Times New Roman"/>
                <w:spacing w:val="1"/>
              </w:rPr>
              <w:t>j</w:t>
            </w:r>
            <w:r w:rsidRPr="00FD3A3E">
              <w:rPr>
                <w:rFonts w:eastAsia="Times New Roman" w:cs="Times New Roman"/>
              </w:rPr>
              <w:t>tjen</w:t>
            </w:r>
            <w:r w:rsidR="0045179B">
              <w:rPr>
                <w:rFonts w:eastAsia="Times New Roman" w:cs="Times New Roman"/>
              </w:rPr>
              <w:t xml:space="preserve"> </w:t>
            </w:r>
            <w:r w:rsidRPr="00FD3A3E">
              <w:rPr>
                <w:rFonts w:eastAsia="Times New Roman" w:cs="Times New Roman"/>
              </w:rPr>
              <w:t>e</w:t>
            </w:r>
            <w:r w:rsidR="0045179B">
              <w:rPr>
                <w:rFonts w:eastAsia="Times New Roman" w:cs="Times New Roman"/>
              </w:rPr>
              <w:t xml:space="preserve"> </w:t>
            </w:r>
            <w:r w:rsidRPr="00FD3A3E">
              <w:rPr>
                <w:rFonts w:eastAsia="Times New Roman" w:cs="Times New Roman"/>
              </w:rPr>
              <w:t>të</w:t>
            </w:r>
            <w:r w:rsidR="0045179B">
              <w:rPr>
                <w:rFonts w:eastAsia="Times New Roman" w:cs="Times New Roman"/>
              </w:rPr>
              <w:t xml:space="preserve"> </w:t>
            </w:r>
            <w:r w:rsidRPr="00FD3A3E">
              <w:rPr>
                <w:rFonts w:eastAsia="Times New Roman" w:cs="Times New Roman"/>
              </w:rPr>
              <w:t>drejtave</w:t>
            </w:r>
            <w:r w:rsidR="0045179B">
              <w:rPr>
                <w:rFonts w:eastAsia="Times New Roman" w:cs="Times New Roman"/>
              </w:rPr>
              <w:t xml:space="preserve"> </w:t>
            </w:r>
            <w:r w:rsidRPr="00FD3A3E">
              <w:rPr>
                <w:rFonts w:eastAsia="Times New Roman" w:cs="Times New Roman"/>
              </w:rPr>
              <w:t>dhe</w:t>
            </w:r>
            <w:r w:rsidR="0045179B">
              <w:rPr>
                <w:rFonts w:eastAsia="Times New Roman" w:cs="Times New Roman"/>
              </w:rPr>
              <w:t xml:space="preserve"> </w:t>
            </w:r>
            <w:r w:rsidRPr="00FD3A3E">
              <w:rPr>
                <w:rFonts w:eastAsia="Times New Roman" w:cs="Times New Roman"/>
              </w:rPr>
              <w:t>në</w:t>
            </w:r>
            <w:r w:rsidR="0045179B">
              <w:rPr>
                <w:rFonts w:eastAsia="Times New Roman" w:cs="Times New Roman"/>
              </w:rPr>
              <w:t xml:space="preserve"> </w:t>
            </w:r>
            <w:r w:rsidRPr="00FD3A3E">
              <w:rPr>
                <w:rFonts w:eastAsia="Times New Roman" w:cs="Times New Roman"/>
              </w:rPr>
              <w:t>pjesë</w:t>
            </w:r>
            <w:r w:rsidRPr="00FD3A3E">
              <w:rPr>
                <w:rFonts w:eastAsia="Times New Roman" w:cs="Times New Roman"/>
                <w:spacing w:val="-2"/>
              </w:rPr>
              <w:t>m</w:t>
            </w:r>
            <w:r w:rsidRPr="00FD3A3E">
              <w:rPr>
                <w:rFonts w:eastAsia="Times New Roman" w:cs="Times New Roman"/>
              </w:rPr>
              <w:t>arrjen</w:t>
            </w:r>
            <w:r w:rsidR="0045179B">
              <w:rPr>
                <w:rFonts w:eastAsia="Times New Roman" w:cs="Times New Roman"/>
              </w:rPr>
              <w:t xml:space="preserve"> </w:t>
            </w:r>
            <w:r w:rsidRPr="00FD3A3E">
              <w:rPr>
                <w:rFonts w:eastAsia="Times New Roman" w:cs="Times New Roman"/>
              </w:rPr>
              <w:t>e të</w:t>
            </w:r>
            <w:r w:rsidR="0045179B">
              <w:rPr>
                <w:rFonts w:eastAsia="Times New Roman" w:cs="Times New Roman"/>
              </w:rPr>
              <w:t xml:space="preserve"> </w:t>
            </w:r>
            <w:r w:rsidRPr="00FD3A3E">
              <w:rPr>
                <w:rFonts w:eastAsia="Times New Roman" w:cs="Times New Roman"/>
              </w:rPr>
              <w:t>gjitha</w:t>
            </w:r>
            <w:r w:rsidR="0045179B">
              <w:rPr>
                <w:rFonts w:eastAsia="Times New Roman" w:cs="Times New Roman"/>
              </w:rPr>
              <w:t xml:space="preserve"> </w:t>
            </w:r>
            <w:r w:rsidRPr="00FD3A3E">
              <w:rPr>
                <w:rFonts w:eastAsia="Times New Roman" w:cs="Times New Roman"/>
              </w:rPr>
              <w:t>ko</w:t>
            </w:r>
            <w:r w:rsidRPr="00FD3A3E">
              <w:rPr>
                <w:rFonts w:eastAsia="Times New Roman" w:cs="Times New Roman"/>
                <w:spacing w:val="-2"/>
              </w:rPr>
              <w:t>m</w:t>
            </w:r>
            <w:r w:rsidRPr="00FD3A3E">
              <w:rPr>
                <w:rFonts w:eastAsia="Times New Roman" w:cs="Times New Roman"/>
                <w:spacing w:val="1"/>
              </w:rPr>
              <w:t>u</w:t>
            </w:r>
            <w:r w:rsidRPr="00FD3A3E">
              <w:rPr>
                <w:rFonts w:eastAsia="Times New Roman" w:cs="Times New Roman"/>
              </w:rPr>
              <w:t>niteteve</w:t>
            </w:r>
            <w:r w:rsidR="0045179B">
              <w:rPr>
                <w:rFonts w:eastAsia="Times New Roman" w:cs="Times New Roman"/>
              </w:rPr>
              <w:t xml:space="preserve"> </w:t>
            </w:r>
            <w:r w:rsidRPr="00FD3A3E">
              <w:rPr>
                <w:rFonts w:eastAsia="Times New Roman" w:cs="Times New Roman"/>
              </w:rPr>
              <w:t>dhe</w:t>
            </w:r>
            <w:r w:rsidR="0045179B">
              <w:rPr>
                <w:rFonts w:eastAsia="Times New Roman" w:cs="Times New Roman"/>
              </w:rPr>
              <w:t xml:space="preserve"> </w:t>
            </w:r>
            <w:r w:rsidRPr="00FD3A3E">
              <w:rPr>
                <w:rFonts w:eastAsia="Times New Roman" w:cs="Times New Roman"/>
              </w:rPr>
              <w:t>pjesëta</w:t>
            </w:r>
            <w:r w:rsidRPr="00FD3A3E">
              <w:rPr>
                <w:rFonts w:eastAsia="Times New Roman" w:cs="Times New Roman"/>
                <w:spacing w:val="2"/>
              </w:rPr>
              <w:t>r</w:t>
            </w:r>
            <w:r w:rsidRPr="00FD3A3E">
              <w:rPr>
                <w:rFonts w:eastAsia="Times New Roman" w:cs="Times New Roman"/>
              </w:rPr>
              <w:t>ëve</w:t>
            </w:r>
            <w:r w:rsidR="0045179B">
              <w:rPr>
                <w:rFonts w:eastAsia="Times New Roman" w:cs="Times New Roman"/>
              </w:rPr>
              <w:t xml:space="preserve"> </w:t>
            </w:r>
            <w:r w:rsidRPr="00FD3A3E">
              <w:rPr>
                <w:rFonts w:eastAsia="Times New Roman" w:cs="Times New Roman"/>
              </w:rPr>
              <w:t>të</w:t>
            </w:r>
            <w:r w:rsidR="0045179B">
              <w:rPr>
                <w:rFonts w:eastAsia="Times New Roman" w:cs="Times New Roman"/>
              </w:rPr>
              <w:t xml:space="preserve"> </w:t>
            </w:r>
            <w:r w:rsidRPr="00FD3A3E">
              <w:rPr>
                <w:rFonts w:eastAsia="Times New Roman" w:cs="Times New Roman"/>
              </w:rPr>
              <w:t>t</w:t>
            </w:r>
            <w:r w:rsidRPr="00FD3A3E">
              <w:rPr>
                <w:rFonts w:eastAsia="Times New Roman" w:cs="Times New Roman"/>
                <w:spacing w:val="2"/>
              </w:rPr>
              <w:t>y</w:t>
            </w:r>
            <w:r w:rsidRPr="00FD3A3E">
              <w:rPr>
                <w:rFonts w:eastAsia="Times New Roman" w:cs="Times New Roman"/>
              </w:rPr>
              <w:t>re.</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t xml:space="preserve">Ndikimi gjinor </w:t>
            </w:r>
          </w:p>
        </w:tc>
        <w:tc>
          <w:tcPr>
            <w:tcW w:w="3077" w:type="dxa"/>
          </w:tcPr>
          <w:p w:rsidR="00C0728C" w:rsidRPr="000736B1" w:rsidRDefault="00D46CF9" w:rsidP="00FD3A3E">
            <w:pPr>
              <w:spacing w:after="160"/>
              <w:rPr>
                <w:rFonts w:cstheme="minorHAnsi"/>
              </w:rPr>
            </w:pPr>
            <w:r w:rsidRPr="000736B1">
              <w:rPr>
                <w:rFonts w:cstheme="minorHAnsi"/>
              </w:rPr>
              <w:t xml:space="preserve">Nuk janë identifikuar ndikime relevante. </w:t>
            </w:r>
          </w:p>
        </w:tc>
        <w:tc>
          <w:tcPr>
            <w:tcW w:w="2259" w:type="dxa"/>
          </w:tcPr>
          <w:p w:rsidR="009A686C" w:rsidRPr="000736B1" w:rsidRDefault="00D46CF9" w:rsidP="000736B1">
            <w:pPr>
              <w:jc w:val="both"/>
              <w:rPr>
                <w:rFonts w:cstheme="minorHAnsi"/>
              </w:rPr>
            </w:pPr>
            <w:r w:rsidRPr="000736B1">
              <w:rPr>
                <w:rFonts w:cstheme="minorHAnsi"/>
              </w:rPr>
              <w:t xml:space="preserve">Rritja e numrit të grave të punësuara dhe të arsimuara. </w:t>
            </w:r>
          </w:p>
        </w:tc>
        <w:tc>
          <w:tcPr>
            <w:tcW w:w="2259" w:type="dxa"/>
          </w:tcPr>
          <w:p w:rsidR="009A686C" w:rsidRPr="000736B1" w:rsidRDefault="00D46CF9" w:rsidP="000736B1">
            <w:pPr>
              <w:jc w:val="both"/>
              <w:rPr>
                <w:rFonts w:cstheme="minorHAnsi"/>
              </w:rPr>
            </w:pPr>
            <w:r w:rsidRPr="000736B1">
              <w:rPr>
                <w:rFonts w:cstheme="minorHAnsi"/>
              </w:rPr>
              <w:t>Rritja e numrit të grave të punësuara dhe të arsimuara.</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t>Ndikimet e barazisë sociale</w:t>
            </w:r>
          </w:p>
        </w:tc>
        <w:tc>
          <w:tcPr>
            <w:tcW w:w="3077" w:type="dxa"/>
          </w:tcPr>
          <w:p w:rsidR="009A686C" w:rsidRPr="000736B1" w:rsidRDefault="00D46CF9" w:rsidP="000736B1">
            <w:pPr>
              <w:jc w:val="both"/>
              <w:rPr>
                <w:rFonts w:cstheme="minorHAnsi"/>
              </w:rPr>
            </w:pPr>
            <w:r w:rsidRPr="000736B1">
              <w:rPr>
                <w:rFonts w:cstheme="minorHAnsi"/>
              </w:rPr>
              <w:t xml:space="preserve">Do të vijë deri të përkeqësimi i zbatimit të </w:t>
            </w:r>
            <w:r w:rsidR="00AA1E31" w:rsidRPr="00FD3A3E">
              <w:rPr>
                <w:rFonts w:eastAsia="Times New Roman" w:cs="Times New Roman"/>
              </w:rPr>
              <w:t>trajtimit të barabartë të</w:t>
            </w:r>
            <w:r w:rsidR="002979E2">
              <w:rPr>
                <w:rFonts w:eastAsia="Times New Roman" w:cs="Times New Roman"/>
              </w:rPr>
              <w:t xml:space="preserve"> </w:t>
            </w:r>
            <w:proofErr w:type="spellStart"/>
            <w:r w:rsidR="00AA1E31" w:rsidRPr="00FD3A3E">
              <w:rPr>
                <w:rFonts w:eastAsia="Times New Roman" w:cs="Times New Roman"/>
              </w:rPr>
              <w:t>të</w:t>
            </w:r>
            <w:proofErr w:type="spellEnd"/>
            <w:r w:rsidR="002979E2">
              <w:rPr>
                <w:rFonts w:eastAsia="Times New Roman" w:cs="Times New Roman"/>
              </w:rPr>
              <w:t xml:space="preserve"> </w:t>
            </w:r>
            <w:r w:rsidR="00AA1E31" w:rsidRPr="00FD3A3E">
              <w:rPr>
                <w:rFonts w:eastAsia="Times New Roman" w:cs="Times New Roman"/>
              </w:rPr>
              <w:t>gjithë</w:t>
            </w:r>
            <w:r w:rsidR="002979E2">
              <w:rPr>
                <w:rFonts w:eastAsia="Times New Roman" w:cs="Times New Roman"/>
              </w:rPr>
              <w:t xml:space="preserve"> </w:t>
            </w:r>
            <w:r w:rsidR="00AA1E31" w:rsidRPr="00FD3A3E">
              <w:rPr>
                <w:rFonts w:eastAsia="Times New Roman" w:cs="Times New Roman"/>
              </w:rPr>
              <w:t>in</w:t>
            </w:r>
            <w:r w:rsidR="00AA1E31" w:rsidRPr="00FD3A3E">
              <w:rPr>
                <w:rFonts w:eastAsia="Times New Roman" w:cs="Times New Roman"/>
                <w:spacing w:val="1"/>
              </w:rPr>
              <w:t>d</w:t>
            </w:r>
            <w:r w:rsidR="00AA1E31" w:rsidRPr="00FD3A3E">
              <w:rPr>
                <w:rFonts w:eastAsia="Times New Roman" w:cs="Times New Roman"/>
                <w:spacing w:val="-1"/>
              </w:rPr>
              <w:t>i</w:t>
            </w:r>
            <w:r w:rsidR="00AA1E31" w:rsidRPr="00FD3A3E">
              <w:rPr>
                <w:rFonts w:eastAsia="Times New Roman" w:cs="Times New Roman"/>
              </w:rPr>
              <w:t>vid</w:t>
            </w:r>
            <w:r w:rsidR="00AA1E31" w:rsidRPr="00FD3A3E">
              <w:rPr>
                <w:rFonts w:eastAsia="Times New Roman" w:cs="Times New Roman"/>
                <w:spacing w:val="2"/>
              </w:rPr>
              <w:t>ë</w:t>
            </w:r>
            <w:r w:rsidR="00AA1E31" w:rsidRPr="00FD3A3E">
              <w:rPr>
                <w:rFonts w:eastAsia="Times New Roman" w:cs="Times New Roman"/>
              </w:rPr>
              <w:t>ve</w:t>
            </w:r>
            <w:r w:rsidR="002979E2">
              <w:rPr>
                <w:rFonts w:eastAsia="Times New Roman" w:cs="Times New Roman"/>
              </w:rPr>
              <w:t xml:space="preserve"> </w:t>
            </w:r>
            <w:r w:rsidR="00AA1E31" w:rsidRPr="00FD3A3E">
              <w:rPr>
                <w:rFonts w:eastAsia="Times New Roman" w:cs="Times New Roman"/>
              </w:rPr>
              <w:t>dhe</w:t>
            </w:r>
            <w:r w:rsidR="002979E2">
              <w:rPr>
                <w:rFonts w:eastAsia="Times New Roman" w:cs="Times New Roman"/>
              </w:rPr>
              <w:t xml:space="preserve"> </w:t>
            </w:r>
            <w:r w:rsidR="00AA1E31" w:rsidRPr="00FD3A3E">
              <w:rPr>
                <w:rFonts w:eastAsia="Times New Roman" w:cs="Times New Roman"/>
              </w:rPr>
              <w:t>në</w:t>
            </w:r>
            <w:r w:rsidR="002979E2">
              <w:rPr>
                <w:rFonts w:eastAsia="Times New Roman" w:cs="Times New Roman"/>
              </w:rPr>
              <w:t xml:space="preserve"> </w:t>
            </w:r>
            <w:r w:rsidR="00AA1E31" w:rsidRPr="00FD3A3E">
              <w:rPr>
                <w:rFonts w:eastAsia="Times New Roman" w:cs="Times New Roman"/>
              </w:rPr>
              <w:t>respekt</w:t>
            </w:r>
            <w:r w:rsidR="00AA1E31" w:rsidRPr="00FD3A3E">
              <w:rPr>
                <w:rFonts w:eastAsia="Times New Roman" w:cs="Times New Roman"/>
                <w:spacing w:val="2"/>
              </w:rPr>
              <w:t>i</w:t>
            </w:r>
            <w:r w:rsidR="00AA1E31" w:rsidRPr="00FD3A3E">
              <w:rPr>
                <w:rFonts w:eastAsia="Times New Roman" w:cs="Times New Roman"/>
                <w:spacing w:val="-3"/>
              </w:rPr>
              <w:t>m</w:t>
            </w:r>
            <w:r w:rsidR="00AA1E31" w:rsidRPr="00FD3A3E">
              <w:rPr>
                <w:rFonts w:eastAsia="Times New Roman" w:cs="Times New Roman"/>
                <w:spacing w:val="1"/>
              </w:rPr>
              <w:t>i</w:t>
            </w:r>
            <w:r w:rsidR="00AA1E31" w:rsidRPr="00FD3A3E">
              <w:rPr>
                <w:rFonts w:eastAsia="Times New Roman" w:cs="Times New Roman"/>
              </w:rPr>
              <w:t>n e</w:t>
            </w:r>
            <w:r w:rsidR="002979E2">
              <w:rPr>
                <w:rFonts w:eastAsia="Times New Roman" w:cs="Times New Roman"/>
              </w:rPr>
              <w:t xml:space="preserve"> </w:t>
            </w:r>
            <w:r w:rsidR="00AA1E31" w:rsidRPr="00FD3A3E">
              <w:rPr>
                <w:rFonts w:eastAsia="Times New Roman" w:cs="Times New Roman"/>
              </w:rPr>
              <w:t>plotë</w:t>
            </w:r>
            <w:r w:rsidR="002979E2">
              <w:rPr>
                <w:rFonts w:eastAsia="Times New Roman" w:cs="Times New Roman"/>
              </w:rPr>
              <w:t xml:space="preserve"> </w:t>
            </w:r>
            <w:r w:rsidR="00AA1E31" w:rsidRPr="00FD3A3E">
              <w:rPr>
                <w:rFonts w:eastAsia="Times New Roman" w:cs="Times New Roman"/>
              </w:rPr>
              <w:t>të</w:t>
            </w:r>
            <w:r w:rsidR="002979E2">
              <w:rPr>
                <w:rFonts w:eastAsia="Times New Roman" w:cs="Times New Roman"/>
              </w:rPr>
              <w:t xml:space="preserve"> </w:t>
            </w:r>
            <w:proofErr w:type="spellStart"/>
            <w:r w:rsidR="00AA1E31" w:rsidRPr="00FD3A3E">
              <w:rPr>
                <w:rFonts w:eastAsia="Times New Roman" w:cs="Times New Roman"/>
              </w:rPr>
              <w:t>të</w:t>
            </w:r>
            <w:proofErr w:type="spellEnd"/>
            <w:r w:rsidR="002979E2">
              <w:rPr>
                <w:rFonts w:eastAsia="Times New Roman" w:cs="Times New Roman"/>
              </w:rPr>
              <w:t xml:space="preserve"> </w:t>
            </w:r>
            <w:r w:rsidR="00AA1E31" w:rsidRPr="00FD3A3E">
              <w:rPr>
                <w:rFonts w:eastAsia="Times New Roman" w:cs="Times New Roman"/>
              </w:rPr>
              <w:t>drejtave</w:t>
            </w:r>
            <w:r w:rsidR="002979E2">
              <w:rPr>
                <w:rFonts w:eastAsia="Times New Roman" w:cs="Times New Roman"/>
              </w:rPr>
              <w:t xml:space="preserve"> </w:t>
            </w:r>
            <w:r w:rsidR="00AA1E31" w:rsidRPr="00FD3A3E">
              <w:rPr>
                <w:rFonts w:eastAsia="Times New Roman" w:cs="Times New Roman"/>
              </w:rPr>
              <w:t>dhe</w:t>
            </w:r>
            <w:r w:rsidR="002979E2">
              <w:rPr>
                <w:rFonts w:eastAsia="Times New Roman" w:cs="Times New Roman"/>
              </w:rPr>
              <w:t xml:space="preserve"> </w:t>
            </w:r>
            <w:r w:rsidR="00AA1E31" w:rsidRPr="00FD3A3E">
              <w:rPr>
                <w:rFonts w:eastAsia="Times New Roman" w:cs="Times New Roman"/>
              </w:rPr>
              <w:t>lirive</w:t>
            </w:r>
            <w:r w:rsidR="002979E2">
              <w:rPr>
                <w:rFonts w:eastAsia="Times New Roman" w:cs="Times New Roman"/>
              </w:rPr>
              <w:t xml:space="preserve"> </w:t>
            </w:r>
            <w:r w:rsidR="00AA1E31" w:rsidRPr="00FD3A3E">
              <w:rPr>
                <w:rFonts w:eastAsia="Times New Roman" w:cs="Times New Roman"/>
              </w:rPr>
              <w:t>t</w:t>
            </w:r>
            <w:r w:rsidR="00AA1E31" w:rsidRPr="00FD3A3E">
              <w:rPr>
                <w:rFonts w:eastAsia="Times New Roman" w:cs="Times New Roman"/>
                <w:spacing w:val="2"/>
              </w:rPr>
              <w:t>h</w:t>
            </w:r>
            <w:r w:rsidR="00AA1E31" w:rsidRPr="00FD3A3E">
              <w:rPr>
                <w:rFonts w:eastAsia="Times New Roman" w:cs="Times New Roman"/>
                <w:spacing w:val="1"/>
              </w:rPr>
              <w:t>e</w:t>
            </w:r>
            <w:r w:rsidR="00AA1E31" w:rsidRPr="00FD3A3E">
              <w:rPr>
                <w:rFonts w:eastAsia="Times New Roman" w:cs="Times New Roman"/>
                <w:spacing w:val="-3"/>
              </w:rPr>
              <w:t>m</w:t>
            </w:r>
            <w:r w:rsidR="00AA1E31" w:rsidRPr="00FD3A3E">
              <w:rPr>
                <w:rFonts w:eastAsia="Times New Roman" w:cs="Times New Roman"/>
              </w:rPr>
              <w:t>elore</w:t>
            </w:r>
            <w:r w:rsidR="002979E2">
              <w:rPr>
                <w:rFonts w:eastAsia="Times New Roman" w:cs="Times New Roman"/>
              </w:rPr>
              <w:t xml:space="preserve"> </w:t>
            </w:r>
            <w:r w:rsidR="00AA1E31" w:rsidRPr="00FD3A3E">
              <w:rPr>
                <w:rFonts w:eastAsia="Times New Roman" w:cs="Times New Roman"/>
              </w:rPr>
              <w:t>të njeriut, të</w:t>
            </w:r>
            <w:r w:rsidR="002979E2">
              <w:rPr>
                <w:rFonts w:eastAsia="Times New Roman" w:cs="Times New Roman"/>
              </w:rPr>
              <w:t xml:space="preserve"> </w:t>
            </w:r>
            <w:r w:rsidR="00AA1E31" w:rsidRPr="00FD3A3E">
              <w:rPr>
                <w:rFonts w:eastAsia="Times New Roman" w:cs="Times New Roman"/>
              </w:rPr>
              <w:t>pranuara</w:t>
            </w:r>
            <w:r w:rsidR="002979E2">
              <w:rPr>
                <w:rFonts w:eastAsia="Times New Roman" w:cs="Times New Roman"/>
              </w:rPr>
              <w:t xml:space="preserve"> </w:t>
            </w:r>
            <w:proofErr w:type="spellStart"/>
            <w:r w:rsidR="00AA1E31" w:rsidRPr="00FD3A3E">
              <w:rPr>
                <w:rFonts w:eastAsia="Times New Roman" w:cs="Times New Roman"/>
              </w:rPr>
              <w:t>ndërk</w:t>
            </w:r>
            <w:r w:rsidR="00AA1E31" w:rsidRPr="00FD3A3E">
              <w:rPr>
                <w:rFonts w:eastAsia="Times New Roman" w:cs="Times New Roman"/>
                <w:spacing w:val="2"/>
              </w:rPr>
              <w:t>o</w:t>
            </w:r>
            <w:r w:rsidR="00AA1E31" w:rsidRPr="00FD3A3E">
              <w:rPr>
                <w:rFonts w:eastAsia="Times New Roman" w:cs="Times New Roman"/>
                <w:spacing w:val="-3"/>
              </w:rPr>
              <w:t>m</w:t>
            </w:r>
            <w:r w:rsidR="00AA1E31" w:rsidRPr="00FD3A3E">
              <w:rPr>
                <w:rFonts w:eastAsia="Times New Roman" w:cs="Times New Roman"/>
              </w:rPr>
              <w:t>bëtar</w:t>
            </w:r>
            <w:r w:rsidR="00AA1E31" w:rsidRPr="00FD3A3E">
              <w:rPr>
                <w:rFonts w:eastAsia="Times New Roman" w:cs="Times New Roman"/>
                <w:spacing w:val="-2"/>
              </w:rPr>
              <w:t>i</w:t>
            </w:r>
            <w:r w:rsidR="00AA1E31" w:rsidRPr="00FD3A3E">
              <w:rPr>
                <w:rFonts w:eastAsia="Times New Roman" w:cs="Times New Roman"/>
              </w:rPr>
              <w:t>sht</w:t>
            </w:r>
            <w:proofErr w:type="spellEnd"/>
            <w:r w:rsidR="00AA1E31" w:rsidRPr="00FD3A3E">
              <w:rPr>
                <w:rFonts w:eastAsia="Times New Roman" w:cs="Times New Roman"/>
              </w:rPr>
              <w:t>,</w:t>
            </w:r>
            <w:r w:rsidR="002979E2">
              <w:rPr>
                <w:rFonts w:eastAsia="Times New Roman" w:cs="Times New Roman"/>
              </w:rPr>
              <w:t xml:space="preserve"> </w:t>
            </w:r>
            <w:r w:rsidR="00AA1E31" w:rsidRPr="00FD3A3E">
              <w:rPr>
                <w:rFonts w:eastAsia="Times New Roman" w:cs="Times New Roman"/>
              </w:rPr>
              <w:t>si</w:t>
            </w:r>
            <w:r w:rsidR="002979E2">
              <w:rPr>
                <w:rFonts w:eastAsia="Times New Roman" w:cs="Times New Roman"/>
              </w:rPr>
              <w:t xml:space="preserve"> </w:t>
            </w:r>
            <w:r w:rsidR="00AA1E31" w:rsidRPr="00FD3A3E">
              <w:rPr>
                <w:rFonts w:eastAsia="Times New Roman" w:cs="Times New Roman"/>
              </w:rPr>
              <w:t>dhe</w:t>
            </w:r>
            <w:r w:rsidR="002979E2">
              <w:rPr>
                <w:rFonts w:eastAsia="Times New Roman" w:cs="Times New Roman"/>
              </w:rPr>
              <w:t xml:space="preserve"> </w:t>
            </w:r>
            <w:r w:rsidR="00AA1E31" w:rsidRPr="00FD3A3E">
              <w:rPr>
                <w:rFonts w:eastAsia="Times New Roman" w:cs="Times New Roman"/>
              </w:rPr>
              <w:t>në</w:t>
            </w:r>
            <w:r w:rsidR="002979E2">
              <w:rPr>
                <w:rFonts w:eastAsia="Times New Roman" w:cs="Times New Roman"/>
              </w:rPr>
              <w:t xml:space="preserve"> </w:t>
            </w:r>
            <w:r w:rsidR="00AA1E31" w:rsidRPr="00FD3A3E">
              <w:rPr>
                <w:rFonts w:eastAsia="Times New Roman" w:cs="Times New Roman"/>
                <w:spacing w:val="-2"/>
              </w:rPr>
              <w:t>m</w:t>
            </w:r>
            <w:r w:rsidR="00AA1E31" w:rsidRPr="00FD3A3E">
              <w:rPr>
                <w:rFonts w:eastAsia="Times New Roman" w:cs="Times New Roman"/>
              </w:rPr>
              <w:t>bro</w:t>
            </w:r>
            <w:r w:rsidR="00AA1E31" w:rsidRPr="00FD3A3E">
              <w:rPr>
                <w:rFonts w:eastAsia="Times New Roman" w:cs="Times New Roman"/>
                <w:spacing w:val="1"/>
              </w:rPr>
              <w:t>j</w:t>
            </w:r>
            <w:r w:rsidR="00AA1E31" w:rsidRPr="00FD3A3E">
              <w:rPr>
                <w:rFonts w:eastAsia="Times New Roman" w:cs="Times New Roman"/>
              </w:rPr>
              <w:t>tjen</w:t>
            </w:r>
            <w:r w:rsidR="002979E2">
              <w:rPr>
                <w:rFonts w:eastAsia="Times New Roman" w:cs="Times New Roman"/>
              </w:rPr>
              <w:t xml:space="preserve"> </w:t>
            </w:r>
            <w:r w:rsidR="00AA1E31" w:rsidRPr="00FD3A3E">
              <w:rPr>
                <w:rFonts w:eastAsia="Times New Roman" w:cs="Times New Roman"/>
              </w:rPr>
              <w:t>e</w:t>
            </w:r>
            <w:r w:rsidR="002979E2">
              <w:rPr>
                <w:rFonts w:eastAsia="Times New Roman" w:cs="Times New Roman"/>
              </w:rPr>
              <w:t xml:space="preserve"> </w:t>
            </w:r>
            <w:r w:rsidR="00AA1E31" w:rsidRPr="00FD3A3E">
              <w:rPr>
                <w:rFonts w:eastAsia="Times New Roman" w:cs="Times New Roman"/>
              </w:rPr>
              <w:t>të</w:t>
            </w:r>
            <w:r w:rsidR="002979E2">
              <w:rPr>
                <w:rFonts w:eastAsia="Times New Roman" w:cs="Times New Roman"/>
              </w:rPr>
              <w:t xml:space="preserve"> </w:t>
            </w:r>
            <w:r w:rsidR="00AA1E31" w:rsidRPr="00FD3A3E">
              <w:rPr>
                <w:rFonts w:eastAsia="Times New Roman" w:cs="Times New Roman"/>
              </w:rPr>
              <w:t>drejtave</w:t>
            </w:r>
            <w:r w:rsidR="002979E2">
              <w:rPr>
                <w:rFonts w:eastAsia="Times New Roman" w:cs="Times New Roman"/>
              </w:rPr>
              <w:t xml:space="preserve"> </w:t>
            </w:r>
            <w:r w:rsidR="00AA1E31" w:rsidRPr="00FD3A3E">
              <w:rPr>
                <w:rFonts w:eastAsia="Times New Roman" w:cs="Times New Roman"/>
              </w:rPr>
              <w:t>dhe</w:t>
            </w:r>
            <w:r w:rsidR="002979E2">
              <w:rPr>
                <w:rFonts w:eastAsia="Times New Roman" w:cs="Times New Roman"/>
              </w:rPr>
              <w:t xml:space="preserve"> </w:t>
            </w:r>
            <w:r w:rsidR="00AA1E31" w:rsidRPr="00FD3A3E">
              <w:rPr>
                <w:rFonts w:eastAsia="Times New Roman" w:cs="Times New Roman"/>
              </w:rPr>
              <w:t>në</w:t>
            </w:r>
            <w:r w:rsidR="002979E2">
              <w:rPr>
                <w:rFonts w:eastAsia="Times New Roman" w:cs="Times New Roman"/>
              </w:rPr>
              <w:t xml:space="preserve"> </w:t>
            </w:r>
            <w:r w:rsidR="00AA1E31" w:rsidRPr="00FD3A3E">
              <w:rPr>
                <w:rFonts w:eastAsia="Times New Roman" w:cs="Times New Roman"/>
              </w:rPr>
              <w:t>pjesë</w:t>
            </w:r>
            <w:r w:rsidR="00AA1E31" w:rsidRPr="00FD3A3E">
              <w:rPr>
                <w:rFonts w:eastAsia="Times New Roman" w:cs="Times New Roman"/>
                <w:spacing w:val="-2"/>
              </w:rPr>
              <w:t>m</w:t>
            </w:r>
            <w:r w:rsidR="00AA1E31" w:rsidRPr="00FD3A3E">
              <w:rPr>
                <w:rFonts w:eastAsia="Times New Roman" w:cs="Times New Roman"/>
              </w:rPr>
              <w:t>arrjen</w:t>
            </w:r>
            <w:r w:rsidR="002979E2">
              <w:rPr>
                <w:rFonts w:eastAsia="Times New Roman" w:cs="Times New Roman"/>
              </w:rPr>
              <w:t xml:space="preserve"> </w:t>
            </w:r>
            <w:r w:rsidR="00AA1E31" w:rsidRPr="00FD3A3E">
              <w:rPr>
                <w:rFonts w:eastAsia="Times New Roman" w:cs="Times New Roman"/>
              </w:rPr>
              <w:t>e të</w:t>
            </w:r>
            <w:r w:rsidR="002979E2">
              <w:rPr>
                <w:rFonts w:eastAsia="Times New Roman" w:cs="Times New Roman"/>
              </w:rPr>
              <w:t xml:space="preserve"> </w:t>
            </w:r>
            <w:r w:rsidR="00AA1E31" w:rsidRPr="00FD3A3E">
              <w:rPr>
                <w:rFonts w:eastAsia="Times New Roman" w:cs="Times New Roman"/>
              </w:rPr>
              <w:t>gjitha</w:t>
            </w:r>
            <w:r w:rsidR="002979E2">
              <w:rPr>
                <w:rFonts w:eastAsia="Times New Roman" w:cs="Times New Roman"/>
              </w:rPr>
              <w:t xml:space="preserve"> </w:t>
            </w:r>
            <w:r w:rsidR="00AA1E31" w:rsidRPr="00FD3A3E">
              <w:rPr>
                <w:rFonts w:eastAsia="Times New Roman" w:cs="Times New Roman"/>
              </w:rPr>
              <w:t>ko</w:t>
            </w:r>
            <w:r w:rsidR="00AA1E31" w:rsidRPr="00FD3A3E">
              <w:rPr>
                <w:rFonts w:eastAsia="Times New Roman" w:cs="Times New Roman"/>
                <w:spacing w:val="-2"/>
              </w:rPr>
              <w:t>m</w:t>
            </w:r>
            <w:r w:rsidR="00AA1E31" w:rsidRPr="00FD3A3E">
              <w:rPr>
                <w:rFonts w:eastAsia="Times New Roman" w:cs="Times New Roman"/>
                <w:spacing w:val="1"/>
              </w:rPr>
              <w:t>u</w:t>
            </w:r>
            <w:r w:rsidR="00AA1E31" w:rsidRPr="00FD3A3E">
              <w:rPr>
                <w:rFonts w:eastAsia="Times New Roman" w:cs="Times New Roman"/>
              </w:rPr>
              <w:t>niteteve</w:t>
            </w:r>
            <w:r w:rsidR="002979E2">
              <w:rPr>
                <w:rFonts w:eastAsia="Times New Roman" w:cs="Times New Roman"/>
              </w:rPr>
              <w:t xml:space="preserve"> </w:t>
            </w:r>
            <w:r w:rsidR="00AA1E31" w:rsidRPr="00FD3A3E">
              <w:rPr>
                <w:rFonts w:eastAsia="Times New Roman" w:cs="Times New Roman"/>
              </w:rPr>
              <w:t>dhe</w:t>
            </w:r>
            <w:r w:rsidR="002979E2">
              <w:rPr>
                <w:rFonts w:eastAsia="Times New Roman" w:cs="Times New Roman"/>
              </w:rPr>
              <w:t xml:space="preserve"> </w:t>
            </w:r>
            <w:r w:rsidR="00AA1E31" w:rsidRPr="00FD3A3E">
              <w:rPr>
                <w:rFonts w:eastAsia="Times New Roman" w:cs="Times New Roman"/>
              </w:rPr>
              <w:t>pjesëta</w:t>
            </w:r>
            <w:r w:rsidR="00AA1E31" w:rsidRPr="00FD3A3E">
              <w:rPr>
                <w:rFonts w:eastAsia="Times New Roman" w:cs="Times New Roman"/>
                <w:spacing w:val="2"/>
              </w:rPr>
              <w:t>r</w:t>
            </w:r>
            <w:r w:rsidR="00AA1E31" w:rsidRPr="00FD3A3E">
              <w:rPr>
                <w:rFonts w:eastAsia="Times New Roman" w:cs="Times New Roman"/>
              </w:rPr>
              <w:t>ëve</w:t>
            </w:r>
            <w:r w:rsidR="002979E2">
              <w:rPr>
                <w:rFonts w:eastAsia="Times New Roman" w:cs="Times New Roman"/>
              </w:rPr>
              <w:t xml:space="preserve"> </w:t>
            </w:r>
            <w:r w:rsidR="00AA1E31" w:rsidRPr="00FD3A3E">
              <w:rPr>
                <w:rFonts w:eastAsia="Times New Roman" w:cs="Times New Roman"/>
              </w:rPr>
              <w:t>të</w:t>
            </w:r>
            <w:r w:rsidR="002979E2">
              <w:rPr>
                <w:rFonts w:eastAsia="Times New Roman" w:cs="Times New Roman"/>
              </w:rPr>
              <w:t xml:space="preserve"> </w:t>
            </w:r>
            <w:r w:rsidR="00AA1E31" w:rsidRPr="00FD3A3E">
              <w:rPr>
                <w:rFonts w:eastAsia="Times New Roman" w:cs="Times New Roman"/>
              </w:rPr>
              <w:t>t</w:t>
            </w:r>
            <w:r w:rsidR="00AA1E31" w:rsidRPr="00FD3A3E">
              <w:rPr>
                <w:rFonts w:eastAsia="Times New Roman" w:cs="Times New Roman"/>
                <w:spacing w:val="2"/>
              </w:rPr>
              <w:t>y</w:t>
            </w:r>
            <w:r w:rsidR="00AA1E31" w:rsidRPr="00FD3A3E">
              <w:rPr>
                <w:rFonts w:eastAsia="Times New Roman" w:cs="Times New Roman"/>
              </w:rPr>
              <w:t>re.</w:t>
            </w:r>
          </w:p>
        </w:tc>
        <w:tc>
          <w:tcPr>
            <w:tcW w:w="2259" w:type="dxa"/>
          </w:tcPr>
          <w:p w:rsidR="009A686C" w:rsidRPr="000736B1" w:rsidRDefault="00AA1E31" w:rsidP="000736B1">
            <w:pPr>
              <w:jc w:val="both"/>
              <w:rPr>
                <w:rFonts w:cstheme="minorHAnsi"/>
              </w:rPr>
            </w:pPr>
            <w:r w:rsidRPr="00FD3A3E">
              <w:rPr>
                <w:rFonts w:eastAsia="Times New Roman" w:cs="Times New Roman"/>
              </w:rPr>
              <w:t>Do të ketë ndikim në zbatimin e trajtimit të barabartë të</w:t>
            </w:r>
            <w:r w:rsidR="00512585">
              <w:rPr>
                <w:rFonts w:eastAsia="Times New Roman" w:cs="Times New Roman"/>
              </w:rPr>
              <w:t xml:space="preserve"> </w:t>
            </w:r>
            <w:proofErr w:type="spellStart"/>
            <w:r w:rsidRPr="00FD3A3E">
              <w:rPr>
                <w:rFonts w:eastAsia="Times New Roman" w:cs="Times New Roman"/>
              </w:rPr>
              <w:t>të</w:t>
            </w:r>
            <w:proofErr w:type="spellEnd"/>
            <w:r w:rsidR="00512585">
              <w:rPr>
                <w:rFonts w:eastAsia="Times New Roman" w:cs="Times New Roman"/>
              </w:rPr>
              <w:t xml:space="preserve"> </w:t>
            </w:r>
            <w:r w:rsidRPr="00FD3A3E">
              <w:rPr>
                <w:rFonts w:eastAsia="Times New Roman" w:cs="Times New Roman"/>
              </w:rPr>
              <w:t>gjithë</w:t>
            </w:r>
            <w:r w:rsidR="00512585">
              <w:rPr>
                <w:rFonts w:eastAsia="Times New Roman" w:cs="Times New Roman"/>
              </w:rPr>
              <w:t xml:space="preserve"> </w:t>
            </w:r>
            <w:r w:rsidRPr="00FD3A3E">
              <w:rPr>
                <w:rFonts w:eastAsia="Times New Roman" w:cs="Times New Roman"/>
              </w:rPr>
              <w:t>in</w:t>
            </w:r>
            <w:r w:rsidRPr="00FD3A3E">
              <w:rPr>
                <w:rFonts w:eastAsia="Times New Roman" w:cs="Times New Roman"/>
                <w:spacing w:val="1"/>
              </w:rPr>
              <w:t>d</w:t>
            </w:r>
            <w:r w:rsidRPr="00FD3A3E">
              <w:rPr>
                <w:rFonts w:eastAsia="Times New Roman" w:cs="Times New Roman"/>
                <w:spacing w:val="-1"/>
              </w:rPr>
              <w:t>i</w:t>
            </w:r>
            <w:r w:rsidRPr="00FD3A3E">
              <w:rPr>
                <w:rFonts w:eastAsia="Times New Roman" w:cs="Times New Roman"/>
              </w:rPr>
              <w:t>vid</w:t>
            </w:r>
            <w:r w:rsidRPr="00FD3A3E">
              <w:rPr>
                <w:rFonts w:eastAsia="Times New Roman" w:cs="Times New Roman"/>
                <w:spacing w:val="2"/>
              </w:rPr>
              <w:t>ë</w:t>
            </w:r>
            <w:r w:rsidRPr="00FD3A3E">
              <w:rPr>
                <w:rFonts w:eastAsia="Times New Roman" w:cs="Times New Roman"/>
              </w:rPr>
              <w:t>ve</w:t>
            </w:r>
            <w:r w:rsidR="00512585">
              <w:rPr>
                <w:rFonts w:eastAsia="Times New Roman" w:cs="Times New Roman"/>
              </w:rPr>
              <w:t xml:space="preserve"> </w:t>
            </w:r>
            <w:r w:rsidRPr="00FD3A3E">
              <w:rPr>
                <w:rFonts w:eastAsia="Times New Roman" w:cs="Times New Roman"/>
              </w:rPr>
              <w:t>dhe</w:t>
            </w:r>
            <w:r w:rsidR="00512585">
              <w:rPr>
                <w:rFonts w:eastAsia="Times New Roman" w:cs="Times New Roman"/>
              </w:rPr>
              <w:t xml:space="preserve"> </w:t>
            </w:r>
            <w:r w:rsidRPr="00FD3A3E">
              <w:rPr>
                <w:rFonts w:eastAsia="Times New Roman" w:cs="Times New Roman"/>
              </w:rPr>
              <w:t>në</w:t>
            </w:r>
            <w:r w:rsidR="00512585">
              <w:rPr>
                <w:rFonts w:eastAsia="Times New Roman" w:cs="Times New Roman"/>
              </w:rPr>
              <w:t xml:space="preserve"> </w:t>
            </w:r>
            <w:r w:rsidRPr="00FD3A3E">
              <w:rPr>
                <w:rFonts w:eastAsia="Times New Roman" w:cs="Times New Roman"/>
              </w:rPr>
              <w:t>respekt</w:t>
            </w:r>
            <w:r w:rsidRPr="00FD3A3E">
              <w:rPr>
                <w:rFonts w:eastAsia="Times New Roman" w:cs="Times New Roman"/>
                <w:spacing w:val="2"/>
              </w:rPr>
              <w:t>i</w:t>
            </w:r>
            <w:r w:rsidRPr="00FD3A3E">
              <w:rPr>
                <w:rFonts w:eastAsia="Times New Roman" w:cs="Times New Roman"/>
                <w:spacing w:val="-3"/>
              </w:rPr>
              <w:t>m</w:t>
            </w:r>
            <w:r w:rsidRPr="00FD3A3E">
              <w:rPr>
                <w:rFonts w:eastAsia="Times New Roman" w:cs="Times New Roman"/>
                <w:spacing w:val="1"/>
              </w:rPr>
              <w:t>i</w:t>
            </w:r>
            <w:r w:rsidRPr="00FD3A3E">
              <w:rPr>
                <w:rFonts w:eastAsia="Times New Roman" w:cs="Times New Roman"/>
              </w:rPr>
              <w:t>n e</w:t>
            </w:r>
            <w:r w:rsidR="00512585">
              <w:rPr>
                <w:rFonts w:eastAsia="Times New Roman" w:cs="Times New Roman"/>
              </w:rPr>
              <w:t xml:space="preserve"> </w:t>
            </w:r>
            <w:r w:rsidRPr="00FD3A3E">
              <w:rPr>
                <w:rFonts w:eastAsia="Times New Roman" w:cs="Times New Roman"/>
              </w:rPr>
              <w:t>plotë</w:t>
            </w:r>
            <w:r w:rsidR="00512585">
              <w:rPr>
                <w:rFonts w:eastAsia="Times New Roman" w:cs="Times New Roman"/>
              </w:rPr>
              <w:t xml:space="preserve"> </w:t>
            </w:r>
            <w:r w:rsidRPr="00FD3A3E">
              <w:rPr>
                <w:rFonts w:eastAsia="Times New Roman" w:cs="Times New Roman"/>
              </w:rPr>
              <w:t>të</w:t>
            </w:r>
            <w:r w:rsidR="00512585">
              <w:rPr>
                <w:rFonts w:eastAsia="Times New Roman" w:cs="Times New Roman"/>
              </w:rPr>
              <w:t xml:space="preserve"> </w:t>
            </w:r>
            <w:proofErr w:type="spellStart"/>
            <w:r w:rsidRPr="00FD3A3E">
              <w:rPr>
                <w:rFonts w:eastAsia="Times New Roman" w:cs="Times New Roman"/>
              </w:rPr>
              <w:t>të</w:t>
            </w:r>
            <w:proofErr w:type="spellEnd"/>
            <w:r w:rsidR="00512585">
              <w:rPr>
                <w:rFonts w:eastAsia="Times New Roman" w:cs="Times New Roman"/>
              </w:rPr>
              <w:t xml:space="preserve"> </w:t>
            </w:r>
            <w:r w:rsidRPr="00FD3A3E">
              <w:rPr>
                <w:rFonts w:eastAsia="Times New Roman" w:cs="Times New Roman"/>
              </w:rPr>
              <w:t>drejtave</w:t>
            </w:r>
            <w:r w:rsidR="00512585">
              <w:rPr>
                <w:rFonts w:eastAsia="Times New Roman" w:cs="Times New Roman"/>
              </w:rPr>
              <w:t xml:space="preserve"> </w:t>
            </w:r>
            <w:r w:rsidRPr="00FD3A3E">
              <w:rPr>
                <w:rFonts w:eastAsia="Times New Roman" w:cs="Times New Roman"/>
              </w:rPr>
              <w:t>dhe</w:t>
            </w:r>
            <w:r w:rsidR="00512585">
              <w:rPr>
                <w:rFonts w:eastAsia="Times New Roman" w:cs="Times New Roman"/>
              </w:rPr>
              <w:t xml:space="preserve"> </w:t>
            </w:r>
            <w:r w:rsidRPr="00FD3A3E">
              <w:rPr>
                <w:rFonts w:eastAsia="Times New Roman" w:cs="Times New Roman"/>
              </w:rPr>
              <w:t>lirive</w:t>
            </w:r>
            <w:r w:rsidR="00512585">
              <w:rPr>
                <w:rFonts w:eastAsia="Times New Roman" w:cs="Times New Roman"/>
              </w:rPr>
              <w:t xml:space="preserve"> </w:t>
            </w:r>
            <w:r w:rsidRPr="00FD3A3E">
              <w:rPr>
                <w:rFonts w:eastAsia="Times New Roman" w:cs="Times New Roman"/>
              </w:rPr>
              <w:t>t</w:t>
            </w:r>
            <w:r w:rsidRPr="00FD3A3E">
              <w:rPr>
                <w:rFonts w:eastAsia="Times New Roman" w:cs="Times New Roman"/>
                <w:spacing w:val="2"/>
              </w:rPr>
              <w:t>h</w:t>
            </w:r>
            <w:r w:rsidRPr="00FD3A3E">
              <w:rPr>
                <w:rFonts w:eastAsia="Times New Roman" w:cs="Times New Roman"/>
                <w:spacing w:val="1"/>
              </w:rPr>
              <w:t>e</w:t>
            </w:r>
            <w:r w:rsidRPr="00FD3A3E">
              <w:rPr>
                <w:rFonts w:eastAsia="Times New Roman" w:cs="Times New Roman"/>
                <w:spacing w:val="-3"/>
              </w:rPr>
              <w:t>m</w:t>
            </w:r>
            <w:r w:rsidRPr="00FD3A3E">
              <w:rPr>
                <w:rFonts w:eastAsia="Times New Roman" w:cs="Times New Roman"/>
              </w:rPr>
              <w:t>elore</w:t>
            </w:r>
            <w:r w:rsidR="00512585">
              <w:rPr>
                <w:rFonts w:eastAsia="Times New Roman" w:cs="Times New Roman"/>
              </w:rPr>
              <w:t xml:space="preserve"> </w:t>
            </w:r>
            <w:r w:rsidRPr="00FD3A3E">
              <w:rPr>
                <w:rFonts w:eastAsia="Times New Roman" w:cs="Times New Roman"/>
              </w:rPr>
              <w:t>të njeriut, të</w:t>
            </w:r>
            <w:r w:rsidR="00512585">
              <w:rPr>
                <w:rFonts w:eastAsia="Times New Roman" w:cs="Times New Roman"/>
              </w:rPr>
              <w:t xml:space="preserve"> </w:t>
            </w:r>
            <w:r w:rsidRPr="00FD3A3E">
              <w:rPr>
                <w:rFonts w:eastAsia="Times New Roman" w:cs="Times New Roman"/>
              </w:rPr>
              <w:t>pranuara</w:t>
            </w:r>
            <w:r w:rsidR="00512585">
              <w:rPr>
                <w:rFonts w:eastAsia="Times New Roman" w:cs="Times New Roman"/>
              </w:rPr>
              <w:t xml:space="preserve"> </w:t>
            </w:r>
            <w:proofErr w:type="spellStart"/>
            <w:r w:rsidRPr="00FD3A3E">
              <w:rPr>
                <w:rFonts w:eastAsia="Times New Roman" w:cs="Times New Roman"/>
              </w:rPr>
              <w:t>ndërk</w:t>
            </w:r>
            <w:r w:rsidRPr="00FD3A3E">
              <w:rPr>
                <w:rFonts w:eastAsia="Times New Roman" w:cs="Times New Roman"/>
                <w:spacing w:val="2"/>
              </w:rPr>
              <w:t>o</w:t>
            </w:r>
            <w:r w:rsidRPr="00FD3A3E">
              <w:rPr>
                <w:rFonts w:eastAsia="Times New Roman" w:cs="Times New Roman"/>
                <w:spacing w:val="-3"/>
              </w:rPr>
              <w:t>m</w:t>
            </w:r>
            <w:r w:rsidRPr="00FD3A3E">
              <w:rPr>
                <w:rFonts w:eastAsia="Times New Roman" w:cs="Times New Roman"/>
              </w:rPr>
              <w:t>bëtar</w:t>
            </w:r>
            <w:r w:rsidRPr="00FD3A3E">
              <w:rPr>
                <w:rFonts w:eastAsia="Times New Roman" w:cs="Times New Roman"/>
                <w:spacing w:val="-2"/>
              </w:rPr>
              <w:t>i</w:t>
            </w:r>
            <w:r w:rsidRPr="00FD3A3E">
              <w:rPr>
                <w:rFonts w:eastAsia="Times New Roman" w:cs="Times New Roman"/>
              </w:rPr>
              <w:t>sht</w:t>
            </w:r>
            <w:proofErr w:type="spellEnd"/>
            <w:r w:rsidRPr="00FD3A3E">
              <w:rPr>
                <w:rFonts w:eastAsia="Times New Roman" w:cs="Times New Roman"/>
              </w:rPr>
              <w:t>,</w:t>
            </w:r>
            <w:r w:rsidR="00512585">
              <w:rPr>
                <w:rFonts w:eastAsia="Times New Roman" w:cs="Times New Roman"/>
              </w:rPr>
              <w:t xml:space="preserve"> </w:t>
            </w:r>
            <w:r w:rsidRPr="00FD3A3E">
              <w:rPr>
                <w:rFonts w:eastAsia="Times New Roman" w:cs="Times New Roman"/>
              </w:rPr>
              <w:t>si</w:t>
            </w:r>
            <w:r w:rsidR="00512585">
              <w:rPr>
                <w:rFonts w:eastAsia="Times New Roman" w:cs="Times New Roman"/>
              </w:rPr>
              <w:t xml:space="preserve"> </w:t>
            </w:r>
            <w:r w:rsidRPr="00FD3A3E">
              <w:rPr>
                <w:rFonts w:eastAsia="Times New Roman" w:cs="Times New Roman"/>
              </w:rPr>
              <w:t>dhe</w:t>
            </w:r>
            <w:r w:rsidR="00512585">
              <w:rPr>
                <w:rFonts w:eastAsia="Times New Roman" w:cs="Times New Roman"/>
              </w:rPr>
              <w:t xml:space="preserve"> </w:t>
            </w:r>
            <w:r w:rsidRPr="00FD3A3E">
              <w:rPr>
                <w:rFonts w:eastAsia="Times New Roman" w:cs="Times New Roman"/>
              </w:rPr>
              <w:t>në</w:t>
            </w:r>
            <w:r w:rsidR="00512585">
              <w:rPr>
                <w:rFonts w:eastAsia="Times New Roman" w:cs="Times New Roman"/>
              </w:rPr>
              <w:t xml:space="preserve"> </w:t>
            </w:r>
            <w:r w:rsidRPr="00FD3A3E">
              <w:rPr>
                <w:rFonts w:eastAsia="Times New Roman" w:cs="Times New Roman"/>
                <w:spacing w:val="-2"/>
              </w:rPr>
              <w:t>m</w:t>
            </w:r>
            <w:r w:rsidRPr="00FD3A3E">
              <w:rPr>
                <w:rFonts w:eastAsia="Times New Roman" w:cs="Times New Roman"/>
              </w:rPr>
              <w:t>bro</w:t>
            </w:r>
            <w:r w:rsidRPr="00FD3A3E">
              <w:rPr>
                <w:rFonts w:eastAsia="Times New Roman" w:cs="Times New Roman"/>
                <w:spacing w:val="1"/>
              </w:rPr>
              <w:t>j</w:t>
            </w:r>
            <w:r w:rsidRPr="00FD3A3E">
              <w:rPr>
                <w:rFonts w:eastAsia="Times New Roman" w:cs="Times New Roman"/>
              </w:rPr>
              <w:t>tjen</w:t>
            </w:r>
            <w:r w:rsidR="00512585">
              <w:rPr>
                <w:rFonts w:eastAsia="Times New Roman" w:cs="Times New Roman"/>
              </w:rPr>
              <w:t xml:space="preserve"> </w:t>
            </w:r>
            <w:r w:rsidRPr="00FD3A3E">
              <w:rPr>
                <w:rFonts w:eastAsia="Times New Roman" w:cs="Times New Roman"/>
              </w:rPr>
              <w:t>e</w:t>
            </w:r>
            <w:r w:rsidR="00512585">
              <w:rPr>
                <w:rFonts w:eastAsia="Times New Roman" w:cs="Times New Roman"/>
              </w:rPr>
              <w:t xml:space="preserve"> </w:t>
            </w:r>
            <w:r w:rsidRPr="00FD3A3E">
              <w:rPr>
                <w:rFonts w:eastAsia="Times New Roman" w:cs="Times New Roman"/>
              </w:rPr>
              <w:t>të</w:t>
            </w:r>
            <w:r w:rsidR="00512585">
              <w:rPr>
                <w:rFonts w:eastAsia="Times New Roman" w:cs="Times New Roman"/>
              </w:rPr>
              <w:t xml:space="preserve"> </w:t>
            </w:r>
            <w:r w:rsidRPr="00FD3A3E">
              <w:rPr>
                <w:rFonts w:eastAsia="Times New Roman" w:cs="Times New Roman"/>
              </w:rPr>
              <w:t>drejtave</w:t>
            </w:r>
            <w:r w:rsidR="00512585">
              <w:rPr>
                <w:rFonts w:eastAsia="Times New Roman" w:cs="Times New Roman"/>
              </w:rPr>
              <w:t xml:space="preserve"> </w:t>
            </w:r>
            <w:r w:rsidRPr="00FD3A3E">
              <w:rPr>
                <w:rFonts w:eastAsia="Times New Roman" w:cs="Times New Roman"/>
              </w:rPr>
              <w:t>dhe</w:t>
            </w:r>
            <w:r w:rsidR="00512585">
              <w:rPr>
                <w:rFonts w:eastAsia="Times New Roman" w:cs="Times New Roman"/>
              </w:rPr>
              <w:t xml:space="preserve"> </w:t>
            </w:r>
            <w:r w:rsidRPr="00FD3A3E">
              <w:rPr>
                <w:rFonts w:eastAsia="Times New Roman" w:cs="Times New Roman"/>
              </w:rPr>
              <w:t>në</w:t>
            </w:r>
            <w:r w:rsidR="00512585">
              <w:rPr>
                <w:rFonts w:eastAsia="Times New Roman" w:cs="Times New Roman"/>
              </w:rPr>
              <w:t xml:space="preserve"> </w:t>
            </w:r>
            <w:r w:rsidRPr="00FD3A3E">
              <w:rPr>
                <w:rFonts w:eastAsia="Times New Roman" w:cs="Times New Roman"/>
              </w:rPr>
              <w:t>pjesë</w:t>
            </w:r>
            <w:r w:rsidRPr="00FD3A3E">
              <w:rPr>
                <w:rFonts w:eastAsia="Times New Roman" w:cs="Times New Roman"/>
                <w:spacing w:val="-2"/>
              </w:rPr>
              <w:t>m</w:t>
            </w:r>
            <w:r w:rsidRPr="00FD3A3E">
              <w:rPr>
                <w:rFonts w:eastAsia="Times New Roman" w:cs="Times New Roman"/>
              </w:rPr>
              <w:t>arrjen</w:t>
            </w:r>
            <w:r w:rsidR="00512585">
              <w:rPr>
                <w:rFonts w:eastAsia="Times New Roman" w:cs="Times New Roman"/>
              </w:rPr>
              <w:t xml:space="preserve"> </w:t>
            </w:r>
            <w:r w:rsidRPr="00FD3A3E">
              <w:rPr>
                <w:rFonts w:eastAsia="Times New Roman" w:cs="Times New Roman"/>
              </w:rPr>
              <w:t>e të</w:t>
            </w:r>
            <w:r w:rsidR="00512585">
              <w:rPr>
                <w:rFonts w:eastAsia="Times New Roman" w:cs="Times New Roman"/>
              </w:rPr>
              <w:t xml:space="preserve"> </w:t>
            </w:r>
            <w:r w:rsidRPr="00FD3A3E">
              <w:rPr>
                <w:rFonts w:eastAsia="Times New Roman" w:cs="Times New Roman"/>
              </w:rPr>
              <w:t>gjitha</w:t>
            </w:r>
            <w:r w:rsidR="00512585">
              <w:rPr>
                <w:rFonts w:eastAsia="Times New Roman" w:cs="Times New Roman"/>
              </w:rPr>
              <w:t xml:space="preserve"> </w:t>
            </w:r>
            <w:r w:rsidRPr="00FD3A3E">
              <w:rPr>
                <w:rFonts w:eastAsia="Times New Roman" w:cs="Times New Roman"/>
              </w:rPr>
              <w:t>ko</w:t>
            </w:r>
            <w:r w:rsidRPr="00FD3A3E">
              <w:rPr>
                <w:rFonts w:eastAsia="Times New Roman" w:cs="Times New Roman"/>
                <w:spacing w:val="-2"/>
              </w:rPr>
              <w:t>m</w:t>
            </w:r>
            <w:r w:rsidRPr="00FD3A3E">
              <w:rPr>
                <w:rFonts w:eastAsia="Times New Roman" w:cs="Times New Roman"/>
                <w:spacing w:val="1"/>
              </w:rPr>
              <w:t>u</w:t>
            </w:r>
            <w:r w:rsidRPr="00FD3A3E">
              <w:rPr>
                <w:rFonts w:eastAsia="Times New Roman" w:cs="Times New Roman"/>
              </w:rPr>
              <w:t>niteteve</w:t>
            </w:r>
            <w:r w:rsidR="00512585">
              <w:rPr>
                <w:rFonts w:eastAsia="Times New Roman" w:cs="Times New Roman"/>
              </w:rPr>
              <w:t xml:space="preserve"> </w:t>
            </w:r>
            <w:r w:rsidRPr="00FD3A3E">
              <w:rPr>
                <w:rFonts w:eastAsia="Times New Roman" w:cs="Times New Roman"/>
              </w:rPr>
              <w:t>dhe</w:t>
            </w:r>
            <w:r w:rsidR="00512585">
              <w:rPr>
                <w:rFonts w:eastAsia="Times New Roman" w:cs="Times New Roman"/>
              </w:rPr>
              <w:t xml:space="preserve"> </w:t>
            </w:r>
            <w:r w:rsidRPr="00FD3A3E">
              <w:rPr>
                <w:rFonts w:eastAsia="Times New Roman" w:cs="Times New Roman"/>
              </w:rPr>
              <w:t>pjesëta</w:t>
            </w:r>
            <w:r w:rsidRPr="00FD3A3E">
              <w:rPr>
                <w:rFonts w:eastAsia="Times New Roman" w:cs="Times New Roman"/>
                <w:spacing w:val="2"/>
              </w:rPr>
              <w:t>r</w:t>
            </w:r>
            <w:r w:rsidRPr="00FD3A3E">
              <w:rPr>
                <w:rFonts w:eastAsia="Times New Roman" w:cs="Times New Roman"/>
              </w:rPr>
              <w:t>ëve</w:t>
            </w:r>
            <w:r w:rsidR="00512585">
              <w:rPr>
                <w:rFonts w:eastAsia="Times New Roman" w:cs="Times New Roman"/>
              </w:rPr>
              <w:t xml:space="preserve"> </w:t>
            </w:r>
            <w:r w:rsidRPr="00FD3A3E">
              <w:rPr>
                <w:rFonts w:eastAsia="Times New Roman" w:cs="Times New Roman"/>
              </w:rPr>
              <w:t>të</w:t>
            </w:r>
            <w:r w:rsidR="00512585">
              <w:rPr>
                <w:rFonts w:eastAsia="Times New Roman" w:cs="Times New Roman"/>
              </w:rPr>
              <w:t xml:space="preserve"> </w:t>
            </w:r>
            <w:r w:rsidRPr="00FD3A3E">
              <w:rPr>
                <w:rFonts w:eastAsia="Times New Roman" w:cs="Times New Roman"/>
              </w:rPr>
              <w:t>t</w:t>
            </w:r>
            <w:r w:rsidRPr="00FD3A3E">
              <w:rPr>
                <w:rFonts w:eastAsia="Times New Roman" w:cs="Times New Roman"/>
                <w:spacing w:val="2"/>
              </w:rPr>
              <w:t>y</w:t>
            </w:r>
            <w:r w:rsidRPr="00FD3A3E">
              <w:rPr>
                <w:rFonts w:eastAsia="Times New Roman" w:cs="Times New Roman"/>
              </w:rPr>
              <w:t>re.</w:t>
            </w:r>
          </w:p>
        </w:tc>
        <w:tc>
          <w:tcPr>
            <w:tcW w:w="2259" w:type="dxa"/>
          </w:tcPr>
          <w:p w:rsidR="009A686C" w:rsidRPr="000736B1" w:rsidRDefault="00AA1E31" w:rsidP="000736B1">
            <w:pPr>
              <w:jc w:val="both"/>
              <w:rPr>
                <w:rFonts w:cstheme="minorHAnsi"/>
              </w:rPr>
            </w:pPr>
            <w:r w:rsidRPr="00FD3A3E">
              <w:rPr>
                <w:rFonts w:eastAsia="Times New Roman" w:cs="Times New Roman"/>
              </w:rPr>
              <w:t>Do të ketë ndikim në zbatimin e trajtimit të barabartë të</w:t>
            </w:r>
            <w:r w:rsidR="00D75FAC">
              <w:rPr>
                <w:rFonts w:eastAsia="Times New Roman" w:cs="Times New Roman"/>
              </w:rPr>
              <w:t xml:space="preserve"> </w:t>
            </w:r>
            <w:proofErr w:type="spellStart"/>
            <w:r w:rsidRPr="00FD3A3E">
              <w:rPr>
                <w:rFonts w:eastAsia="Times New Roman" w:cs="Times New Roman"/>
              </w:rPr>
              <w:t>të</w:t>
            </w:r>
            <w:proofErr w:type="spellEnd"/>
            <w:r w:rsidR="00D75FAC">
              <w:rPr>
                <w:rFonts w:eastAsia="Times New Roman" w:cs="Times New Roman"/>
              </w:rPr>
              <w:t xml:space="preserve"> </w:t>
            </w:r>
            <w:r w:rsidRPr="00FD3A3E">
              <w:rPr>
                <w:rFonts w:eastAsia="Times New Roman" w:cs="Times New Roman"/>
              </w:rPr>
              <w:t>gjithë</w:t>
            </w:r>
            <w:r w:rsidR="00D75FAC">
              <w:rPr>
                <w:rFonts w:eastAsia="Times New Roman" w:cs="Times New Roman"/>
              </w:rPr>
              <w:t xml:space="preserve"> </w:t>
            </w:r>
            <w:r w:rsidRPr="00FD3A3E">
              <w:rPr>
                <w:rFonts w:eastAsia="Times New Roman" w:cs="Times New Roman"/>
              </w:rPr>
              <w:t>in</w:t>
            </w:r>
            <w:r w:rsidRPr="00FD3A3E">
              <w:rPr>
                <w:rFonts w:eastAsia="Times New Roman" w:cs="Times New Roman"/>
                <w:spacing w:val="1"/>
              </w:rPr>
              <w:t>d</w:t>
            </w:r>
            <w:r w:rsidRPr="00FD3A3E">
              <w:rPr>
                <w:rFonts w:eastAsia="Times New Roman" w:cs="Times New Roman"/>
                <w:spacing w:val="-1"/>
              </w:rPr>
              <w:t>i</w:t>
            </w:r>
            <w:r w:rsidRPr="00FD3A3E">
              <w:rPr>
                <w:rFonts w:eastAsia="Times New Roman" w:cs="Times New Roman"/>
              </w:rPr>
              <w:t>vid</w:t>
            </w:r>
            <w:r w:rsidRPr="00FD3A3E">
              <w:rPr>
                <w:rFonts w:eastAsia="Times New Roman" w:cs="Times New Roman"/>
                <w:spacing w:val="2"/>
              </w:rPr>
              <w:t>ë</w:t>
            </w:r>
            <w:r w:rsidRPr="00FD3A3E">
              <w:rPr>
                <w:rFonts w:eastAsia="Times New Roman" w:cs="Times New Roman"/>
              </w:rPr>
              <w:t>ve</w:t>
            </w:r>
            <w:r w:rsidR="00D75FAC">
              <w:rPr>
                <w:rFonts w:eastAsia="Times New Roman" w:cs="Times New Roman"/>
              </w:rPr>
              <w:t xml:space="preserve"> </w:t>
            </w:r>
            <w:r w:rsidRPr="00FD3A3E">
              <w:rPr>
                <w:rFonts w:eastAsia="Times New Roman" w:cs="Times New Roman"/>
              </w:rPr>
              <w:t>dhe</w:t>
            </w:r>
            <w:r w:rsidR="00D75FAC">
              <w:rPr>
                <w:rFonts w:eastAsia="Times New Roman" w:cs="Times New Roman"/>
              </w:rPr>
              <w:t xml:space="preserve"> </w:t>
            </w:r>
            <w:r w:rsidRPr="00FD3A3E">
              <w:rPr>
                <w:rFonts w:eastAsia="Times New Roman" w:cs="Times New Roman"/>
              </w:rPr>
              <w:t>në</w:t>
            </w:r>
            <w:r w:rsidR="00D75FAC">
              <w:rPr>
                <w:rFonts w:eastAsia="Times New Roman" w:cs="Times New Roman"/>
              </w:rPr>
              <w:t xml:space="preserve"> </w:t>
            </w:r>
            <w:r w:rsidRPr="00FD3A3E">
              <w:rPr>
                <w:rFonts w:eastAsia="Times New Roman" w:cs="Times New Roman"/>
              </w:rPr>
              <w:t>respekt</w:t>
            </w:r>
            <w:r w:rsidRPr="00FD3A3E">
              <w:rPr>
                <w:rFonts w:eastAsia="Times New Roman" w:cs="Times New Roman"/>
                <w:spacing w:val="2"/>
              </w:rPr>
              <w:t>i</w:t>
            </w:r>
            <w:r w:rsidRPr="00FD3A3E">
              <w:rPr>
                <w:rFonts w:eastAsia="Times New Roman" w:cs="Times New Roman"/>
                <w:spacing w:val="-3"/>
              </w:rPr>
              <w:t>m</w:t>
            </w:r>
            <w:r w:rsidRPr="00FD3A3E">
              <w:rPr>
                <w:rFonts w:eastAsia="Times New Roman" w:cs="Times New Roman"/>
                <w:spacing w:val="1"/>
              </w:rPr>
              <w:t>i</w:t>
            </w:r>
            <w:r w:rsidRPr="00FD3A3E">
              <w:rPr>
                <w:rFonts w:eastAsia="Times New Roman" w:cs="Times New Roman"/>
              </w:rPr>
              <w:t>n e</w:t>
            </w:r>
            <w:r w:rsidR="00D75FAC">
              <w:rPr>
                <w:rFonts w:eastAsia="Times New Roman" w:cs="Times New Roman"/>
              </w:rPr>
              <w:t xml:space="preserve"> </w:t>
            </w:r>
            <w:r w:rsidRPr="00FD3A3E">
              <w:rPr>
                <w:rFonts w:eastAsia="Times New Roman" w:cs="Times New Roman"/>
              </w:rPr>
              <w:t>plotë</w:t>
            </w:r>
            <w:r w:rsidR="00D75FAC">
              <w:rPr>
                <w:rFonts w:eastAsia="Times New Roman" w:cs="Times New Roman"/>
              </w:rPr>
              <w:t xml:space="preserve"> </w:t>
            </w:r>
            <w:r w:rsidRPr="00FD3A3E">
              <w:rPr>
                <w:rFonts w:eastAsia="Times New Roman" w:cs="Times New Roman"/>
              </w:rPr>
              <w:t>të</w:t>
            </w:r>
            <w:r w:rsidR="00D75FAC">
              <w:rPr>
                <w:rFonts w:eastAsia="Times New Roman" w:cs="Times New Roman"/>
              </w:rPr>
              <w:t xml:space="preserve"> </w:t>
            </w:r>
            <w:proofErr w:type="spellStart"/>
            <w:r w:rsidRPr="00FD3A3E">
              <w:rPr>
                <w:rFonts w:eastAsia="Times New Roman" w:cs="Times New Roman"/>
              </w:rPr>
              <w:t>të</w:t>
            </w:r>
            <w:proofErr w:type="spellEnd"/>
            <w:r w:rsidR="00D75FAC">
              <w:rPr>
                <w:rFonts w:eastAsia="Times New Roman" w:cs="Times New Roman"/>
              </w:rPr>
              <w:t xml:space="preserve"> </w:t>
            </w:r>
            <w:r w:rsidRPr="00FD3A3E">
              <w:rPr>
                <w:rFonts w:eastAsia="Times New Roman" w:cs="Times New Roman"/>
              </w:rPr>
              <w:t>drejtave</w:t>
            </w:r>
            <w:r w:rsidR="00D75FAC">
              <w:rPr>
                <w:rFonts w:eastAsia="Times New Roman" w:cs="Times New Roman"/>
              </w:rPr>
              <w:t xml:space="preserve"> </w:t>
            </w:r>
            <w:r w:rsidRPr="00FD3A3E">
              <w:rPr>
                <w:rFonts w:eastAsia="Times New Roman" w:cs="Times New Roman"/>
              </w:rPr>
              <w:t>dhe</w:t>
            </w:r>
            <w:r w:rsidR="00D75FAC">
              <w:rPr>
                <w:rFonts w:eastAsia="Times New Roman" w:cs="Times New Roman"/>
              </w:rPr>
              <w:t xml:space="preserve"> </w:t>
            </w:r>
            <w:r w:rsidRPr="00FD3A3E">
              <w:rPr>
                <w:rFonts w:eastAsia="Times New Roman" w:cs="Times New Roman"/>
              </w:rPr>
              <w:t>lirive</w:t>
            </w:r>
            <w:r w:rsidR="00D75FAC">
              <w:rPr>
                <w:rFonts w:eastAsia="Times New Roman" w:cs="Times New Roman"/>
              </w:rPr>
              <w:t xml:space="preserve"> </w:t>
            </w:r>
            <w:r w:rsidRPr="00FD3A3E">
              <w:rPr>
                <w:rFonts w:eastAsia="Times New Roman" w:cs="Times New Roman"/>
              </w:rPr>
              <w:t>t</w:t>
            </w:r>
            <w:r w:rsidRPr="00FD3A3E">
              <w:rPr>
                <w:rFonts w:eastAsia="Times New Roman" w:cs="Times New Roman"/>
                <w:spacing w:val="2"/>
              </w:rPr>
              <w:t>h</w:t>
            </w:r>
            <w:r w:rsidRPr="00FD3A3E">
              <w:rPr>
                <w:rFonts w:eastAsia="Times New Roman" w:cs="Times New Roman"/>
                <w:spacing w:val="1"/>
              </w:rPr>
              <w:t>e</w:t>
            </w:r>
            <w:r w:rsidRPr="00FD3A3E">
              <w:rPr>
                <w:rFonts w:eastAsia="Times New Roman" w:cs="Times New Roman"/>
                <w:spacing w:val="-3"/>
              </w:rPr>
              <w:t>m</w:t>
            </w:r>
            <w:r w:rsidRPr="00FD3A3E">
              <w:rPr>
                <w:rFonts w:eastAsia="Times New Roman" w:cs="Times New Roman"/>
              </w:rPr>
              <w:t>elore</w:t>
            </w:r>
            <w:r w:rsidR="00D75FAC">
              <w:rPr>
                <w:rFonts w:eastAsia="Times New Roman" w:cs="Times New Roman"/>
              </w:rPr>
              <w:t xml:space="preserve"> </w:t>
            </w:r>
            <w:r w:rsidRPr="00FD3A3E">
              <w:rPr>
                <w:rFonts w:eastAsia="Times New Roman" w:cs="Times New Roman"/>
              </w:rPr>
              <w:t>të njeriut, të</w:t>
            </w:r>
            <w:r w:rsidR="00D75FAC">
              <w:rPr>
                <w:rFonts w:eastAsia="Times New Roman" w:cs="Times New Roman"/>
              </w:rPr>
              <w:t xml:space="preserve"> </w:t>
            </w:r>
            <w:r w:rsidRPr="00FD3A3E">
              <w:rPr>
                <w:rFonts w:eastAsia="Times New Roman" w:cs="Times New Roman"/>
              </w:rPr>
              <w:t>pranuara</w:t>
            </w:r>
            <w:r w:rsidR="00D75FAC">
              <w:rPr>
                <w:rFonts w:eastAsia="Times New Roman" w:cs="Times New Roman"/>
              </w:rPr>
              <w:t xml:space="preserve"> </w:t>
            </w:r>
            <w:proofErr w:type="spellStart"/>
            <w:r w:rsidRPr="00FD3A3E">
              <w:rPr>
                <w:rFonts w:eastAsia="Times New Roman" w:cs="Times New Roman"/>
              </w:rPr>
              <w:t>ndërk</w:t>
            </w:r>
            <w:r w:rsidRPr="00FD3A3E">
              <w:rPr>
                <w:rFonts w:eastAsia="Times New Roman" w:cs="Times New Roman"/>
                <w:spacing w:val="2"/>
              </w:rPr>
              <w:t>o</w:t>
            </w:r>
            <w:r w:rsidRPr="00FD3A3E">
              <w:rPr>
                <w:rFonts w:eastAsia="Times New Roman" w:cs="Times New Roman"/>
                <w:spacing w:val="-3"/>
              </w:rPr>
              <w:t>m</w:t>
            </w:r>
            <w:r w:rsidRPr="00FD3A3E">
              <w:rPr>
                <w:rFonts w:eastAsia="Times New Roman" w:cs="Times New Roman"/>
              </w:rPr>
              <w:t>bëtar</w:t>
            </w:r>
            <w:r w:rsidRPr="00FD3A3E">
              <w:rPr>
                <w:rFonts w:eastAsia="Times New Roman" w:cs="Times New Roman"/>
                <w:spacing w:val="-2"/>
              </w:rPr>
              <w:t>i</w:t>
            </w:r>
            <w:r w:rsidRPr="00FD3A3E">
              <w:rPr>
                <w:rFonts w:eastAsia="Times New Roman" w:cs="Times New Roman"/>
              </w:rPr>
              <w:t>sht</w:t>
            </w:r>
            <w:proofErr w:type="spellEnd"/>
            <w:r w:rsidRPr="00FD3A3E">
              <w:rPr>
                <w:rFonts w:eastAsia="Times New Roman" w:cs="Times New Roman"/>
              </w:rPr>
              <w:t>,</w:t>
            </w:r>
            <w:r w:rsidR="00D75FAC">
              <w:rPr>
                <w:rFonts w:eastAsia="Times New Roman" w:cs="Times New Roman"/>
              </w:rPr>
              <w:t xml:space="preserve"> </w:t>
            </w:r>
            <w:r w:rsidRPr="00FD3A3E">
              <w:rPr>
                <w:rFonts w:eastAsia="Times New Roman" w:cs="Times New Roman"/>
              </w:rPr>
              <w:t>si</w:t>
            </w:r>
            <w:r w:rsidR="00D75FAC">
              <w:rPr>
                <w:rFonts w:eastAsia="Times New Roman" w:cs="Times New Roman"/>
              </w:rPr>
              <w:t xml:space="preserve"> </w:t>
            </w:r>
            <w:r w:rsidRPr="00FD3A3E">
              <w:rPr>
                <w:rFonts w:eastAsia="Times New Roman" w:cs="Times New Roman"/>
              </w:rPr>
              <w:t>dhe</w:t>
            </w:r>
            <w:r w:rsidR="00D75FAC">
              <w:rPr>
                <w:rFonts w:eastAsia="Times New Roman" w:cs="Times New Roman"/>
              </w:rPr>
              <w:t xml:space="preserve"> </w:t>
            </w:r>
            <w:r w:rsidRPr="00FD3A3E">
              <w:rPr>
                <w:rFonts w:eastAsia="Times New Roman" w:cs="Times New Roman"/>
              </w:rPr>
              <w:t>në</w:t>
            </w:r>
            <w:r w:rsidR="00D75FAC">
              <w:rPr>
                <w:rFonts w:eastAsia="Times New Roman" w:cs="Times New Roman"/>
              </w:rPr>
              <w:t xml:space="preserve"> </w:t>
            </w:r>
            <w:r w:rsidRPr="00FD3A3E">
              <w:rPr>
                <w:rFonts w:eastAsia="Times New Roman" w:cs="Times New Roman"/>
                <w:spacing w:val="-2"/>
              </w:rPr>
              <w:t>m</w:t>
            </w:r>
            <w:r w:rsidRPr="00FD3A3E">
              <w:rPr>
                <w:rFonts w:eastAsia="Times New Roman" w:cs="Times New Roman"/>
              </w:rPr>
              <w:t>bro</w:t>
            </w:r>
            <w:r w:rsidRPr="00FD3A3E">
              <w:rPr>
                <w:rFonts w:eastAsia="Times New Roman" w:cs="Times New Roman"/>
                <w:spacing w:val="1"/>
              </w:rPr>
              <w:t>j</w:t>
            </w:r>
            <w:r w:rsidRPr="00FD3A3E">
              <w:rPr>
                <w:rFonts w:eastAsia="Times New Roman" w:cs="Times New Roman"/>
              </w:rPr>
              <w:t>tjen</w:t>
            </w:r>
            <w:r w:rsidR="00D75FAC">
              <w:rPr>
                <w:rFonts w:eastAsia="Times New Roman" w:cs="Times New Roman"/>
              </w:rPr>
              <w:t xml:space="preserve"> </w:t>
            </w:r>
            <w:r w:rsidRPr="00FD3A3E">
              <w:rPr>
                <w:rFonts w:eastAsia="Times New Roman" w:cs="Times New Roman"/>
              </w:rPr>
              <w:t>e</w:t>
            </w:r>
            <w:r w:rsidR="00D75FAC">
              <w:rPr>
                <w:rFonts w:eastAsia="Times New Roman" w:cs="Times New Roman"/>
              </w:rPr>
              <w:t xml:space="preserve"> </w:t>
            </w:r>
            <w:r w:rsidRPr="00FD3A3E">
              <w:rPr>
                <w:rFonts w:eastAsia="Times New Roman" w:cs="Times New Roman"/>
              </w:rPr>
              <w:t>të</w:t>
            </w:r>
            <w:r w:rsidR="00D75FAC">
              <w:rPr>
                <w:rFonts w:eastAsia="Times New Roman" w:cs="Times New Roman"/>
              </w:rPr>
              <w:t xml:space="preserve"> </w:t>
            </w:r>
            <w:r w:rsidRPr="00FD3A3E">
              <w:rPr>
                <w:rFonts w:eastAsia="Times New Roman" w:cs="Times New Roman"/>
              </w:rPr>
              <w:t>drejtave</w:t>
            </w:r>
            <w:r w:rsidR="001C690F">
              <w:rPr>
                <w:rFonts w:eastAsia="Times New Roman" w:cs="Times New Roman"/>
              </w:rPr>
              <w:t xml:space="preserve"> </w:t>
            </w:r>
            <w:r w:rsidRPr="00FD3A3E">
              <w:rPr>
                <w:rFonts w:eastAsia="Times New Roman" w:cs="Times New Roman"/>
              </w:rPr>
              <w:t>dhe</w:t>
            </w:r>
            <w:r w:rsidR="001C690F">
              <w:rPr>
                <w:rFonts w:eastAsia="Times New Roman" w:cs="Times New Roman"/>
              </w:rPr>
              <w:t xml:space="preserve"> </w:t>
            </w:r>
            <w:r w:rsidRPr="00FD3A3E">
              <w:rPr>
                <w:rFonts w:eastAsia="Times New Roman" w:cs="Times New Roman"/>
              </w:rPr>
              <w:t>në</w:t>
            </w:r>
            <w:r w:rsidR="001C690F">
              <w:rPr>
                <w:rFonts w:eastAsia="Times New Roman" w:cs="Times New Roman"/>
              </w:rPr>
              <w:t xml:space="preserve"> </w:t>
            </w:r>
            <w:r w:rsidRPr="00FD3A3E">
              <w:rPr>
                <w:rFonts w:eastAsia="Times New Roman" w:cs="Times New Roman"/>
              </w:rPr>
              <w:t>pjesë</w:t>
            </w:r>
            <w:r w:rsidRPr="00FD3A3E">
              <w:rPr>
                <w:rFonts w:eastAsia="Times New Roman" w:cs="Times New Roman"/>
                <w:spacing w:val="-2"/>
              </w:rPr>
              <w:t>m</w:t>
            </w:r>
            <w:r w:rsidRPr="00FD3A3E">
              <w:rPr>
                <w:rFonts w:eastAsia="Times New Roman" w:cs="Times New Roman"/>
              </w:rPr>
              <w:t>arrjen</w:t>
            </w:r>
            <w:r w:rsidR="001C690F">
              <w:rPr>
                <w:rFonts w:eastAsia="Times New Roman" w:cs="Times New Roman"/>
              </w:rPr>
              <w:t xml:space="preserve"> </w:t>
            </w:r>
            <w:r w:rsidRPr="00FD3A3E">
              <w:rPr>
                <w:rFonts w:eastAsia="Times New Roman" w:cs="Times New Roman"/>
              </w:rPr>
              <w:t>e të</w:t>
            </w:r>
            <w:r w:rsidR="001C690F">
              <w:rPr>
                <w:rFonts w:eastAsia="Times New Roman" w:cs="Times New Roman"/>
              </w:rPr>
              <w:t xml:space="preserve"> </w:t>
            </w:r>
            <w:r w:rsidRPr="00FD3A3E">
              <w:rPr>
                <w:rFonts w:eastAsia="Times New Roman" w:cs="Times New Roman"/>
              </w:rPr>
              <w:t>gjitha</w:t>
            </w:r>
            <w:r w:rsidR="001C690F">
              <w:rPr>
                <w:rFonts w:eastAsia="Times New Roman" w:cs="Times New Roman"/>
              </w:rPr>
              <w:t xml:space="preserve"> </w:t>
            </w:r>
            <w:r w:rsidRPr="00FD3A3E">
              <w:rPr>
                <w:rFonts w:eastAsia="Times New Roman" w:cs="Times New Roman"/>
              </w:rPr>
              <w:t>ko</w:t>
            </w:r>
            <w:r w:rsidRPr="00FD3A3E">
              <w:rPr>
                <w:rFonts w:eastAsia="Times New Roman" w:cs="Times New Roman"/>
                <w:spacing w:val="-2"/>
              </w:rPr>
              <w:t>m</w:t>
            </w:r>
            <w:r w:rsidRPr="00FD3A3E">
              <w:rPr>
                <w:rFonts w:eastAsia="Times New Roman" w:cs="Times New Roman"/>
                <w:spacing w:val="1"/>
              </w:rPr>
              <w:t>u</w:t>
            </w:r>
            <w:r w:rsidRPr="00FD3A3E">
              <w:rPr>
                <w:rFonts w:eastAsia="Times New Roman" w:cs="Times New Roman"/>
              </w:rPr>
              <w:t>niteteve</w:t>
            </w:r>
            <w:r w:rsidR="001C690F">
              <w:rPr>
                <w:rFonts w:eastAsia="Times New Roman" w:cs="Times New Roman"/>
              </w:rPr>
              <w:t xml:space="preserve"> </w:t>
            </w:r>
            <w:r w:rsidRPr="00FD3A3E">
              <w:rPr>
                <w:rFonts w:eastAsia="Times New Roman" w:cs="Times New Roman"/>
              </w:rPr>
              <w:t>dhe</w:t>
            </w:r>
            <w:r w:rsidR="001C690F">
              <w:rPr>
                <w:rFonts w:eastAsia="Times New Roman" w:cs="Times New Roman"/>
              </w:rPr>
              <w:t xml:space="preserve"> </w:t>
            </w:r>
            <w:r w:rsidRPr="00FD3A3E">
              <w:rPr>
                <w:rFonts w:eastAsia="Times New Roman" w:cs="Times New Roman"/>
              </w:rPr>
              <w:t>pjesëta</w:t>
            </w:r>
            <w:r w:rsidRPr="00FD3A3E">
              <w:rPr>
                <w:rFonts w:eastAsia="Times New Roman" w:cs="Times New Roman"/>
                <w:spacing w:val="2"/>
              </w:rPr>
              <w:t>r</w:t>
            </w:r>
            <w:r w:rsidRPr="00FD3A3E">
              <w:rPr>
                <w:rFonts w:eastAsia="Times New Roman" w:cs="Times New Roman"/>
              </w:rPr>
              <w:t>ëve</w:t>
            </w:r>
            <w:r w:rsidR="001C690F">
              <w:rPr>
                <w:rFonts w:eastAsia="Times New Roman" w:cs="Times New Roman"/>
              </w:rPr>
              <w:t xml:space="preserve"> </w:t>
            </w:r>
            <w:r w:rsidRPr="00FD3A3E">
              <w:rPr>
                <w:rFonts w:eastAsia="Times New Roman" w:cs="Times New Roman"/>
              </w:rPr>
              <w:t>të</w:t>
            </w:r>
            <w:r w:rsidR="001C690F">
              <w:rPr>
                <w:rFonts w:eastAsia="Times New Roman" w:cs="Times New Roman"/>
              </w:rPr>
              <w:t xml:space="preserve"> </w:t>
            </w:r>
            <w:r w:rsidRPr="00FD3A3E">
              <w:rPr>
                <w:rFonts w:eastAsia="Times New Roman" w:cs="Times New Roman"/>
              </w:rPr>
              <w:t>t</w:t>
            </w:r>
            <w:r w:rsidRPr="00FD3A3E">
              <w:rPr>
                <w:rFonts w:eastAsia="Times New Roman" w:cs="Times New Roman"/>
                <w:spacing w:val="2"/>
              </w:rPr>
              <w:t>y</w:t>
            </w:r>
            <w:r w:rsidRPr="00FD3A3E">
              <w:rPr>
                <w:rFonts w:eastAsia="Times New Roman" w:cs="Times New Roman"/>
              </w:rPr>
              <w:t>re.</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t>Ndikimet tek të rinjtë</w:t>
            </w:r>
          </w:p>
        </w:tc>
        <w:tc>
          <w:tcPr>
            <w:tcW w:w="3077" w:type="dxa"/>
          </w:tcPr>
          <w:p w:rsidR="000366AD" w:rsidRDefault="000366AD" w:rsidP="003E3DCC">
            <w:pPr>
              <w:pStyle w:val="CommentText"/>
              <w:jc w:val="both"/>
            </w:pPr>
            <w:r w:rsidRPr="009D601A">
              <w:t>Të</w:t>
            </w:r>
            <w:r w:rsidRPr="00CF4688">
              <w:t xml:space="preserve"> </w:t>
            </w:r>
            <w:proofErr w:type="spellStart"/>
            <w:r w:rsidRPr="00CF4688">
              <w:t>rinj</w:t>
            </w:r>
            <w:r w:rsidRPr="00A2502D">
              <w:t>ët</w:t>
            </w:r>
            <w:proofErr w:type="spellEnd"/>
            <w:r w:rsidRPr="00A2502D">
              <w:t xml:space="preserve"> </w:t>
            </w:r>
            <w:r w:rsidRPr="003E3DCC">
              <w:t xml:space="preserve">e diplomuar në institucionet paralele ku zhvillohet mësimi në gjuhën serbe ne mungesë </w:t>
            </w:r>
            <w:proofErr w:type="spellStart"/>
            <w:r w:rsidRPr="003E3DCC">
              <w:t>mundesie</w:t>
            </w:r>
            <w:proofErr w:type="spellEnd"/>
            <w:r w:rsidRPr="003E3DCC">
              <w:t xml:space="preserve"> për punësim në institucionet e </w:t>
            </w:r>
            <w:proofErr w:type="spellStart"/>
            <w:r w:rsidRPr="003E3DCC">
              <w:t>Repubikës</w:t>
            </w:r>
            <w:proofErr w:type="spellEnd"/>
            <w:r w:rsidRPr="003E3DCC">
              <w:t xml:space="preserve"> së Kosovës </w:t>
            </w:r>
            <w:proofErr w:type="spellStart"/>
            <w:r w:rsidRPr="003E3DCC">
              <w:t>Kosoves</w:t>
            </w:r>
            <w:proofErr w:type="spellEnd"/>
            <w:r w:rsidRPr="003E3DCC">
              <w:t>, do të detyrohen te largohen nga Kosova</w:t>
            </w:r>
            <w:r>
              <w:t xml:space="preserve"> </w:t>
            </w:r>
          </w:p>
          <w:p w:rsidR="00C0728C" w:rsidRPr="000736B1" w:rsidRDefault="00C0728C" w:rsidP="00FD3A3E">
            <w:pPr>
              <w:spacing w:after="160"/>
              <w:rPr>
                <w:rFonts w:cstheme="minorHAnsi"/>
              </w:rPr>
            </w:pPr>
          </w:p>
        </w:tc>
        <w:tc>
          <w:tcPr>
            <w:tcW w:w="2259" w:type="dxa"/>
          </w:tcPr>
          <w:p w:rsidR="009A686C" w:rsidRPr="000736B1" w:rsidRDefault="00A920E7" w:rsidP="000736B1">
            <w:pPr>
              <w:jc w:val="both"/>
              <w:rPr>
                <w:rFonts w:cstheme="minorHAnsi"/>
              </w:rPr>
            </w:pPr>
            <w:r w:rsidRPr="00FD3A3E">
              <w:rPr>
                <w:rFonts w:eastAsia="Times New Roman" w:cs="Times New Roman"/>
              </w:rPr>
              <w:t>Do të ketë ndikim në zbatimin e trajtimit të barabartë të</w:t>
            </w:r>
            <w:r w:rsidR="00E773F4">
              <w:rPr>
                <w:rFonts w:eastAsia="Times New Roman" w:cs="Times New Roman"/>
              </w:rPr>
              <w:t xml:space="preserve"> </w:t>
            </w:r>
            <w:proofErr w:type="spellStart"/>
            <w:r w:rsidRPr="00FD3A3E">
              <w:rPr>
                <w:rFonts w:eastAsia="Times New Roman" w:cs="Times New Roman"/>
              </w:rPr>
              <w:t>të</w:t>
            </w:r>
            <w:proofErr w:type="spellEnd"/>
            <w:r w:rsidR="00E773F4">
              <w:rPr>
                <w:rFonts w:eastAsia="Times New Roman" w:cs="Times New Roman"/>
              </w:rPr>
              <w:t xml:space="preserve"> </w:t>
            </w:r>
            <w:r w:rsidRPr="00FD3A3E">
              <w:rPr>
                <w:rFonts w:eastAsia="Times New Roman" w:cs="Times New Roman"/>
              </w:rPr>
              <w:t>gjithë</w:t>
            </w:r>
            <w:r w:rsidR="00E773F4">
              <w:rPr>
                <w:rFonts w:eastAsia="Times New Roman" w:cs="Times New Roman"/>
              </w:rPr>
              <w:t xml:space="preserve"> </w:t>
            </w:r>
            <w:r w:rsidRPr="00FD3A3E">
              <w:rPr>
                <w:rFonts w:eastAsia="Times New Roman" w:cs="Times New Roman"/>
              </w:rPr>
              <w:t>in</w:t>
            </w:r>
            <w:r w:rsidRPr="00FD3A3E">
              <w:rPr>
                <w:rFonts w:eastAsia="Times New Roman" w:cs="Times New Roman"/>
                <w:spacing w:val="1"/>
              </w:rPr>
              <w:t>d</w:t>
            </w:r>
            <w:r w:rsidRPr="00FD3A3E">
              <w:rPr>
                <w:rFonts w:eastAsia="Times New Roman" w:cs="Times New Roman"/>
                <w:spacing w:val="-1"/>
              </w:rPr>
              <w:t>i</w:t>
            </w:r>
            <w:r w:rsidRPr="00FD3A3E">
              <w:rPr>
                <w:rFonts w:eastAsia="Times New Roman" w:cs="Times New Roman"/>
              </w:rPr>
              <w:t>vid</w:t>
            </w:r>
            <w:r w:rsidRPr="00FD3A3E">
              <w:rPr>
                <w:rFonts w:eastAsia="Times New Roman" w:cs="Times New Roman"/>
                <w:spacing w:val="2"/>
              </w:rPr>
              <w:t>ë</w:t>
            </w:r>
            <w:r w:rsidRPr="00FD3A3E">
              <w:rPr>
                <w:rFonts w:eastAsia="Times New Roman" w:cs="Times New Roman"/>
              </w:rPr>
              <w:t>ve</w:t>
            </w:r>
            <w:r w:rsidR="00E773F4">
              <w:rPr>
                <w:rFonts w:eastAsia="Times New Roman" w:cs="Times New Roman"/>
              </w:rPr>
              <w:t xml:space="preserve"> </w:t>
            </w:r>
            <w:r w:rsidRPr="00FD3A3E">
              <w:rPr>
                <w:rFonts w:eastAsia="Times New Roman" w:cs="Times New Roman"/>
              </w:rPr>
              <w:t>dhe</w:t>
            </w:r>
            <w:r w:rsidR="00E773F4">
              <w:rPr>
                <w:rFonts w:eastAsia="Times New Roman" w:cs="Times New Roman"/>
              </w:rPr>
              <w:t xml:space="preserve"> </w:t>
            </w:r>
            <w:r w:rsidRPr="00FD3A3E">
              <w:rPr>
                <w:rFonts w:eastAsia="Times New Roman" w:cs="Times New Roman"/>
              </w:rPr>
              <w:t>në</w:t>
            </w:r>
            <w:r w:rsidR="00E773F4">
              <w:rPr>
                <w:rFonts w:eastAsia="Times New Roman" w:cs="Times New Roman"/>
              </w:rPr>
              <w:t xml:space="preserve"> </w:t>
            </w:r>
            <w:r w:rsidRPr="00FD3A3E">
              <w:rPr>
                <w:rFonts w:eastAsia="Times New Roman" w:cs="Times New Roman"/>
              </w:rPr>
              <w:t>respekt</w:t>
            </w:r>
            <w:r w:rsidRPr="00FD3A3E">
              <w:rPr>
                <w:rFonts w:eastAsia="Times New Roman" w:cs="Times New Roman"/>
                <w:spacing w:val="2"/>
              </w:rPr>
              <w:t>i</w:t>
            </w:r>
            <w:r w:rsidRPr="00FD3A3E">
              <w:rPr>
                <w:rFonts w:eastAsia="Times New Roman" w:cs="Times New Roman"/>
                <w:spacing w:val="-3"/>
              </w:rPr>
              <w:t>m</w:t>
            </w:r>
            <w:r w:rsidRPr="00FD3A3E">
              <w:rPr>
                <w:rFonts w:eastAsia="Times New Roman" w:cs="Times New Roman"/>
                <w:spacing w:val="1"/>
              </w:rPr>
              <w:t>i</w:t>
            </w:r>
            <w:r w:rsidRPr="00FD3A3E">
              <w:rPr>
                <w:rFonts w:eastAsia="Times New Roman" w:cs="Times New Roman"/>
              </w:rPr>
              <w:t>n e</w:t>
            </w:r>
            <w:r w:rsidR="00E773F4">
              <w:rPr>
                <w:rFonts w:eastAsia="Times New Roman" w:cs="Times New Roman"/>
              </w:rPr>
              <w:t xml:space="preserve"> </w:t>
            </w:r>
            <w:r w:rsidRPr="00FD3A3E">
              <w:rPr>
                <w:rFonts w:eastAsia="Times New Roman" w:cs="Times New Roman"/>
              </w:rPr>
              <w:t>plotë</w:t>
            </w:r>
            <w:r w:rsidR="00E773F4">
              <w:rPr>
                <w:rFonts w:eastAsia="Times New Roman" w:cs="Times New Roman"/>
              </w:rPr>
              <w:t xml:space="preserve"> </w:t>
            </w:r>
            <w:r w:rsidRPr="00FD3A3E">
              <w:rPr>
                <w:rFonts w:eastAsia="Times New Roman" w:cs="Times New Roman"/>
              </w:rPr>
              <w:t>të</w:t>
            </w:r>
            <w:r w:rsidR="00E773F4">
              <w:rPr>
                <w:rFonts w:eastAsia="Times New Roman" w:cs="Times New Roman"/>
              </w:rPr>
              <w:t xml:space="preserve"> </w:t>
            </w:r>
            <w:proofErr w:type="spellStart"/>
            <w:r w:rsidRPr="00FD3A3E">
              <w:rPr>
                <w:rFonts w:eastAsia="Times New Roman" w:cs="Times New Roman"/>
              </w:rPr>
              <w:t>të</w:t>
            </w:r>
            <w:proofErr w:type="spellEnd"/>
            <w:r w:rsidR="00E773F4">
              <w:rPr>
                <w:rFonts w:eastAsia="Times New Roman" w:cs="Times New Roman"/>
              </w:rPr>
              <w:t xml:space="preserve"> </w:t>
            </w:r>
            <w:r w:rsidRPr="00FD3A3E">
              <w:rPr>
                <w:rFonts w:eastAsia="Times New Roman" w:cs="Times New Roman"/>
              </w:rPr>
              <w:t>drejtave</w:t>
            </w:r>
            <w:r w:rsidR="00E773F4">
              <w:rPr>
                <w:rFonts w:eastAsia="Times New Roman" w:cs="Times New Roman"/>
              </w:rPr>
              <w:t xml:space="preserve"> </w:t>
            </w:r>
            <w:r w:rsidRPr="00FD3A3E">
              <w:rPr>
                <w:rFonts w:eastAsia="Times New Roman" w:cs="Times New Roman"/>
              </w:rPr>
              <w:t>dhe</w:t>
            </w:r>
            <w:r w:rsidR="00E773F4">
              <w:rPr>
                <w:rFonts w:eastAsia="Times New Roman" w:cs="Times New Roman"/>
              </w:rPr>
              <w:t xml:space="preserve"> </w:t>
            </w:r>
            <w:r w:rsidRPr="00FD3A3E">
              <w:rPr>
                <w:rFonts w:eastAsia="Times New Roman" w:cs="Times New Roman"/>
              </w:rPr>
              <w:t>lirive</w:t>
            </w:r>
            <w:r w:rsidR="00E773F4">
              <w:rPr>
                <w:rFonts w:eastAsia="Times New Roman" w:cs="Times New Roman"/>
              </w:rPr>
              <w:t xml:space="preserve"> </w:t>
            </w:r>
            <w:r w:rsidRPr="00FD3A3E">
              <w:rPr>
                <w:rFonts w:eastAsia="Times New Roman" w:cs="Times New Roman"/>
              </w:rPr>
              <w:t>t</w:t>
            </w:r>
            <w:r w:rsidRPr="00FD3A3E">
              <w:rPr>
                <w:rFonts w:eastAsia="Times New Roman" w:cs="Times New Roman"/>
                <w:spacing w:val="2"/>
              </w:rPr>
              <w:t>h</w:t>
            </w:r>
            <w:r w:rsidRPr="00FD3A3E">
              <w:rPr>
                <w:rFonts w:eastAsia="Times New Roman" w:cs="Times New Roman"/>
                <w:spacing w:val="1"/>
              </w:rPr>
              <w:t>e</w:t>
            </w:r>
            <w:r w:rsidRPr="00FD3A3E">
              <w:rPr>
                <w:rFonts w:eastAsia="Times New Roman" w:cs="Times New Roman"/>
                <w:spacing w:val="-3"/>
              </w:rPr>
              <w:t>m</w:t>
            </w:r>
            <w:r w:rsidRPr="00FD3A3E">
              <w:rPr>
                <w:rFonts w:eastAsia="Times New Roman" w:cs="Times New Roman"/>
              </w:rPr>
              <w:t>elore</w:t>
            </w:r>
            <w:r w:rsidR="00E773F4">
              <w:rPr>
                <w:rFonts w:eastAsia="Times New Roman" w:cs="Times New Roman"/>
              </w:rPr>
              <w:t xml:space="preserve"> </w:t>
            </w:r>
            <w:r w:rsidRPr="00FD3A3E">
              <w:rPr>
                <w:rFonts w:eastAsia="Times New Roman" w:cs="Times New Roman"/>
              </w:rPr>
              <w:t>të njeriut</w:t>
            </w:r>
          </w:p>
        </w:tc>
        <w:tc>
          <w:tcPr>
            <w:tcW w:w="2259" w:type="dxa"/>
          </w:tcPr>
          <w:p w:rsidR="009A686C" w:rsidRPr="000736B1" w:rsidRDefault="00A920E7" w:rsidP="000736B1">
            <w:pPr>
              <w:jc w:val="both"/>
              <w:rPr>
                <w:rFonts w:cstheme="minorHAnsi"/>
              </w:rPr>
            </w:pPr>
            <w:r w:rsidRPr="00FD3A3E">
              <w:rPr>
                <w:rFonts w:eastAsia="Times New Roman" w:cs="Times New Roman"/>
              </w:rPr>
              <w:t>Do të ketë ndikim në zbatimin e trajtimit të barabartë të</w:t>
            </w:r>
            <w:r w:rsidR="00EB16B5">
              <w:rPr>
                <w:rFonts w:eastAsia="Times New Roman" w:cs="Times New Roman"/>
              </w:rPr>
              <w:t xml:space="preserve"> </w:t>
            </w:r>
            <w:proofErr w:type="spellStart"/>
            <w:r w:rsidRPr="00FD3A3E">
              <w:rPr>
                <w:rFonts w:eastAsia="Times New Roman" w:cs="Times New Roman"/>
              </w:rPr>
              <w:t>të</w:t>
            </w:r>
            <w:proofErr w:type="spellEnd"/>
            <w:r w:rsidR="00EB16B5">
              <w:rPr>
                <w:rFonts w:eastAsia="Times New Roman" w:cs="Times New Roman"/>
              </w:rPr>
              <w:t xml:space="preserve"> </w:t>
            </w:r>
            <w:r w:rsidRPr="00FD3A3E">
              <w:rPr>
                <w:rFonts w:eastAsia="Times New Roman" w:cs="Times New Roman"/>
              </w:rPr>
              <w:t>gjithë</w:t>
            </w:r>
            <w:r w:rsidR="00EB16B5">
              <w:rPr>
                <w:rFonts w:eastAsia="Times New Roman" w:cs="Times New Roman"/>
              </w:rPr>
              <w:t xml:space="preserve"> </w:t>
            </w:r>
            <w:r w:rsidRPr="00FD3A3E">
              <w:rPr>
                <w:rFonts w:eastAsia="Times New Roman" w:cs="Times New Roman"/>
              </w:rPr>
              <w:t>in</w:t>
            </w:r>
            <w:r w:rsidRPr="00FD3A3E">
              <w:rPr>
                <w:rFonts w:eastAsia="Times New Roman" w:cs="Times New Roman"/>
                <w:spacing w:val="1"/>
              </w:rPr>
              <w:t>d</w:t>
            </w:r>
            <w:r w:rsidRPr="00FD3A3E">
              <w:rPr>
                <w:rFonts w:eastAsia="Times New Roman" w:cs="Times New Roman"/>
                <w:spacing w:val="-1"/>
              </w:rPr>
              <w:t>i</w:t>
            </w:r>
            <w:r w:rsidRPr="00FD3A3E">
              <w:rPr>
                <w:rFonts w:eastAsia="Times New Roman" w:cs="Times New Roman"/>
              </w:rPr>
              <w:t>vid</w:t>
            </w:r>
            <w:r w:rsidRPr="00FD3A3E">
              <w:rPr>
                <w:rFonts w:eastAsia="Times New Roman" w:cs="Times New Roman"/>
                <w:spacing w:val="2"/>
              </w:rPr>
              <w:t>ë</w:t>
            </w:r>
            <w:r w:rsidRPr="00FD3A3E">
              <w:rPr>
                <w:rFonts w:eastAsia="Times New Roman" w:cs="Times New Roman"/>
              </w:rPr>
              <w:t>ve</w:t>
            </w:r>
            <w:r w:rsidR="00EB16B5">
              <w:rPr>
                <w:rFonts w:eastAsia="Times New Roman" w:cs="Times New Roman"/>
              </w:rPr>
              <w:t xml:space="preserve"> </w:t>
            </w:r>
            <w:r w:rsidRPr="00FD3A3E">
              <w:rPr>
                <w:rFonts w:eastAsia="Times New Roman" w:cs="Times New Roman"/>
              </w:rPr>
              <w:t>dhe</w:t>
            </w:r>
            <w:r w:rsidR="00EB16B5">
              <w:rPr>
                <w:rFonts w:eastAsia="Times New Roman" w:cs="Times New Roman"/>
              </w:rPr>
              <w:t xml:space="preserve"> </w:t>
            </w:r>
            <w:r w:rsidRPr="00FD3A3E">
              <w:rPr>
                <w:rFonts w:eastAsia="Times New Roman" w:cs="Times New Roman"/>
              </w:rPr>
              <w:t>në</w:t>
            </w:r>
            <w:r w:rsidR="00EB16B5">
              <w:rPr>
                <w:rFonts w:eastAsia="Times New Roman" w:cs="Times New Roman"/>
              </w:rPr>
              <w:t xml:space="preserve"> </w:t>
            </w:r>
            <w:r w:rsidRPr="00FD3A3E">
              <w:rPr>
                <w:rFonts w:eastAsia="Times New Roman" w:cs="Times New Roman"/>
              </w:rPr>
              <w:t>respekt</w:t>
            </w:r>
            <w:r w:rsidRPr="00FD3A3E">
              <w:rPr>
                <w:rFonts w:eastAsia="Times New Roman" w:cs="Times New Roman"/>
                <w:spacing w:val="2"/>
              </w:rPr>
              <w:t>i</w:t>
            </w:r>
            <w:r w:rsidRPr="00FD3A3E">
              <w:rPr>
                <w:rFonts w:eastAsia="Times New Roman" w:cs="Times New Roman"/>
                <w:spacing w:val="-3"/>
              </w:rPr>
              <w:t>m</w:t>
            </w:r>
            <w:r w:rsidRPr="00FD3A3E">
              <w:rPr>
                <w:rFonts w:eastAsia="Times New Roman" w:cs="Times New Roman"/>
                <w:spacing w:val="1"/>
              </w:rPr>
              <w:t>i</w:t>
            </w:r>
            <w:r w:rsidRPr="00FD3A3E">
              <w:rPr>
                <w:rFonts w:eastAsia="Times New Roman" w:cs="Times New Roman"/>
              </w:rPr>
              <w:t>n e</w:t>
            </w:r>
            <w:r w:rsidR="00EB16B5">
              <w:rPr>
                <w:rFonts w:eastAsia="Times New Roman" w:cs="Times New Roman"/>
              </w:rPr>
              <w:t xml:space="preserve"> </w:t>
            </w:r>
            <w:r w:rsidRPr="00FD3A3E">
              <w:rPr>
                <w:rFonts w:eastAsia="Times New Roman" w:cs="Times New Roman"/>
              </w:rPr>
              <w:t>plotë</w:t>
            </w:r>
            <w:r w:rsidR="00EB16B5">
              <w:rPr>
                <w:rFonts w:eastAsia="Times New Roman" w:cs="Times New Roman"/>
              </w:rPr>
              <w:t xml:space="preserve"> </w:t>
            </w:r>
            <w:r w:rsidRPr="00FD3A3E">
              <w:rPr>
                <w:rFonts w:eastAsia="Times New Roman" w:cs="Times New Roman"/>
              </w:rPr>
              <w:t>të</w:t>
            </w:r>
            <w:r w:rsidR="00EB16B5">
              <w:rPr>
                <w:rFonts w:eastAsia="Times New Roman" w:cs="Times New Roman"/>
              </w:rPr>
              <w:t xml:space="preserve"> </w:t>
            </w:r>
            <w:proofErr w:type="spellStart"/>
            <w:r w:rsidRPr="00FD3A3E">
              <w:rPr>
                <w:rFonts w:eastAsia="Times New Roman" w:cs="Times New Roman"/>
              </w:rPr>
              <w:t>të</w:t>
            </w:r>
            <w:proofErr w:type="spellEnd"/>
            <w:r w:rsidR="00EB16B5">
              <w:rPr>
                <w:rFonts w:eastAsia="Times New Roman" w:cs="Times New Roman"/>
              </w:rPr>
              <w:t xml:space="preserve"> </w:t>
            </w:r>
            <w:r w:rsidRPr="00FD3A3E">
              <w:rPr>
                <w:rFonts w:eastAsia="Times New Roman" w:cs="Times New Roman"/>
              </w:rPr>
              <w:t>drejtave</w:t>
            </w:r>
            <w:r w:rsidR="00EB16B5">
              <w:rPr>
                <w:rFonts w:eastAsia="Times New Roman" w:cs="Times New Roman"/>
              </w:rPr>
              <w:t xml:space="preserve"> </w:t>
            </w:r>
            <w:r w:rsidRPr="00FD3A3E">
              <w:rPr>
                <w:rFonts w:eastAsia="Times New Roman" w:cs="Times New Roman"/>
              </w:rPr>
              <w:t>dhe</w:t>
            </w:r>
            <w:r w:rsidR="00EB16B5">
              <w:rPr>
                <w:rFonts w:eastAsia="Times New Roman" w:cs="Times New Roman"/>
              </w:rPr>
              <w:t xml:space="preserve"> </w:t>
            </w:r>
            <w:r w:rsidRPr="00FD3A3E">
              <w:rPr>
                <w:rFonts w:eastAsia="Times New Roman" w:cs="Times New Roman"/>
              </w:rPr>
              <w:t>lirive</w:t>
            </w:r>
            <w:r w:rsidR="00EB16B5">
              <w:rPr>
                <w:rFonts w:eastAsia="Times New Roman" w:cs="Times New Roman"/>
              </w:rPr>
              <w:t xml:space="preserve"> </w:t>
            </w:r>
            <w:r w:rsidRPr="00FD3A3E">
              <w:rPr>
                <w:rFonts w:eastAsia="Times New Roman" w:cs="Times New Roman"/>
              </w:rPr>
              <w:t>t</w:t>
            </w:r>
            <w:r w:rsidRPr="00FD3A3E">
              <w:rPr>
                <w:rFonts w:eastAsia="Times New Roman" w:cs="Times New Roman"/>
                <w:spacing w:val="2"/>
              </w:rPr>
              <w:t>h</w:t>
            </w:r>
            <w:r w:rsidRPr="00FD3A3E">
              <w:rPr>
                <w:rFonts w:eastAsia="Times New Roman" w:cs="Times New Roman"/>
                <w:spacing w:val="1"/>
              </w:rPr>
              <w:t>e</w:t>
            </w:r>
            <w:r w:rsidRPr="00FD3A3E">
              <w:rPr>
                <w:rFonts w:eastAsia="Times New Roman" w:cs="Times New Roman"/>
                <w:spacing w:val="-3"/>
              </w:rPr>
              <w:t>m</w:t>
            </w:r>
            <w:r w:rsidRPr="00FD3A3E">
              <w:rPr>
                <w:rFonts w:eastAsia="Times New Roman" w:cs="Times New Roman"/>
              </w:rPr>
              <w:t>elore</w:t>
            </w:r>
            <w:r w:rsidR="00EB16B5">
              <w:rPr>
                <w:rFonts w:eastAsia="Times New Roman" w:cs="Times New Roman"/>
              </w:rPr>
              <w:t xml:space="preserve"> </w:t>
            </w:r>
            <w:r w:rsidRPr="00FD3A3E">
              <w:rPr>
                <w:rFonts w:eastAsia="Times New Roman" w:cs="Times New Roman"/>
              </w:rPr>
              <w:t>të njeriut</w:t>
            </w:r>
          </w:p>
        </w:tc>
      </w:tr>
      <w:tr w:rsidR="00C0728C" w:rsidRPr="000736B1" w:rsidTr="00C0728C">
        <w:tc>
          <w:tcPr>
            <w:tcW w:w="1755" w:type="dxa"/>
          </w:tcPr>
          <w:p w:rsidR="00C0728C" w:rsidRPr="000736B1" w:rsidRDefault="00D46CF9" w:rsidP="00FD3A3E">
            <w:pPr>
              <w:spacing w:after="160"/>
              <w:rPr>
                <w:rFonts w:cstheme="minorHAnsi"/>
              </w:rPr>
            </w:pPr>
            <w:r w:rsidRPr="000736B1">
              <w:rPr>
                <w:rFonts w:cstheme="minorHAnsi"/>
              </w:rPr>
              <w:lastRenderedPageBreak/>
              <w:t>Ndikimet në ngarkesën administrative</w:t>
            </w:r>
          </w:p>
        </w:tc>
        <w:tc>
          <w:tcPr>
            <w:tcW w:w="3077" w:type="dxa"/>
          </w:tcPr>
          <w:p w:rsidR="00C0728C" w:rsidRPr="000736B1" w:rsidRDefault="00A920E7" w:rsidP="00FD3A3E">
            <w:pPr>
              <w:spacing w:after="160"/>
              <w:rPr>
                <w:rFonts w:cstheme="minorHAnsi"/>
              </w:rPr>
            </w:pPr>
            <w:r w:rsidRPr="000736B1">
              <w:rPr>
                <w:rFonts w:cstheme="minorHAnsi"/>
              </w:rPr>
              <w:t>Nuk ka ndonjë ndikim relevant</w:t>
            </w:r>
          </w:p>
        </w:tc>
        <w:tc>
          <w:tcPr>
            <w:tcW w:w="2259" w:type="dxa"/>
          </w:tcPr>
          <w:p w:rsidR="00C0728C" w:rsidRPr="000736B1" w:rsidRDefault="00A920E7" w:rsidP="00FD3A3E">
            <w:pPr>
              <w:spacing w:after="160"/>
              <w:rPr>
                <w:rFonts w:cstheme="minorHAnsi"/>
              </w:rPr>
            </w:pPr>
            <w:r w:rsidRPr="000736B1">
              <w:rPr>
                <w:rFonts w:cstheme="minorHAnsi"/>
              </w:rPr>
              <w:t>Nuk ka ndonjë ndikim relevant</w:t>
            </w:r>
          </w:p>
        </w:tc>
        <w:tc>
          <w:tcPr>
            <w:tcW w:w="2259" w:type="dxa"/>
          </w:tcPr>
          <w:p w:rsidR="00C0728C" w:rsidRPr="000736B1" w:rsidRDefault="00A920E7" w:rsidP="00FD3A3E">
            <w:pPr>
              <w:spacing w:after="160"/>
              <w:rPr>
                <w:rFonts w:cstheme="minorHAnsi"/>
              </w:rPr>
            </w:pPr>
            <w:r w:rsidRPr="000736B1">
              <w:rPr>
                <w:rFonts w:cstheme="minorHAnsi"/>
              </w:rPr>
              <w:t>Nuk ka ndonjë ndikim relevant</w:t>
            </w:r>
          </w:p>
        </w:tc>
      </w:tr>
      <w:tr w:rsidR="00C0728C" w:rsidRPr="000736B1" w:rsidTr="00C0728C">
        <w:tc>
          <w:tcPr>
            <w:tcW w:w="1755" w:type="dxa"/>
          </w:tcPr>
          <w:p w:rsidR="00C0728C" w:rsidRPr="000736B1" w:rsidRDefault="00D46CF9" w:rsidP="000736B1">
            <w:pPr>
              <w:rPr>
                <w:rFonts w:cstheme="minorHAnsi"/>
              </w:rPr>
            </w:pPr>
            <w:r w:rsidRPr="000736B1">
              <w:rPr>
                <w:rFonts w:cstheme="minorHAnsi"/>
              </w:rPr>
              <w:t>Ndikimi i NMV-ve</w:t>
            </w:r>
          </w:p>
        </w:tc>
        <w:tc>
          <w:tcPr>
            <w:tcW w:w="3077" w:type="dxa"/>
          </w:tcPr>
          <w:p w:rsidR="00C0728C" w:rsidRPr="000736B1" w:rsidRDefault="00A920E7" w:rsidP="000736B1">
            <w:pPr>
              <w:rPr>
                <w:rFonts w:cstheme="minorHAnsi"/>
              </w:rPr>
            </w:pPr>
            <w:r w:rsidRPr="000736B1">
              <w:rPr>
                <w:rFonts w:cstheme="minorHAnsi"/>
              </w:rPr>
              <w:t>Nuk ka ndonjë ndikim relevant</w:t>
            </w:r>
          </w:p>
        </w:tc>
        <w:tc>
          <w:tcPr>
            <w:tcW w:w="2259" w:type="dxa"/>
          </w:tcPr>
          <w:p w:rsidR="00C0728C" w:rsidRPr="000736B1" w:rsidRDefault="00A920E7" w:rsidP="00FD3A3E">
            <w:pPr>
              <w:spacing w:after="160"/>
              <w:rPr>
                <w:rFonts w:cstheme="minorHAnsi"/>
                <w:b/>
              </w:rPr>
            </w:pPr>
            <w:r w:rsidRPr="000736B1">
              <w:rPr>
                <w:rFonts w:cstheme="minorHAnsi"/>
              </w:rPr>
              <w:t xml:space="preserve">Nuk ka ndonjë ndikim relevant </w:t>
            </w:r>
          </w:p>
        </w:tc>
        <w:tc>
          <w:tcPr>
            <w:tcW w:w="2259" w:type="dxa"/>
          </w:tcPr>
          <w:p w:rsidR="00C0728C" w:rsidRPr="000736B1" w:rsidRDefault="00A920E7" w:rsidP="000736B1">
            <w:pPr>
              <w:rPr>
                <w:rFonts w:cstheme="minorHAnsi"/>
              </w:rPr>
            </w:pPr>
            <w:r w:rsidRPr="000736B1">
              <w:rPr>
                <w:rFonts w:cstheme="minorHAnsi"/>
              </w:rPr>
              <w:t>Nuk ka ndonjë ndikim relevant</w:t>
            </w:r>
          </w:p>
        </w:tc>
      </w:tr>
    </w:tbl>
    <w:p w:rsidR="009E1A07" w:rsidRPr="000736B1" w:rsidRDefault="009E1A07" w:rsidP="00FD3A3E">
      <w:pPr>
        <w:spacing w:line="240" w:lineRule="auto"/>
        <w:rPr>
          <w:rFonts w:cstheme="minorHAnsi"/>
        </w:rPr>
      </w:pPr>
    </w:p>
    <w:p w:rsidR="00856C25" w:rsidRPr="007A1675" w:rsidRDefault="00856C25" w:rsidP="0075339D">
      <w:pPr>
        <w:rPr>
          <w:rFonts w:cstheme="minorHAnsi"/>
        </w:rPr>
      </w:pPr>
      <w:r w:rsidRPr="007A1675">
        <w:rPr>
          <w:rFonts w:cstheme="minorHAnsi"/>
        </w:rPr>
        <w:t>[</w:t>
      </w:r>
      <w:r w:rsidR="00522105" w:rsidRPr="007A1675">
        <w:rPr>
          <w:rFonts w:cstheme="minorHAnsi"/>
        </w:rPr>
        <w:t xml:space="preserve">Përshkruani këtu informacionin që është mbledhur dhe përdorur për të përcaktuar se çfarë lloj ndikimi mund të pritet për </w:t>
      </w:r>
      <w:r w:rsidR="00C6377B" w:rsidRPr="007A1675">
        <w:rPr>
          <w:rFonts w:cstheme="minorHAnsi"/>
        </w:rPr>
        <w:t>secilin opsion</w:t>
      </w:r>
      <w:r w:rsidR="00522105" w:rsidRPr="007A1675">
        <w:rPr>
          <w:rFonts w:cstheme="minorHAnsi"/>
        </w:rPr>
        <w:t>. Përdorni dëshmi konkrete dhe statistika</w:t>
      </w:r>
      <w:r w:rsidRPr="007A1675">
        <w:rPr>
          <w:rFonts w:cstheme="minorHAnsi"/>
        </w:rPr>
        <w:t>.]</w:t>
      </w:r>
    </w:p>
    <w:p w:rsidR="00856C25" w:rsidRPr="007A1675" w:rsidRDefault="00856C25" w:rsidP="0075339D">
      <w:pPr>
        <w:rPr>
          <w:rFonts w:cstheme="minorHAnsi"/>
        </w:rPr>
      </w:pPr>
    </w:p>
    <w:p w:rsidR="00FE4BCF" w:rsidRPr="007A1675" w:rsidRDefault="00A477AE" w:rsidP="00FE4BCF">
      <w:pPr>
        <w:pStyle w:val="Heading2"/>
        <w:rPr>
          <w:rFonts w:asciiTheme="minorHAnsi" w:hAnsiTheme="minorHAnsi" w:cstheme="minorHAnsi"/>
        </w:rPr>
      </w:pPr>
      <w:bookmarkStart w:id="10" w:name="_Toc514670894"/>
      <w:r w:rsidRPr="007A1675">
        <w:rPr>
          <w:rFonts w:asciiTheme="minorHAnsi" w:hAnsiTheme="minorHAnsi" w:cstheme="minorHAnsi"/>
        </w:rPr>
        <w:t>K</w:t>
      </w:r>
      <w:r w:rsidR="00FE4BCF" w:rsidRPr="007A1675">
        <w:rPr>
          <w:rFonts w:asciiTheme="minorHAnsi" w:hAnsiTheme="minorHAnsi" w:cstheme="minorHAnsi"/>
        </w:rPr>
        <w:t>ap</w:t>
      </w:r>
      <w:r w:rsidRPr="007A1675">
        <w:rPr>
          <w:rFonts w:asciiTheme="minorHAnsi" w:hAnsiTheme="minorHAnsi" w:cstheme="minorHAnsi"/>
        </w:rPr>
        <w:t>i</w:t>
      </w:r>
      <w:r w:rsidR="00FE4BCF" w:rsidRPr="007A1675">
        <w:rPr>
          <w:rFonts w:asciiTheme="minorHAnsi" w:hAnsiTheme="minorHAnsi" w:cstheme="minorHAnsi"/>
        </w:rPr>
        <w:t>t</w:t>
      </w:r>
      <w:r w:rsidRPr="007A1675">
        <w:rPr>
          <w:rFonts w:asciiTheme="minorHAnsi" w:hAnsiTheme="minorHAnsi" w:cstheme="minorHAnsi"/>
        </w:rPr>
        <w:t>ulli</w:t>
      </w:r>
      <w:r w:rsidR="00D06E5A" w:rsidRPr="007A1675">
        <w:rPr>
          <w:rFonts w:asciiTheme="minorHAnsi" w:hAnsiTheme="minorHAnsi" w:cstheme="minorHAnsi"/>
        </w:rPr>
        <w:t xml:space="preserve"> 4.</w:t>
      </w:r>
      <w:r w:rsidR="00856C25" w:rsidRPr="007A1675">
        <w:rPr>
          <w:rFonts w:asciiTheme="minorHAnsi" w:hAnsiTheme="minorHAnsi" w:cstheme="minorHAnsi"/>
        </w:rPr>
        <w:t>1</w:t>
      </w:r>
      <w:r w:rsidR="00FE4BCF" w:rsidRPr="007A1675">
        <w:rPr>
          <w:rFonts w:asciiTheme="minorHAnsi" w:hAnsiTheme="minorHAnsi" w:cstheme="minorHAnsi"/>
        </w:rPr>
        <w:t xml:space="preserve">: </w:t>
      </w:r>
      <w:r w:rsidR="00C6377B" w:rsidRPr="007A1675">
        <w:rPr>
          <w:rFonts w:asciiTheme="minorHAnsi" w:hAnsiTheme="minorHAnsi" w:cstheme="minorHAnsi"/>
        </w:rPr>
        <w:t xml:space="preserve">Sfidat </w:t>
      </w:r>
      <w:r w:rsidR="00E223F4">
        <w:rPr>
          <w:rFonts w:asciiTheme="minorHAnsi" w:hAnsiTheme="minorHAnsi" w:cstheme="minorHAnsi"/>
        </w:rPr>
        <w:t>në</w:t>
      </w:r>
      <w:r w:rsidR="00306748">
        <w:rPr>
          <w:rFonts w:asciiTheme="minorHAnsi" w:hAnsiTheme="minorHAnsi" w:cstheme="minorHAnsi"/>
        </w:rPr>
        <w:t xml:space="preserve"> </w:t>
      </w:r>
      <w:r w:rsidR="00C6377B" w:rsidRPr="007A1675">
        <w:rPr>
          <w:rFonts w:asciiTheme="minorHAnsi" w:hAnsiTheme="minorHAnsi" w:cstheme="minorHAnsi"/>
        </w:rPr>
        <w:t>mbledhjen</w:t>
      </w:r>
      <w:r w:rsidRPr="007A1675">
        <w:rPr>
          <w:rFonts w:asciiTheme="minorHAnsi" w:hAnsiTheme="minorHAnsi" w:cstheme="minorHAnsi"/>
        </w:rPr>
        <w:t xml:space="preserve"> e të dhënave</w:t>
      </w:r>
      <w:bookmarkEnd w:id="10"/>
    </w:p>
    <w:p w:rsidR="00A847EF" w:rsidRPr="000736B1" w:rsidRDefault="00A847EF" w:rsidP="000736B1">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Nga 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gjitha pal</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t pranohet fakti</w:t>
      </w:r>
      <w:r w:rsidR="00664C74" w:rsidRPr="000736B1">
        <w:rPr>
          <w:rFonts w:ascii="Times New Roman" w:hAnsi="Times New Roman" w:cs="Times New Roman"/>
          <w:sz w:val="24"/>
          <w:szCs w:val="24"/>
        </w:rPr>
        <w:t>,</w:t>
      </w:r>
      <w:r w:rsidRPr="000736B1">
        <w:rPr>
          <w:rFonts w:ascii="Times New Roman" w:hAnsi="Times New Roman" w:cs="Times New Roman"/>
          <w:sz w:val="24"/>
          <w:szCs w:val="24"/>
        </w:rPr>
        <w:t xml:space="preserve"> q</w:t>
      </w:r>
      <w:r w:rsidR="007A1675" w:rsidRPr="000736B1">
        <w:rPr>
          <w:rFonts w:ascii="Times New Roman" w:hAnsi="Times New Roman" w:cs="Times New Roman"/>
          <w:sz w:val="24"/>
          <w:szCs w:val="24"/>
        </w:rPr>
        <w:t>ë</w:t>
      </w:r>
      <w:r w:rsidR="00D47B82" w:rsidRPr="000736B1">
        <w:rPr>
          <w:rFonts w:ascii="Times New Roman" w:hAnsi="Times New Roman" w:cs="Times New Roman"/>
          <w:sz w:val="24"/>
          <w:szCs w:val="24"/>
        </w:rPr>
        <w:t xml:space="preserve"> </w:t>
      </w:r>
      <w:r w:rsidR="00664C74" w:rsidRPr="000736B1">
        <w:rPr>
          <w:rFonts w:ascii="Times New Roman" w:hAnsi="Times New Roman" w:cs="Times New Roman"/>
          <w:sz w:val="24"/>
          <w:szCs w:val="24"/>
        </w:rPr>
        <w:t>e</w:t>
      </w:r>
      <w:r w:rsidRPr="000736B1">
        <w:rPr>
          <w:rFonts w:ascii="Times New Roman" w:hAnsi="Times New Roman" w:cs="Times New Roman"/>
          <w:sz w:val="24"/>
          <w:szCs w:val="24"/>
        </w:rPr>
        <w:t>kziston një mungesë e theksuar e 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dh</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nave p</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r arsimimin n</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gjuhën serbe</w:t>
      </w:r>
      <w:r w:rsidR="000366AD">
        <w:rPr>
          <w:rFonts w:ascii="Times New Roman" w:hAnsi="Times New Roman" w:cs="Times New Roman"/>
          <w:sz w:val="24"/>
          <w:szCs w:val="24"/>
        </w:rPr>
        <w:t>,</w:t>
      </w:r>
      <w:r w:rsidRPr="000736B1">
        <w:rPr>
          <w:rFonts w:ascii="Times New Roman" w:hAnsi="Times New Roman" w:cs="Times New Roman"/>
          <w:sz w:val="24"/>
          <w:szCs w:val="24"/>
        </w:rPr>
        <w:t xml:space="preserve"> që zhvillohet n</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Republik</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n e Kosovës. Ekipi</w:t>
      </w:r>
      <w:r w:rsidR="00BA3C1B">
        <w:rPr>
          <w:rFonts w:ascii="Times New Roman" w:hAnsi="Times New Roman" w:cs="Times New Roman"/>
          <w:sz w:val="24"/>
          <w:szCs w:val="24"/>
        </w:rPr>
        <w:t>, gjat</w:t>
      </w:r>
      <w:r w:rsidR="006D2594" w:rsidRPr="00197E4B">
        <w:rPr>
          <w:rFonts w:ascii="Times New Roman" w:hAnsi="Times New Roman" w:cs="Times New Roman"/>
          <w:color w:val="FF0000"/>
          <w:sz w:val="24"/>
          <w:szCs w:val="24"/>
        </w:rPr>
        <w:t>ë</w:t>
      </w:r>
      <w:r w:rsidR="00BA3C1B">
        <w:rPr>
          <w:rFonts w:ascii="Times New Roman" w:hAnsi="Times New Roman" w:cs="Times New Roman"/>
          <w:sz w:val="24"/>
          <w:szCs w:val="24"/>
        </w:rPr>
        <w:t xml:space="preserve"> pun</w:t>
      </w:r>
      <w:r w:rsidR="003E2AA1">
        <w:rPr>
          <w:rFonts w:ascii="Times New Roman" w:hAnsi="Times New Roman" w:cs="Times New Roman"/>
          <w:sz w:val="24"/>
          <w:szCs w:val="24"/>
        </w:rPr>
        <w:t>ë</w:t>
      </w:r>
      <w:r w:rsidR="00BA3C1B">
        <w:rPr>
          <w:rFonts w:ascii="Times New Roman" w:hAnsi="Times New Roman" w:cs="Times New Roman"/>
          <w:sz w:val="24"/>
          <w:szCs w:val="24"/>
        </w:rPr>
        <w:t>s s</w:t>
      </w:r>
      <w:r w:rsidR="003E2AA1">
        <w:rPr>
          <w:rFonts w:ascii="Times New Roman" w:hAnsi="Times New Roman" w:cs="Times New Roman"/>
          <w:sz w:val="24"/>
          <w:szCs w:val="24"/>
        </w:rPr>
        <w:t>ë</w:t>
      </w:r>
      <w:r w:rsidR="00BA3C1B">
        <w:rPr>
          <w:rFonts w:ascii="Times New Roman" w:hAnsi="Times New Roman" w:cs="Times New Roman"/>
          <w:sz w:val="24"/>
          <w:szCs w:val="24"/>
        </w:rPr>
        <w:t xml:space="preserve"> tij, ka marr</w:t>
      </w:r>
      <w:r w:rsidR="003E2AA1">
        <w:rPr>
          <w:rFonts w:ascii="Times New Roman" w:hAnsi="Times New Roman" w:cs="Times New Roman"/>
          <w:sz w:val="24"/>
          <w:szCs w:val="24"/>
        </w:rPr>
        <w:t>ë</w:t>
      </w:r>
      <w:r w:rsidR="00BA3C1B">
        <w:rPr>
          <w:rFonts w:ascii="Times New Roman" w:hAnsi="Times New Roman" w:cs="Times New Roman"/>
          <w:sz w:val="24"/>
          <w:szCs w:val="24"/>
        </w:rPr>
        <w:t xml:space="preserve"> parasysh </w:t>
      </w:r>
      <w:r w:rsidRPr="000736B1">
        <w:rPr>
          <w:rFonts w:ascii="Times New Roman" w:hAnsi="Times New Roman" w:cs="Times New Roman"/>
          <w:sz w:val="24"/>
          <w:szCs w:val="24"/>
        </w:rPr>
        <w:t>Raporti</w:t>
      </w:r>
      <w:r w:rsidR="00BA3C1B">
        <w:rPr>
          <w:rFonts w:ascii="Times New Roman" w:hAnsi="Times New Roman" w:cs="Times New Roman"/>
          <w:sz w:val="24"/>
          <w:szCs w:val="24"/>
        </w:rPr>
        <w:t xml:space="preserve">n e </w:t>
      </w:r>
      <w:r w:rsidRPr="000736B1">
        <w:rPr>
          <w:rFonts w:ascii="Times New Roman" w:hAnsi="Times New Roman" w:cs="Times New Roman"/>
          <w:sz w:val="24"/>
          <w:szCs w:val="24"/>
        </w:rPr>
        <w:t>Qendrës Evropiane për Çështje të Minoriteteve në Kosovë (ECMI Kosova): Arsimimi në gjuhën serbe në Kosovë.</w:t>
      </w:r>
      <w:r w:rsidR="007A1366" w:rsidRPr="000736B1">
        <w:rPr>
          <w:rStyle w:val="FootnoteReference"/>
          <w:rFonts w:ascii="Times New Roman" w:hAnsi="Times New Roman" w:cs="Times New Roman"/>
          <w:sz w:val="24"/>
          <w:szCs w:val="24"/>
        </w:rPr>
        <w:footnoteReference w:id="32"/>
      </w:r>
      <w:r w:rsidRPr="000736B1">
        <w:rPr>
          <w:rFonts w:ascii="Times New Roman" w:hAnsi="Times New Roman" w:cs="Times New Roman"/>
          <w:sz w:val="24"/>
          <w:szCs w:val="24"/>
        </w:rPr>
        <w:t xml:space="preserve"> </w:t>
      </w:r>
      <w:r w:rsidR="00BA3C1B">
        <w:rPr>
          <w:rFonts w:ascii="Times New Roman" w:hAnsi="Times New Roman" w:cs="Times New Roman"/>
          <w:sz w:val="24"/>
          <w:szCs w:val="24"/>
        </w:rPr>
        <w:t xml:space="preserve">Ky raport </w:t>
      </w:r>
      <w:r w:rsidR="003E2AA1">
        <w:rPr>
          <w:rFonts w:ascii="Times New Roman" w:hAnsi="Times New Roman" w:cs="Times New Roman"/>
          <w:sz w:val="24"/>
          <w:szCs w:val="24"/>
        </w:rPr>
        <w:t>ë</w:t>
      </w:r>
      <w:r w:rsidR="00BA3C1B">
        <w:rPr>
          <w:rFonts w:ascii="Times New Roman" w:hAnsi="Times New Roman" w:cs="Times New Roman"/>
          <w:sz w:val="24"/>
          <w:szCs w:val="24"/>
        </w:rPr>
        <w:t>sht</w:t>
      </w:r>
      <w:r w:rsidR="003E2AA1">
        <w:rPr>
          <w:rFonts w:ascii="Times New Roman" w:hAnsi="Times New Roman" w:cs="Times New Roman"/>
          <w:sz w:val="24"/>
          <w:szCs w:val="24"/>
        </w:rPr>
        <w:t>ë</w:t>
      </w:r>
      <w:r w:rsidR="00BA3C1B">
        <w:rPr>
          <w:rFonts w:ascii="Times New Roman" w:hAnsi="Times New Roman" w:cs="Times New Roman"/>
          <w:sz w:val="24"/>
          <w:szCs w:val="24"/>
        </w:rPr>
        <w:t xml:space="preserve"> finalizuar gjat</w:t>
      </w:r>
      <w:r w:rsidR="003E2AA1">
        <w:rPr>
          <w:rFonts w:ascii="Times New Roman" w:hAnsi="Times New Roman" w:cs="Times New Roman"/>
          <w:sz w:val="24"/>
          <w:szCs w:val="24"/>
        </w:rPr>
        <w:t>ë</w:t>
      </w:r>
      <w:r w:rsidR="00BA3C1B">
        <w:rPr>
          <w:rFonts w:ascii="Times New Roman" w:hAnsi="Times New Roman" w:cs="Times New Roman"/>
          <w:sz w:val="24"/>
          <w:szCs w:val="24"/>
        </w:rPr>
        <w:t xml:space="preserve"> vitit 2018, dhe Ekipi ka </w:t>
      </w:r>
      <w:r w:rsidRPr="000736B1">
        <w:rPr>
          <w:rFonts w:ascii="Times New Roman" w:hAnsi="Times New Roman" w:cs="Times New Roman"/>
          <w:sz w:val="24"/>
          <w:szCs w:val="24"/>
        </w:rPr>
        <w:t>shfryt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zuar 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dh</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nat nga ky raport</w:t>
      </w:r>
      <w:r w:rsidR="00BF634C" w:rsidRPr="000736B1">
        <w:rPr>
          <w:rFonts w:ascii="Times New Roman" w:hAnsi="Times New Roman" w:cs="Times New Roman"/>
          <w:sz w:val="24"/>
          <w:szCs w:val="24"/>
        </w:rPr>
        <w:t>, q</w:t>
      </w:r>
      <w:r w:rsidR="004676AC" w:rsidRPr="000736B1">
        <w:rPr>
          <w:rFonts w:ascii="Times New Roman" w:hAnsi="Times New Roman" w:cs="Times New Roman"/>
          <w:sz w:val="24"/>
          <w:szCs w:val="24"/>
        </w:rPr>
        <w:t>ë</w:t>
      </w:r>
      <w:r w:rsidR="00BF634C" w:rsidRPr="000736B1">
        <w:rPr>
          <w:rFonts w:ascii="Times New Roman" w:hAnsi="Times New Roman" w:cs="Times New Roman"/>
          <w:sz w:val="24"/>
          <w:szCs w:val="24"/>
        </w:rPr>
        <w:t xml:space="preserve"> n</w:t>
      </w:r>
      <w:r w:rsidR="004676AC" w:rsidRPr="000736B1">
        <w:rPr>
          <w:rFonts w:ascii="Times New Roman" w:hAnsi="Times New Roman" w:cs="Times New Roman"/>
          <w:sz w:val="24"/>
          <w:szCs w:val="24"/>
        </w:rPr>
        <w:t>ë</w:t>
      </w:r>
      <w:r w:rsidR="00BF634C" w:rsidRPr="000736B1">
        <w:rPr>
          <w:rFonts w:ascii="Times New Roman" w:hAnsi="Times New Roman" w:cs="Times New Roman"/>
          <w:sz w:val="24"/>
          <w:szCs w:val="24"/>
        </w:rPr>
        <w:t xml:space="preserve"> vazhdim</w:t>
      </w:r>
      <w:r w:rsidR="004676AC" w:rsidRPr="000736B1">
        <w:rPr>
          <w:rFonts w:ascii="Times New Roman" w:hAnsi="Times New Roman" w:cs="Times New Roman"/>
          <w:sz w:val="24"/>
          <w:szCs w:val="24"/>
        </w:rPr>
        <w:t>ë</w:t>
      </w:r>
      <w:r w:rsidR="00BF634C" w:rsidRPr="000736B1">
        <w:rPr>
          <w:rFonts w:ascii="Times New Roman" w:hAnsi="Times New Roman" w:cs="Times New Roman"/>
          <w:sz w:val="24"/>
          <w:szCs w:val="24"/>
        </w:rPr>
        <w:t>si do t</w:t>
      </w:r>
      <w:r w:rsidR="00D47B82" w:rsidRPr="000736B1">
        <w:rPr>
          <w:rFonts w:ascii="Times New Roman" w:hAnsi="Times New Roman" w:cs="Times New Roman"/>
          <w:sz w:val="24"/>
          <w:szCs w:val="24"/>
        </w:rPr>
        <w:t>’</w:t>
      </w:r>
      <w:r w:rsidR="0036725D">
        <w:rPr>
          <w:rFonts w:ascii="Times New Roman" w:hAnsi="Times New Roman" w:cs="Times New Roman"/>
          <w:sz w:val="24"/>
          <w:szCs w:val="24"/>
        </w:rPr>
        <w:t>i referohemi si</w:t>
      </w:r>
      <w:r w:rsidR="000366AD">
        <w:rPr>
          <w:rFonts w:ascii="Times New Roman" w:hAnsi="Times New Roman" w:cs="Times New Roman"/>
          <w:sz w:val="24"/>
          <w:szCs w:val="24"/>
        </w:rPr>
        <w:t xml:space="preserve"> </w:t>
      </w:r>
      <w:r w:rsidR="004676AC" w:rsidRPr="000736B1">
        <w:rPr>
          <w:rFonts w:ascii="Times New Roman" w:hAnsi="Times New Roman" w:cs="Times New Roman"/>
          <w:sz w:val="24"/>
          <w:szCs w:val="24"/>
        </w:rPr>
        <w:t>“</w:t>
      </w:r>
      <w:r w:rsidR="00BF634C" w:rsidRPr="000736B1">
        <w:rPr>
          <w:rFonts w:ascii="Times New Roman" w:hAnsi="Times New Roman" w:cs="Times New Roman"/>
          <w:sz w:val="24"/>
          <w:szCs w:val="24"/>
        </w:rPr>
        <w:t>Raporti i ECMI Kosova</w:t>
      </w:r>
      <w:r w:rsidR="004676AC" w:rsidRPr="000736B1">
        <w:rPr>
          <w:rFonts w:ascii="Times New Roman" w:hAnsi="Times New Roman" w:cs="Times New Roman"/>
          <w:sz w:val="24"/>
          <w:szCs w:val="24"/>
        </w:rPr>
        <w:t>”</w:t>
      </w:r>
      <w:r w:rsidRPr="000736B1">
        <w:rPr>
          <w:rFonts w:ascii="Times New Roman" w:hAnsi="Times New Roman" w:cs="Times New Roman"/>
          <w:sz w:val="24"/>
          <w:szCs w:val="24"/>
        </w:rPr>
        <w:t xml:space="preserve">. </w:t>
      </w:r>
    </w:p>
    <w:p w:rsidR="005B0A94" w:rsidRPr="000736B1" w:rsidRDefault="00BF634C" w:rsidP="000736B1">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Siç</w:t>
      </w:r>
      <w:r w:rsidR="00D47B82" w:rsidRPr="000736B1">
        <w:rPr>
          <w:rFonts w:ascii="Times New Roman" w:hAnsi="Times New Roman" w:cs="Times New Roman"/>
          <w:sz w:val="24"/>
          <w:szCs w:val="24"/>
        </w:rPr>
        <w:t xml:space="preserve"> </w:t>
      </w:r>
      <w:r w:rsidR="005B0A94" w:rsidRPr="000736B1">
        <w:rPr>
          <w:rFonts w:ascii="Times New Roman" w:hAnsi="Times New Roman" w:cs="Times New Roman"/>
          <w:sz w:val="24"/>
          <w:szCs w:val="24"/>
        </w:rPr>
        <w:t>shihet edhe n</w:t>
      </w:r>
      <w:r w:rsidR="007A1675" w:rsidRPr="000736B1">
        <w:rPr>
          <w:rFonts w:ascii="Times New Roman" w:hAnsi="Times New Roman" w:cs="Times New Roman"/>
          <w:sz w:val="24"/>
          <w:szCs w:val="24"/>
        </w:rPr>
        <w:t>ë</w:t>
      </w:r>
      <w:r w:rsidR="00D47B82" w:rsidRPr="000736B1">
        <w:rPr>
          <w:rFonts w:ascii="Times New Roman" w:hAnsi="Times New Roman" w:cs="Times New Roman"/>
          <w:sz w:val="24"/>
          <w:szCs w:val="24"/>
        </w:rPr>
        <w:t xml:space="preserve"> </w:t>
      </w:r>
      <w:r w:rsidRPr="000736B1">
        <w:rPr>
          <w:rFonts w:ascii="Times New Roman" w:hAnsi="Times New Roman" w:cs="Times New Roman"/>
          <w:sz w:val="24"/>
          <w:szCs w:val="24"/>
        </w:rPr>
        <w:t xml:space="preserve">Raportin </w:t>
      </w:r>
      <w:r w:rsidR="005B0A94" w:rsidRPr="000736B1">
        <w:rPr>
          <w:rFonts w:ascii="Times New Roman" w:hAnsi="Times New Roman" w:cs="Times New Roman"/>
          <w:sz w:val="24"/>
          <w:szCs w:val="24"/>
        </w:rPr>
        <w:t xml:space="preserve">e ECMI-Kosova, të </w:t>
      </w:r>
      <w:r w:rsidR="00A847EF" w:rsidRPr="000736B1">
        <w:rPr>
          <w:rFonts w:ascii="Times New Roman" w:hAnsi="Times New Roman" w:cs="Times New Roman"/>
          <w:sz w:val="24"/>
          <w:szCs w:val="24"/>
        </w:rPr>
        <w:t>dhënat e mbledhura janë heterogjene dhe zbulojnë shumëllojshmëri të konsiderueshme kur krahasojmë katër komunat në veriun e Kosovës</w:t>
      </w:r>
      <w:r w:rsidR="005B0A94" w:rsidRPr="000736B1">
        <w:rPr>
          <w:rFonts w:ascii="Times New Roman" w:hAnsi="Times New Roman" w:cs="Times New Roman"/>
          <w:sz w:val="24"/>
          <w:szCs w:val="24"/>
        </w:rPr>
        <w:t xml:space="preserve"> (Komuna e Mitrovicës së Veriut, Komuna e </w:t>
      </w:r>
      <w:proofErr w:type="spellStart"/>
      <w:r w:rsidR="005B0A94" w:rsidRPr="000736B1">
        <w:rPr>
          <w:rFonts w:ascii="Times New Roman" w:hAnsi="Times New Roman" w:cs="Times New Roman"/>
          <w:sz w:val="24"/>
          <w:szCs w:val="24"/>
        </w:rPr>
        <w:t>Zveçanit</w:t>
      </w:r>
      <w:proofErr w:type="spellEnd"/>
      <w:r w:rsidR="005B0A94" w:rsidRPr="000736B1">
        <w:rPr>
          <w:rFonts w:ascii="Times New Roman" w:hAnsi="Times New Roman" w:cs="Times New Roman"/>
          <w:sz w:val="24"/>
          <w:szCs w:val="24"/>
        </w:rPr>
        <w:t>, Komuna e Leposaviqit dhe  Komuna e Zubin Potokut)</w:t>
      </w:r>
      <w:r w:rsidR="00A847EF" w:rsidRPr="000736B1">
        <w:rPr>
          <w:rFonts w:ascii="Times New Roman" w:hAnsi="Times New Roman" w:cs="Times New Roman"/>
          <w:sz w:val="24"/>
          <w:szCs w:val="24"/>
        </w:rPr>
        <w:t xml:space="preserve"> me zonat me shumicë serbe të shpërndara në pjesën tjetër të Kosovës</w:t>
      </w:r>
      <w:r w:rsidR="005B0A94" w:rsidRPr="000736B1">
        <w:rPr>
          <w:rFonts w:ascii="Times New Roman" w:hAnsi="Times New Roman" w:cs="Times New Roman"/>
          <w:sz w:val="24"/>
          <w:szCs w:val="24"/>
        </w:rPr>
        <w:t xml:space="preserve"> (Komunat: </w:t>
      </w:r>
      <w:proofErr w:type="spellStart"/>
      <w:r w:rsidR="005B0A94" w:rsidRPr="000736B1">
        <w:rPr>
          <w:rFonts w:ascii="Times New Roman" w:hAnsi="Times New Roman" w:cs="Times New Roman"/>
          <w:sz w:val="24"/>
          <w:szCs w:val="24"/>
        </w:rPr>
        <w:t>Kllokot</w:t>
      </w:r>
      <w:proofErr w:type="spellEnd"/>
      <w:r w:rsidR="005B0A94" w:rsidRPr="000736B1">
        <w:rPr>
          <w:rFonts w:ascii="Times New Roman" w:hAnsi="Times New Roman" w:cs="Times New Roman"/>
          <w:sz w:val="24"/>
          <w:szCs w:val="24"/>
        </w:rPr>
        <w:t xml:space="preserve">, </w:t>
      </w:r>
      <w:proofErr w:type="spellStart"/>
      <w:r w:rsidR="005B0A94" w:rsidRPr="000736B1">
        <w:rPr>
          <w:rFonts w:ascii="Times New Roman" w:hAnsi="Times New Roman" w:cs="Times New Roman"/>
          <w:sz w:val="24"/>
          <w:szCs w:val="24"/>
        </w:rPr>
        <w:t>Ranillug</w:t>
      </w:r>
      <w:proofErr w:type="spellEnd"/>
      <w:r w:rsidR="005B0A94" w:rsidRPr="000736B1">
        <w:rPr>
          <w:rFonts w:ascii="Times New Roman" w:hAnsi="Times New Roman" w:cs="Times New Roman"/>
          <w:sz w:val="24"/>
          <w:szCs w:val="24"/>
        </w:rPr>
        <w:t xml:space="preserve">, </w:t>
      </w:r>
      <w:proofErr w:type="spellStart"/>
      <w:r w:rsidR="005B0A94" w:rsidRPr="000736B1">
        <w:rPr>
          <w:rFonts w:ascii="Times New Roman" w:hAnsi="Times New Roman" w:cs="Times New Roman"/>
          <w:sz w:val="24"/>
          <w:szCs w:val="24"/>
        </w:rPr>
        <w:t>Partesh</w:t>
      </w:r>
      <w:proofErr w:type="spellEnd"/>
      <w:r w:rsidR="005B0A94" w:rsidRPr="000736B1">
        <w:rPr>
          <w:rFonts w:ascii="Times New Roman" w:hAnsi="Times New Roman" w:cs="Times New Roman"/>
          <w:sz w:val="24"/>
          <w:szCs w:val="24"/>
        </w:rPr>
        <w:t xml:space="preserve">, </w:t>
      </w:r>
      <w:proofErr w:type="spellStart"/>
      <w:r w:rsidR="005B0A94" w:rsidRPr="000736B1">
        <w:rPr>
          <w:rFonts w:ascii="Times New Roman" w:hAnsi="Times New Roman" w:cs="Times New Roman"/>
          <w:sz w:val="24"/>
          <w:szCs w:val="24"/>
        </w:rPr>
        <w:t>Graçanicë</w:t>
      </w:r>
      <w:proofErr w:type="spellEnd"/>
      <w:r w:rsidR="005B0A94" w:rsidRPr="000736B1">
        <w:rPr>
          <w:rFonts w:ascii="Times New Roman" w:hAnsi="Times New Roman" w:cs="Times New Roman"/>
          <w:sz w:val="24"/>
          <w:szCs w:val="24"/>
        </w:rPr>
        <w:t>, Shtërpcë, Novobërdë)</w:t>
      </w:r>
      <w:r w:rsidR="00A847EF" w:rsidRPr="000736B1">
        <w:rPr>
          <w:rFonts w:ascii="Times New Roman" w:hAnsi="Times New Roman" w:cs="Times New Roman"/>
          <w:sz w:val="24"/>
          <w:szCs w:val="24"/>
        </w:rPr>
        <w:t xml:space="preserve">. </w:t>
      </w:r>
    </w:p>
    <w:p w:rsidR="00A847EF" w:rsidRPr="000736B1" w:rsidRDefault="005B0A94" w:rsidP="000736B1">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Shkollat </w:t>
      </w:r>
      <w:r w:rsidR="00A847EF" w:rsidRPr="000736B1">
        <w:rPr>
          <w:rFonts w:ascii="Times New Roman" w:hAnsi="Times New Roman" w:cs="Times New Roman"/>
          <w:sz w:val="24"/>
          <w:szCs w:val="24"/>
        </w:rPr>
        <w:t>në katër komunat veriore kanë kushte më të mira pune dhe pajisje më të mira sesa shkollat në pjesën tjetër të Kosovës. Në këtë vlerësim theksohen shqetësimet serioze në lidhje me mangësitë infrastrukturore dhe mungesën e hapësirës. Në pjesën jugore të vendit shkollat janë të vendosura në ndërtesa</w:t>
      </w:r>
      <w:r w:rsidR="00B13E26" w:rsidRPr="000736B1">
        <w:rPr>
          <w:rFonts w:ascii="Times New Roman" w:hAnsi="Times New Roman" w:cs="Times New Roman"/>
          <w:sz w:val="24"/>
          <w:szCs w:val="24"/>
        </w:rPr>
        <w:t>,</w:t>
      </w:r>
      <w:r w:rsidR="00A847EF" w:rsidRPr="000736B1">
        <w:rPr>
          <w:rFonts w:ascii="Times New Roman" w:hAnsi="Times New Roman" w:cs="Times New Roman"/>
          <w:sz w:val="24"/>
          <w:szCs w:val="24"/>
        </w:rPr>
        <w:t xml:space="preserve"> që nuk janë të destinuara për këtë qëllim. Shqetësimet më të mëdha janë për kushtet higjienike dhe mungesën e tualeteve brenda objekteve, sidomos në shkollat që ndodhen në rajonin e </w:t>
      </w:r>
      <w:proofErr w:type="spellStart"/>
      <w:r w:rsidR="00A847EF" w:rsidRPr="000736B1">
        <w:rPr>
          <w:rFonts w:ascii="Times New Roman" w:hAnsi="Times New Roman" w:cs="Times New Roman"/>
          <w:sz w:val="24"/>
          <w:szCs w:val="24"/>
        </w:rPr>
        <w:t>Gorës</w:t>
      </w:r>
      <w:proofErr w:type="spellEnd"/>
      <w:r w:rsidR="00A847EF" w:rsidRPr="000736B1">
        <w:rPr>
          <w:rFonts w:ascii="Times New Roman" w:hAnsi="Times New Roman" w:cs="Times New Roman"/>
          <w:sz w:val="24"/>
          <w:szCs w:val="24"/>
        </w:rPr>
        <w:t>.</w:t>
      </w:r>
      <w:r w:rsidRPr="000736B1">
        <w:rPr>
          <w:rFonts w:ascii="Times New Roman" w:hAnsi="Times New Roman" w:cs="Times New Roman"/>
          <w:sz w:val="24"/>
          <w:szCs w:val="24"/>
          <w:vertAlign w:val="superscript"/>
        </w:rPr>
        <w:footnoteReference w:id="33"/>
      </w:r>
    </w:p>
    <w:p w:rsidR="003D3C86" w:rsidRPr="000736B1" w:rsidRDefault="00577153">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Duke ju referuar </w:t>
      </w:r>
      <w:r w:rsidR="00BF634C" w:rsidRPr="000736B1">
        <w:rPr>
          <w:rFonts w:ascii="Times New Roman" w:hAnsi="Times New Roman" w:cs="Times New Roman"/>
          <w:sz w:val="24"/>
          <w:szCs w:val="24"/>
        </w:rPr>
        <w:t xml:space="preserve">Raportit </w:t>
      </w:r>
      <w:r w:rsidRPr="000736B1">
        <w:rPr>
          <w:rFonts w:ascii="Times New Roman" w:hAnsi="Times New Roman" w:cs="Times New Roman"/>
          <w:sz w:val="24"/>
          <w:szCs w:val="24"/>
        </w:rPr>
        <w:t>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ECMI-Kosova, “Shkollat</w:t>
      </w:r>
      <w:r w:rsidR="006667DE" w:rsidRPr="000736B1">
        <w:rPr>
          <w:rFonts w:ascii="Times New Roman" w:hAnsi="Times New Roman" w:cs="Times New Roman"/>
          <w:sz w:val="24"/>
          <w:szCs w:val="24"/>
        </w:rPr>
        <w:t xml:space="preserve">, </w:t>
      </w:r>
      <w:r w:rsidRPr="000736B1">
        <w:rPr>
          <w:rFonts w:ascii="Times New Roman" w:hAnsi="Times New Roman" w:cs="Times New Roman"/>
          <w:sz w:val="24"/>
          <w:szCs w:val="24"/>
        </w:rPr>
        <w:t xml:space="preserve">​​që ofrojnë arsimim në gjuhën serbe gjenden në gjashtë rajone të Kosovës: Ferizaj, Gjilan, Mitrovicë, </w:t>
      </w:r>
      <w:proofErr w:type="spellStart"/>
      <w:r w:rsidRPr="000736B1">
        <w:rPr>
          <w:rFonts w:ascii="Times New Roman" w:hAnsi="Times New Roman" w:cs="Times New Roman"/>
          <w:sz w:val="24"/>
          <w:szCs w:val="24"/>
        </w:rPr>
        <w:t>Peć</w:t>
      </w:r>
      <w:proofErr w:type="spellEnd"/>
      <w:r w:rsidRPr="000736B1">
        <w:rPr>
          <w:rFonts w:ascii="Times New Roman" w:hAnsi="Times New Roman" w:cs="Times New Roman"/>
          <w:sz w:val="24"/>
          <w:szCs w:val="24"/>
        </w:rPr>
        <w:t>/Pejë, Prishtinë dhe Prizren (pra, në të gjitha rajonet përveç Gjakovës). Vlerësohet se mësimin në shkollat ​​n</w:t>
      </w:r>
      <w:r w:rsidR="008C2252">
        <w:rPr>
          <w:rFonts w:ascii="Times New Roman" w:hAnsi="Times New Roman" w:cs="Times New Roman"/>
          <w:sz w:val="24"/>
          <w:szCs w:val="24"/>
        </w:rPr>
        <w:t>ë gjuhën serbe, ku përfshihen 69</w:t>
      </w:r>
      <w:r w:rsidRPr="000736B1">
        <w:rPr>
          <w:rFonts w:ascii="Times New Roman" w:hAnsi="Times New Roman" w:cs="Times New Roman"/>
          <w:sz w:val="24"/>
          <w:szCs w:val="24"/>
        </w:rPr>
        <w:t xml:space="preserve"> shkolla fillore dhe 34 </w:t>
      </w:r>
      <w:r w:rsidR="008C2252">
        <w:rPr>
          <w:rFonts w:ascii="Times New Roman" w:hAnsi="Times New Roman" w:cs="Times New Roman"/>
          <w:sz w:val="24"/>
          <w:szCs w:val="24"/>
        </w:rPr>
        <w:t>të mesme, e vijojnë rreth 17.456</w:t>
      </w:r>
      <w:r w:rsidRPr="000736B1">
        <w:rPr>
          <w:rFonts w:ascii="Times New Roman" w:hAnsi="Times New Roman" w:cs="Times New Roman"/>
          <w:sz w:val="24"/>
          <w:szCs w:val="24"/>
        </w:rPr>
        <w:t xml:space="preserve"> nxënës. </w:t>
      </w:r>
      <w:r w:rsidRPr="000736B1">
        <w:rPr>
          <w:rFonts w:ascii="Times New Roman" w:hAnsi="Times New Roman" w:cs="Times New Roman"/>
          <w:sz w:val="24"/>
          <w:szCs w:val="24"/>
          <w:vertAlign w:val="superscript"/>
        </w:rPr>
        <w:footnoteReference w:id="34"/>
      </w:r>
    </w:p>
    <w:p w:rsidR="005C121F" w:rsidRPr="000736B1" w:rsidRDefault="005C121F">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Shumica e shkollave</w:t>
      </w:r>
      <w:r w:rsidR="00C30EF2" w:rsidRPr="000736B1">
        <w:rPr>
          <w:rFonts w:ascii="Times New Roman" w:hAnsi="Times New Roman" w:cs="Times New Roman"/>
          <w:sz w:val="24"/>
          <w:szCs w:val="24"/>
        </w:rPr>
        <w:t>,</w:t>
      </w:r>
      <w:r w:rsidRPr="000736B1">
        <w:rPr>
          <w:rFonts w:ascii="Times New Roman" w:hAnsi="Times New Roman" w:cs="Times New Roman"/>
          <w:sz w:val="24"/>
          <w:szCs w:val="24"/>
        </w:rPr>
        <w:t xml:space="preserve"> që ofrojnë arsimim në gjuhën serbe në</w:t>
      </w:r>
      <w:r w:rsidR="008C2252">
        <w:rPr>
          <w:rFonts w:ascii="Times New Roman" w:hAnsi="Times New Roman" w:cs="Times New Roman"/>
          <w:sz w:val="24"/>
          <w:szCs w:val="24"/>
        </w:rPr>
        <w:t xml:space="preserve"> Kosovë janë shkolla fillore (69</w:t>
      </w:r>
      <w:r w:rsidRPr="000736B1">
        <w:rPr>
          <w:rFonts w:ascii="Times New Roman" w:hAnsi="Times New Roman" w:cs="Times New Roman"/>
          <w:sz w:val="24"/>
          <w:szCs w:val="24"/>
        </w:rPr>
        <w:t xml:space="preserve">). Rajoni me numrin më të madh të shkollave në gjuhën serbe është Mitrovica, me 34 shkolla në këtë </w:t>
      </w:r>
      <w:r w:rsidRPr="000736B1">
        <w:rPr>
          <w:rFonts w:ascii="Times New Roman" w:hAnsi="Times New Roman" w:cs="Times New Roman"/>
          <w:sz w:val="24"/>
          <w:szCs w:val="24"/>
        </w:rPr>
        <w:lastRenderedPageBreak/>
        <w:t xml:space="preserve">gjuhë – 16 prej tyre në qytetin e Mitrovicës; ndërsa me pas vjen Prishtina (29) dhe Gjilani (22). Mbulimi më i madh është në pjesën veriore dhe atë lindore të vendit, ku jetojnë më së shumti pjesëtarë të komunitetit serb. Ekzistojnë 34 shkolla të mesme dhe shumica e tyre gjenden në komunat kryesore me shumicë serbe: Mitrovicë, Leposaviq, Shtërpcë dhe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Katër shkolla të mesme në rajonin e Pejës (</w:t>
      </w:r>
      <w:proofErr w:type="spellStart"/>
      <w:r w:rsidRPr="000736B1">
        <w:rPr>
          <w:rFonts w:ascii="Times New Roman" w:hAnsi="Times New Roman" w:cs="Times New Roman"/>
          <w:sz w:val="24"/>
          <w:szCs w:val="24"/>
        </w:rPr>
        <w:t>Gorazhdevc</w:t>
      </w:r>
      <w:proofErr w:type="spellEnd"/>
      <w:r w:rsidRPr="000736B1">
        <w:rPr>
          <w:rFonts w:ascii="Times New Roman" w:hAnsi="Times New Roman" w:cs="Times New Roman"/>
          <w:sz w:val="24"/>
          <w:szCs w:val="24"/>
        </w:rPr>
        <w:t xml:space="preserve"> ) dhe at të Prizrenit (Dragash) përbëjnë përjashtim nga kjo.</w:t>
      </w:r>
      <w:r w:rsidRPr="000736B1">
        <w:rPr>
          <w:rFonts w:ascii="Times New Roman" w:hAnsi="Times New Roman" w:cs="Times New Roman"/>
          <w:b/>
          <w:sz w:val="24"/>
          <w:szCs w:val="24"/>
          <w:vertAlign w:val="superscript"/>
        </w:rPr>
        <w:footnoteReference w:id="35"/>
      </w:r>
    </w:p>
    <w:p w:rsidR="00A847EF" w:rsidRPr="000736B1" w:rsidRDefault="00467BDF">
      <w:pPr>
        <w:spacing w:line="276" w:lineRule="auto"/>
        <w:jc w:val="both"/>
        <w:rPr>
          <w:rFonts w:ascii="Times New Roman" w:hAnsi="Times New Roman" w:cs="Times New Roman"/>
          <w:sz w:val="24"/>
          <w:szCs w:val="24"/>
        </w:rPr>
      </w:pPr>
      <w:r w:rsidRPr="00113883">
        <w:rPr>
          <w:noProof/>
          <w:sz w:val="28"/>
          <w:szCs w:val="28"/>
          <w:highlight w:val="magenta"/>
          <w:lang w:val="en-US"/>
        </w:rPr>
        <w:drawing>
          <wp:inline distT="0" distB="0" distL="0" distR="0" wp14:anchorId="18F4FF1F" wp14:editId="09EC1704">
            <wp:extent cx="5805170" cy="3894268"/>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121F" w:rsidRPr="000736B1" w:rsidRDefault="005C121F">
      <w:pPr>
        <w:spacing w:line="276" w:lineRule="auto"/>
        <w:jc w:val="both"/>
        <w:rPr>
          <w:rFonts w:ascii="Times New Roman" w:hAnsi="Times New Roman" w:cs="Times New Roman"/>
          <w:b/>
          <w:sz w:val="24"/>
          <w:szCs w:val="24"/>
        </w:rPr>
      </w:pPr>
      <w:r w:rsidRPr="000736B1">
        <w:rPr>
          <w:rFonts w:ascii="Times New Roman" w:hAnsi="Times New Roman" w:cs="Times New Roman"/>
          <w:sz w:val="24"/>
          <w:szCs w:val="24"/>
        </w:rPr>
        <w:t xml:space="preserve">Në shumicën e rasteve ofrohet transport për në shkollë, sidomos për nxënësit të cilët duhet të udhëtojnë më shumë se 3-4 km. </w:t>
      </w:r>
      <w:r w:rsidRPr="000736B1">
        <w:rPr>
          <w:rStyle w:val="FootnoteReference"/>
          <w:rFonts w:ascii="Times New Roman" w:hAnsi="Times New Roman" w:cs="Times New Roman"/>
          <w:sz w:val="24"/>
          <w:szCs w:val="24"/>
        </w:rPr>
        <w:footnoteReference w:id="36"/>
      </w:r>
    </w:p>
    <w:p w:rsidR="005C121F" w:rsidRPr="000736B1" w:rsidRDefault="005C121F">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Paralelet e ndara përbëjnë një fenomen shumë të zakonshëm në sistemin arsimor që zhvillohet n</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gjuh</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n serbe n</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Republik</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n e Kosov</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s.</w:t>
      </w:r>
    </w:p>
    <w:p w:rsidR="005C121F" w:rsidRPr="000736B1" w:rsidRDefault="005C121F">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Numri i tërësishëm i paraleleve t</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ndara në shkollat ​​në gjuhën serbe në Kosovë është 141. Ndërtesat amë të këtyre paraleleve gjenden në qendrat e komunave, por për të lehtësuar qasjen në arsim për nxënësit që banojnë më larg nga qendrat, këto struktura të ndara</w:t>
      </w:r>
      <w:r w:rsidR="00C30EF2" w:rsidRPr="000736B1">
        <w:rPr>
          <w:rFonts w:ascii="Times New Roman" w:hAnsi="Times New Roman" w:cs="Times New Roman"/>
          <w:sz w:val="24"/>
          <w:szCs w:val="24"/>
        </w:rPr>
        <w:t>,</w:t>
      </w:r>
      <w:r w:rsidRPr="000736B1">
        <w:rPr>
          <w:rFonts w:ascii="Times New Roman" w:hAnsi="Times New Roman" w:cs="Times New Roman"/>
          <w:sz w:val="24"/>
          <w:szCs w:val="24"/>
        </w:rPr>
        <w:t xml:space="preserve"> që zakonisht mbulojnë klasat 1 – 4, gjenden në fshatra të vogla. Paralelet e ndara janë të shpërndara kryesisht në rajonet jugore, ku pjesëtarë të komunitetit serb janë më të izoluar nga qendrat e komunave. Rastet më të </w:t>
      </w:r>
      <w:r w:rsidRPr="000736B1">
        <w:rPr>
          <w:rFonts w:ascii="Times New Roman" w:hAnsi="Times New Roman" w:cs="Times New Roman"/>
          <w:sz w:val="24"/>
          <w:szCs w:val="24"/>
        </w:rPr>
        <w:lastRenderedPageBreak/>
        <w:t xml:space="preserve">rëndësishme të kësaj kategorie janë: shkolla fillore në fshatin </w:t>
      </w:r>
      <w:proofErr w:type="spellStart"/>
      <w:r w:rsidRPr="000736B1">
        <w:rPr>
          <w:rFonts w:ascii="Times New Roman" w:hAnsi="Times New Roman" w:cs="Times New Roman"/>
          <w:sz w:val="24"/>
          <w:szCs w:val="24"/>
        </w:rPr>
        <w:t>Gorazhdevc</w:t>
      </w:r>
      <w:proofErr w:type="spellEnd"/>
      <w:r w:rsidRPr="000736B1">
        <w:rPr>
          <w:rFonts w:ascii="Times New Roman" w:hAnsi="Times New Roman" w:cs="Times New Roman"/>
          <w:sz w:val="24"/>
          <w:szCs w:val="24"/>
        </w:rPr>
        <w:t>, me 12 klasa të veçanta; në Shtërpcë rreth 327 nxënës ndjekin mësimin në 12 klasa të zhvendosura si paralele të ndara; në rajonin e Gjilanit përafërsisht një mijë nxënës ndjekin mësimin në klasa të vendosura jashtë ndërtesave amë. Pothuajse të gjitha paralelet e ndara gjenden në hapësira publike.</w:t>
      </w:r>
      <w:r w:rsidRPr="000736B1">
        <w:rPr>
          <w:rFonts w:ascii="Times New Roman" w:hAnsi="Times New Roman" w:cs="Times New Roman"/>
          <w:sz w:val="24"/>
          <w:szCs w:val="24"/>
          <w:vertAlign w:val="superscript"/>
        </w:rPr>
        <w:footnoteReference w:id="37"/>
      </w:r>
    </w:p>
    <w:p w:rsidR="009E1A07" w:rsidRPr="000736B1" w:rsidRDefault="009F120B">
      <w:pPr>
        <w:spacing w:line="276" w:lineRule="auto"/>
        <w:jc w:val="both"/>
        <w:rPr>
          <w:rFonts w:ascii="Times New Roman" w:hAnsi="Times New Roman" w:cs="Times New Roman"/>
          <w:sz w:val="24"/>
          <w:szCs w:val="24"/>
        </w:rPr>
      </w:pPr>
      <w:r w:rsidRPr="00113883">
        <w:rPr>
          <w:noProof/>
          <w:sz w:val="28"/>
          <w:szCs w:val="28"/>
          <w:lang w:val="en-US"/>
        </w:rPr>
        <w:drawing>
          <wp:inline distT="0" distB="0" distL="0" distR="0" wp14:anchorId="413BA442" wp14:editId="28194D79">
            <wp:extent cx="5925820" cy="2934031"/>
            <wp:effectExtent l="0" t="0" r="177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C8E" w:rsidRPr="000736B1" w:rsidRDefault="00803C8E">
      <w:pPr>
        <w:spacing w:line="276" w:lineRule="auto"/>
        <w:jc w:val="both"/>
        <w:rPr>
          <w:rFonts w:ascii="Times New Roman" w:hAnsi="Times New Roman" w:cs="Times New Roman"/>
          <w:sz w:val="24"/>
          <w:szCs w:val="24"/>
        </w:rPr>
      </w:pPr>
      <w:bookmarkStart w:id="11" w:name="_Toc514670895"/>
      <w:r w:rsidRPr="000736B1">
        <w:rPr>
          <w:rFonts w:ascii="Times New Roman" w:hAnsi="Times New Roman" w:cs="Times New Roman"/>
          <w:sz w:val="24"/>
          <w:szCs w:val="24"/>
        </w:rPr>
        <w:t xml:space="preserve">Siç </w:t>
      </w:r>
      <w:r w:rsidR="002209FB" w:rsidRPr="000736B1">
        <w:rPr>
          <w:rFonts w:ascii="Times New Roman" w:hAnsi="Times New Roman" w:cs="Times New Roman"/>
          <w:sz w:val="24"/>
          <w:szCs w:val="24"/>
        </w:rPr>
        <w:t>shihet</w:t>
      </w:r>
      <w:r w:rsidRPr="000736B1">
        <w:rPr>
          <w:rFonts w:ascii="Times New Roman" w:hAnsi="Times New Roman" w:cs="Times New Roman"/>
          <w:sz w:val="24"/>
          <w:szCs w:val="24"/>
        </w:rPr>
        <w:t xml:space="preserve"> n</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 Diagramin e m</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sip</w:t>
      </w:r>
      <w:r w:rsidR="007A1675" w:rsidRPr="000736B1">
        <w:rPr>
          <w:rFonts w:ascii="Times New Roman" w:hAnsi="Times New Roman" w:cs="Times New Roman"/>
          <w:sz w:val="24"/>
          <w:szCs w:val="24"/>
        </w:rPr>
        <w:t>ë</w:t>
      </w:r>
      <w:r w:rsidRPr="000736B1">
        <w:rPr>
          <w:rFonts w:ascii="Times New Roman" w:hAnsi="Times New Roman" w:cs="Times New Roman"/>
          <w:sz w:val="24"/>
          <w:szCs w:val="24"/>
        </w:rPr>
        <w:t xml:space="preserve">rm: Balanca gjinore është relativisht e barabartë edhe nëse përjashtojmë shkollat teknike, në të cilat ka më shumë nxënës se nxënëse. Në Shkollën e Mesme </w:t>
      </w:r>
      <w:proofErr w:type="spellStart"/>
      <w:r w:rsidRPr="000736B1">
        <w:rPr>
          <w:rFonts w:ascii="Times New Roman" w:hAnsi="Times New Roman" w:cs="Times New Roman"/>
          <w:sz w:val="24"/>
          <w:szCs w:val="24"/>
        </w:rPr>
        <w:t>Elektro</w:t>
      </w:r>
      <w:proofErr w:type="spellEnd"/>
      <w:r w:rsidRPr="000736B1">
        <w:rPr>
          <w:rFonts w:ascii="Times New Roman" w:hAnsi="Times New Roman" w:cs="Times New Roman"/>
          <w:sz w:val="24"/>
          <w:szCs w:val="24"/>
        </w:rPr>
        <w:t>-Teknike “</w:t>
      </w:r>
      <w:proofErr w:type="spellStart"/>
      <w:r w:rsidRPr="000736B1">
        <w:rPr>
          <w:rFonts w:ascii="Times New Roman" w:hAnsi="Times New Roman" w:cs="Times New Roman"/>
          <w:sz w:val="24"/>
          <w:szCs w:val="24"/>
        </w:rPr>
        <w:t>Milladin</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Popoviq</w:t>
      </w:r>
      <w:proofErr w:type="spellEnd"/>
      <w:r w:rsidRPr="000736B1">
        <w:rPr>
          <w:rFonts w:ascii="Times New Roman" w:hAnsi="Times New Roman" w:cs="Times New Roman"/>
          <w:sz w:val="24"/>
          <w:szCs w:val="24"/>
        </w:rPr>
        <w:t xml:space="preserve">” në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xml:space="preserve"> mësimin e ndjekin gjithsej 138 nxënës dhe vetëm 4 nxënëse. Në Shkollën e Mesme Ekonomike dhe të Turizmit në fshatin </w:t>
      </w:r>
      <w:proofErr w:type="spellStart"/>
      <w:r w:rsidRPr="000736B1">
        <w:rPr>
          <w:rFonts w:ascii="Times New Roman" w:hAnsi="Times New Roman" w:cs="Times New Roman"/>
          <w:sz w:val="24"/>
          <w:szCs w:val="24"/>
        </w:rPr>
        <w:t>Mlikë</w:t>
      </w:r>
      <w:proofErr w:type="spellEnd"/>
      <w:r w:rsidRPr="000736B1">
        <w:rPr>
          <w:rFonts w:ascii="Times New Roman" w:hAnsi="Times New Roman" w:cs="Times New Roman"/>
          <w:sz w:val="24"/>
          <w:szCs w:val="24"/>
        </w:rPr>
        <w:t xml:space="preserve">, në rajonin e </w:t>
      </w:r>
      <w:proofErr w:type="spellStart"/>
      <w:r w:rsidRPr="000736B1">
        <w:rPr>
          <w:rFonts w:ascii="Times New Roman" w:hAnsi="Times New Roman" w:cs="Times New Roman"/>
          <w:sz w:val="24"/>
          <w:szCs w:val="24"/>
        </w:rPr>
        <w:t>Gorës</w:t>
      </w:r>
      <w:proofErr w:type="spellEnd"/>
      <w:r w:rsidRPr="000736B1">
        <w:rPr>
          <w:rFonts w:ascii="Times New Roman" w:hAnsi="Times New Roman" w:cs="Times New Roman"/>
          <w:sz w:val="24"/>
          <w:szCs w:val="24"/>
        </w:rPr>
        <w:t>, përqindja e nxënësve në raport me nxënëset është 3 me 1. Në Mitrovicë, Instituti Teknik dhe Shkolla Teknike “</w:t>
      </w:r>
      <w:proofErr w:type="spellStart"/>
      <w:r w:rsidRPr="000736B1">
        <w:rPr>
          <w:rFonts w:ascii="Times New Roman" w:hAnsi="Times New Roman" w:cs="Times New Roman"/>
          <w:sz w:val="24"/>
          <w:szCs w:val="24"/>
        </w:rPr>
        <w:t>Mihajllo</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Petroviq</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Allas</w:t>
      </w:r>
      <w:proofErr w:type="spellEnd"/>
      <w:r w:rsidRPr="000736B1">
        <w:rPr>
          <w:rFonts w:ascii="Times New Roman" w:hAnsi="Times New Roman" w:cs="Times New Roman"/>
          <w:sz w:val="24"/>
          <w:szCs w:val="24"/>
        </w:rPr>
        <w:t xml:space="preserve">” numëron vetëm 25 nxënëse nga gjithsej 278 nxënës të </w:t>
      </w:r>
      <w:proofErr w:type="spellStart"/>
      <w:r w:rsidRPr="000736B1">
        <w:rPr>
          <w:rFonts w:ascii="Times New Roman" w:hAnsi="Times New Roman" w:cs="Times New Roman"/>
          <w:sz w:val="24"/>
          <w:szCs w:val="24"/>
        </w:rPr>
        <w:t>të</w:t>
      </w:r>
      <w:proofErr w:type="spellEnd"/>
      <w:r w:rsidRPr="000736B1">
        <w:rPr>
          <w:rFonts w:ascii="Times New Roman" w:hAnsi="Times New Roman" w:cs="Times New Roman"/>
          <w:sz w:val="24"/>
          <w:szCs w:val="24"/>
        </w:rPr>
        <w:t xml:space="preserve"> dy gjinive. Nga ana tjetër, shumica e nxënësve në shkollat ​​mjekësore janë zakonisht të gjinisë femërore. Rast që e ilustron këtë është ai i shkollës së Mjekësisë me konvikt për nxënës, në Mitrovicë, ku mësimin e ndjekin 367 nxënëse dhe 16 nxënës.</w:t>
      </w:r>
      <w:r w:rsidRPr="000736B1">
        <w:rPr>
          <w:rFonts w:ascii="Times New Roman" w:hAnsi="Times New Roman" w:cs="Times New Roman"/>
          <w:sz w:val="24"/>
          <w:szCs w:val="24"/>
          <w:vertAlign w:val="superscript"/>
        </w:rPr>
        <w:footnoteReference w:id="38"/>
      </w:r>
    </w:p>
    <w:p w:rsidR="00803C8E" w:rsidRPr="000736B1" w:rsidRDefault="006225D8">
      <w:pPr>
        <w:spacing w:line="276" w:lineRule="auto"/>
        <w:jc w:val="both"/>
        <w:rPr>
          <w:rFonts w:ascii="Times New Roman" w:hAnsi="Times New Roman" w:cs="Times New Roman"/>
          <w:sz w:val="24"/>
          <w:szCs w:val="24"/>
        </w:rPr>
      </w:pPr>
      <w:r w:rsidRPr="00113883">
        <w:rPr>
          <w:noProof/>
          <w:lang w:val="en-US"/>
        </w:rPr>
        <w:lastRenderedPageBreak/>
        <w:drawing>
          <wp:inline distT="0" distB="0" distL="0" distR="0" wp14:anchorId="6DBDD819" wp14:editId="27181951">
            <wp:extent cx="5943600" cy="2767054"/>
            <wp:effectExtent l="0" t="0" r="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C8E" w:rsidRPr="000736B1" w:rsidRDefault="00803C8E">
      <w:pPr>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Diagrami i tretë me shirita tregon numrin e nxënësve të përkatësive etnive jo-serbe që ndjekin shkollimin në gjuhën serbe në Kosovë. Sipas pyetësorëve, vetëm një nxënës shqiptar ndjek mësimin në gjuhën serbe, në Shkollën Fillore “</w:t>
      </w:r>
      <w:proofErr w:type="spellStart"/>
      <w:r w:rsidRPr="000736B1">
        <w:rPr>
          <w:rFonts w:ascii="Times New Roman" w:hAnsi="Times New Roman" w:cs="Times New Roman"/>
          <w:sz w:val="24"/>
          <w:szCs w:val="24"/>
        </w:rPr>
        <w:t>Veljko</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Dugosheviq</w:t>
      </w:r>
      <w:proofErr w:type="spellEnd"/>
      <w:r w:rsidRPr="000736B1">
        <w:rPr>
          <w:rFonts w:ascii="Times New Roman" w:hAnsi="Times New Roman" w:cs="Times New Roman"/>
          <w:sz w:val="24"/>
          <w:szCs w:val="24"/>
        </w:rPr>
        <w:t xml:space="preserve">”, në </w:t>
      </w:r>
      <w:proofErr w:type="spellStart"/>
      <w:r w:rsidRPr="000736B1">
        <w:rPr>
          <w:rFonts w:ascii="Times New Roman" w:hAnsi="Times New Roman" w:cs="Times New Roman"/>
          <w:sz w:val="24"/>
          <w:szCs w:val="24"/>
        </w:rPr>
        <w:t>Ranillug</w:t>
      </w:r>
      <w:proofErr w:type="spellEnd"/>
      <w:r w:rsidRPr="000736B1">
        <w:rPr>
          <w:rFonts w:ascii="Times New Roman" w:hAnsi="Times New Roman" w:cs="Times New Roman"/>
          <w:sz w:val="24"/>
          <w:szCs w:val="24"/>
        </w:rPr>
        <w:t>. Në veçanti bie në sy minoriteti rom në shkollat ​​në gjuhën serbe, me gjithsej rreth 831</w:t>
      </w:r>
      <w:r w:rsidRPr="000736B1">
        <w:rPr>
          <w:rFonts w:ascii="Times New Roman" w:hAnsi="Times New Roman" w:cs="Times New Roman"/>
          <w:sz w:val="24"/>
          <w:szCs w:val="24"/>
          <w:vertAlign w:val="superscript"/>
        </w:rPr>
        <w:footnoteReference w:id="39"/>
      </w:r>
      <w:r w:rsidRPr="000736B1">
        <w:rPr>
          <w:rFonts w:ascii="Times New Roman" w:hAnsi="Times New Roman" w:cs="Times New Roman"/>
          <w:sz w:val="24"/>
          <w:szCs w:val="24"/>
        </w:rPr>
        <w:t xml:space="preserve"> nxënës në nivelin fillor dhe 83 në atë të mesëm, të përqendruar kryesisht në komunat e Gjilanit, </w:t>
      </w:r>
      <w:proofErr w:type="spellStart"/>
      <w:r w:rsidRPr="000736B1">
        <w:rPr>
          <w:rFonts w:ascii="Times New Roman" w:hAnsi="Times New Roman" w:cs="Times New Roman"/>
          <w:sz w:val="24"/>
          <w:szCs w:val="24"/>
        </w:rPr>
        <w:t>Graçanicës</w:t>
      </w:r>
      <w:proofErr w:type="spellEnd"/>
      <w:r w:rsidRPr="000736B1">
        <w:rPr>
          <w:rFonts w:ascii="Times New Roman" w:hAnsi="Times New Roman" w:cs="Times New Roman"/>
          <w:sz w:val="24"/>
          <w:szCs w:val="24"/>
        </w:rPr>
        <w:t xml:space="preserve">, Mitrovicës, Kamenicë dhe Vushtrrisë. Duhet përmendur dy shkolla ​​në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xml:space="preserve"> dhe në Mitrovicë për numrin e madh të fëmijëve romë. Në Shkollën Fillore “</w:t>
      </w:r>
      <w:proofErr w:type="spellStart"/>
      <w:r w:rsidRPr="000736B1">
        <w:rPr>
          <w:rFonts w:ascii="Times New Roman" w:hAnsi="Times New Roman" w:cs="Times New Roman"/>
          <w:sz w:val="24"/>
          <w:szCs w:val="24"/>
        </w:rPr>
        <w:t>Milladin</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Mitiq</w:t>
      </w:r>
      <w:proofErr w:type="spellEnd"/>
      <w:r w:rsidRPr="000736B1">
        <w:rPr>
          <w:rFonts w:ascii="Times New Roman" w:hAnsi="Times New Roman" w:cs="Times New Roman"/>
          <w:sz w:val="24"/>
          <w:szCs w:val="24"/>
        </w:rPr>
        <w:t xml:space="preserve">” në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xml:space="preserve"> janë të regjistruar 111 nxënës romë, nga gjithsej 456 sa ka shkolla. Në shkollën “</w:t>
      </w:r>
      <w:proofErr w:type="spellStart"/>
      <w:r w:rsidRPr="000736B1">
        <w:rPr>
          <w:rFonts w:ascii="Times New Roman" w:hAnsi="Times New Roman" w:cs="Times New Roman"/>
          <w:sz w:val="24"/>
          <w:szCs w:val="24"/>
        </w:rPr>
        <w:t>Dositej</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Obradoviq</w:t>
      </w:r>
      <w:proofErr w:type="spellEnd"/>
      <w:r w:rsidRPr="000736B1">
        <w:rPr>
          <w:rFonts w:ascii="Times New Roman" w:hAnsi="Times New Roman" w:cs="Times New Roman"/>
          <w:sz w:val="24"/>
          <w:szCs w:val="24"/>
        </w:rPr>
        <w:t>” në Mitrovicë mësimin e ndjekin vetëm nga nxënës romë (85), si dhe në dy shkolla fillore, “</w:t>
      </w:r>
      <w:proofErr w:type="spellStart"/>
      <w:r w:rsidRPr="000736B1">
        <w:rPr>
          <w:rFonts w:ascii="Times New Roman" w:hAnsi="Times New Roman" w:cs="Times New Roman"/>
          <w:sz w:val="24"/>
          <w:szCs w:val="24"/>
        </w:rPr>
        <w:t>Predrag</w:t>
      </w:r>
      <w:proofErr w:type="spellEnd"/>
      <w:r w:rsidRPr="000736B1">
        <w:rPr>
          <w:rFonts w:ascii="Times New Roman" w:hAnsi="Times New Roman" w:cs="Times New Roman"/>
          <w:sz w:val="24"/>
          <w:szCs w:val="24"/>
        </w:rPr>
        <w:t xml:space="preserve"> dhe </w:t>
      </w:r>
      <w:proofErr w:type="spellStart"/>
      <w:r w:rsidRPr="000736B1">
        <w:rPr>
          <w:rFonts w:ascii="Times New Roman" w:hAnsi="Times New Roman" w:cs="Times New Roman"/>
          <w:sz w:val="24"/>
          <w:szCs w:val="24"/>
        </w:rPr>
        <w:t>Miodrag</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Mihajlloviq</w:t>
      </w:r>
      <w:proofErr w:type="spellEnd"/>
      <w:r w:rsidRPr="000736B1">
        <w:rPr>
          <w:rFonts w:ascii="Times New Roman" w:hAnsi="Times New Roman" w:cs="Times New Roman"/>
          <w:sz w:val="24"/>
          <w:szCs w:val="24"/>
        </w:rPr>
        <w:t>” dhe “</w:t>
      </w:r>
      <w:proofErr w:type="spellStart"/>
      <w:r w:rsidRPr="000736B1">
        <w:rPr>
          <w:rFonts w:ascii="Times New Roman" w:hAnsi="Times New Roman" w:cs="Times New Roman"/>
          <w:sz w:val="24"/>
          <w:szCs w:val="24"/>
        </w:rPr>
        <w:t>Desanka</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Maksimoviq</w:t>
      </w:r>
      <w:proofErr w:type="spellEnd"/>
      <w:r w:rsidRPr="000736B1">
        <w:rPr>
          <w:rFonts w:ascii="Times New Roman" w:hAnsi="Times New Roman" w:cs="Times New Roman"/>
          <w:sz w:val="24"/>
          <w:szCs w:val="24"/>
        </w:rPr>
        <w:t xml:space="preserve">”, të cilat nuk kanë ofruar të dhëna mbi numrin e nxënësve. Nxënës të komunitetit </w:t>
      </w:r>
      <w:proofErr w:type="spellStart"/>
      <w:r w:rsidRPr="000736B1">
        <w:rPr>
          <w:rFonts w:ascii="Times New Roman" w:hAnsi="Times New Roman" w:cs="Times New Roman"/>
          <w:sz w:val="24"/>
          <w:szCs w:val="24"/>
        </w:rPr>
        <w:t>goran</w:t>
      </w:r>
      <w:proofErr w:type="spellEnd"/>
      <w:r w:rsidRPr="000736B1">
        <w:rPr>
          <w:rFonts w:ascii="Times New Roman" w:hAnsi="Times New Roman" w:cs="Times New Roman"/>
          <w:sz w:val="24"/>
          <w:szCs w:val="24"/>
        </w:rPr>
        <w:t xml:space="preserve"> ndjekin mësimin në pesë shkolla në rajonin e </w:t>
      </w:r>
      <w:proofErr w:type="spellStart"/>
      <w:r w:rsidRPr="000736B1">
        <w:rPr>
          <w:rFonts w:ascii="Times New Roman" w:hAnsi="Times New Roman" w:cs="Times New Roman"/>
          <w:sz w:val="24"/>
          <w:szCs w:val="24"/>
        </w:rPr>
        <w:t>Gorës</w:t>
      </w:r>
      <w:proofErr w:type="spellEnd"/>
      <w:r w:rsidRPr="000736B1">
        <w:rPr>
          <w:rFonts w:ascii="Times New Roman" w:hAnsi="Times New Roman" w:cs="Times New Roman"/>
          <w:sz w:val="24"/>
          <w:szCs w:val="24"/>
        </w:rPr>
        <w:t xml:space="preserve">, me gjithsej 593 nxënës. </w:t>
      </w:r>
      <w:proofErr w:type="spellStart"/>
      <w:r w:rsidRPr="000736B1">
        <w:rPr>
          <w:rFonts w:ascii="Times New Roman" w:hAnsi="Times New Roman" w:cs="Times New Roman"/>
          <w:sz w:val="24"/>
          <w:szCs w:val="24"/>
        </w:rPr>
        <w:t>Goranë</w:t>
      </w:r>
      <w:proofErr w:type="spellEnd"/>
      <w:r w:rsidRPr="000736B1">
        <w:rPr>
          <w:rFonts w:ascii="Times New Roman" w:hAnsi="Times New Roman" w:cs="Times New Roman"/>
          <w:sz w:val="24"/>
          <w:szCs w:val="24"/>
        </w:rPr>
        <w:t xml:space="preserve"> gjithashtu ndjekin mësimin ​​në gjuhën serbe në rajonin e Mitrovicës. Edhe një numër i konsiderueshëm i nxënësve boshnjakë, gjithsej 77, ndjekin mësimin në gjuhën serbe në rajonin e Mitrovicës. Në Shkollën Fillore “</w:t>
      </w:r>
      <w:proofErr w:type="spellStart"/>
      <w:r w:rsidRPr="000736B1">
        <w:rPr>
          <w:rFonts w:ascii="Times New Roman" w:hAnsi="Times New Roman" w:cs="Times New Roman"/>
          <w:sz w:val="24"/>
          <w:szCs w:val="24"/>
        </w:rPr>
        <w:t>Sveti</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Sava</w:t>
      </w:r>
      <w:proofErr w:type="spellEnd"/>
      <w:r w:rsidRPr="000736B1">
        <w:rPr>
          <w:rFonts w:ascii="Times New Roman" w:hAnsi="Times New Roman" w:cs="Times New Roman"/>
          <w:sz w:val="24"/>
          <w:szCs w:val="24"/>
        </w:rPr>
        <w:t xml:space="preserve">” mësimin e ndjekin 22 nxënës boshnjakë, prej gjithsej 817 nxënësve. Arsyet pse nxënësit nga komuniteti boshnjak zgjedhin të ndjekin shkollimin në gjuhën serbe, e jo në shkollat në gjuhën boshnjake, janë kulturore dhe gjeografike. Në disa raste ata nuk kanë mundësi të tjera, pasi që shkollat në gjuhën boshnjake janë shumë larg. Në raste të tjera, ata preferojnë të ndjekin mësimin në shkolla në gjuhën serbe për shkak të skepticizmit për të ardhmen e tyre profesionale në Kosovë, ose si qasje të natyrshme të respektimit të zakoneve me të cilat janë mësuar. Krejt në fund, një numër shumë i vogël i përfaqësuesve të grupeve të tjera etnike ndjekin mësimin ​​në shkollat e Kosovës në gjuhën serbe, kryesisht në Mitrovicë dhe në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xml:space="preserve">. Në këtë studim është vënë re në veçanti rasti i tre kroatëve, një malazezit, një turkut dhe një çekut. Në komunën e Lipjanit, ku graviton fshati </w:t>
      </w:r>
      <w:proofErr w:type="spellStart"/>
      <w:r w:rsidRPr="000736B1">
        <w:rPr>
          <w:rFonts w:ascii="Times New Roman" w:hAnsi="Times New Roman" w:cs="Times New Roman"/>
          <w:sz w:val="24"/>
          <w:szCs w:val="24"/>
        </w:rPr>
        <w:lastRenderedPageBreak/>
        <w:t>Janjevë</w:t>
      </w:r>
      <w:proofErr w:type="spellEnd"/>
      <w:r w:rsidRPr="000736B1">
        <w:rPr>
          <w:rFonts w:ascii="Times New Roman" w:hAnsi="Times New Roman" w:cs="Times New Roman"/>
          <w:sz w:val="24"/>
          <w:szCs w:val="24"/>
        </w:rPr>
        <w:t>, ku jetojnë shumica e kroatëve, në Shkollën “</w:t>
      </w:r>
      <w:proofErr w:type="spellStart"/>
      <w:r w:rsidRPr="000736B1">
        <w:rPr>
          <w:rFonts w:ascii="Times New Roman" w:hAnsi="Times New Roman" w:cs="Times New Roman"/>
          <w:i/>
          <w:sz w:val="24"/>
          <w:szCs w:val="24"/>
        </w:rPr>
        <w:t>Vlladimir</w:t>
      </w:r>
      <w:proofErr w:type="spellEnd"/>
      <w:r w:rsidRPr="000736B1">
        <w:rPr>
          <w:rFonts w:ascii="Times New Roman" w:hAnsi="Times New Roman" w:cs="Times New Roman"/>
          <w:i/>
          <w:sz w:val="24"/>
          <w:szCs w:val="24"/>
        </w:rPr>
        <w:t xml:space="preserve"> </w:t>
      </w:r>
      <w:proofErr w:type="spellStart"/>
      <w:r w:rsidRPr="000736B1">
        <w:rPr>
          <w:rFonts w:ascii="Times New Roman" w:hAnsi="Times New Roman" w:cs="Times New Roman"/>
          <w:i/>
          <w:sz w:val="24"/>
          <w:szCs w:val="24"/>
        </w:rPr>
        <w:t>Nazor</w:t>
      </w:r>
      <w:proofErr w:type="spellEnd"/>
      <w:r w:rsidRPr="000736B1">
        <w:rPr>
          <w:rFonts w:ascii="Times New Roman" w:hAnsi="Times New Roman" w:cs="Times New Roman"/>
          <w:sz w:val="24"/>
          <w:szCs w:val="24"/>
        </w:rPr>
        <w:t xml:space="preserve">” mësimin e ndjekin 24 nxënës të komunitetit kroat. </w:t>
      </w:r>
      <w:r w:rsidRPr="000736B1">
        <w:rPr>
          <w:rFonts w:ascii="Times New Roman" w:hAnsi="Times New Roman" w:cs="Times New Roman"/>
          <w:sz w:val="24"/>
          <w:szCs w:val="24"/>
          <w:vertAlign w:val="superscript"/>
        </w:rPr>
        <w:footnoteReference w:id="40"/>
      </w:r>
    </w:p>
    <w:p w:rsidR="00803C8E" w:rsidRPr="000736B1" w:rsidRDefault="002209FB">
      <w:pPr>
        <w:spacing w:after="0" w:line="276" w:lineRule="auto"/>
        <w:jc w:val="both"/>
        <w:rPr>
          <w:rFonts w:ascii="Times New Roman" w:hAnsi="Times New Roman" w:cs="Times New Roman"/>
          <w:sz w:val="24"/>
          <w:szCs w:val="24"/>
        </w:rPr>
      </w:pPr>
      <w:r w:rsidRPr="000736B1">
        <w:rPr>
          <w:rFonts w:ascii="Times New Roman" w:hAnsi="Times New Roman" w:cs="Times New Roman"/>
          <w:sz w:val="24"/>
          <w:szCs w:val="24"/>
        </w:rPr>
        <w:t>Rënia e numrit të nxënësve përbën një problem të rëndësishëm për shkollat në gjuhën serbe. Mesatarja evropiane për numrin e nxënësve për një mësimdhënës/profesor është 14:1 për shkollat fillore dhe 12:1 për shkollat e mesme. Të dhënat për shkollat në gjuhën serbe në Kosovë tregojnë se ky proporcion është qartazi nën mesataren evropiane. Gjysma e shkollave fillore dhe 72% e shkollave të mesme kanë mesatarisht më pak se 5 nxënës për një mësimdhënës/profesor. Shpjegimi qëndron në numrin e madh të paraleleve të ndara nga objektet kryesore, të cilat kanë personelin e tyre mësimdhënës, por shpesh pak nxënës. Përveç kësaj, numri i mësimdhënësve/profesorëve nuk varet nga numri i përgjithshëm i nxënësve, por nga lëndët që mësohen. Prandaj, edhe nëse një klasë ka pak nxënës, numri i mësimdhënësve/profesorëve varet nga numri i lëndëve që japin.</w:t>
      </w:r>
      <w:r w:rsidRPr="000736B1">
        <w:rPr>
          <w:rFonts w:ascii="Times New Roman" w:hAnsi="Times New Roman" w:cs="Times New Roman"/>
          <w:sz w:val="24"/>
          <w:szCs w:val="24"/>
          <w:vertAlign w:val="superscript"/>
        </w:rPr>
        <w:footnoteReference w:id="41"/>
      </w:r>
    </w:p>
    <w:p w:rsidR="002209FB" w:rsidRPr="000736B1" w:rsidRDefault="002209FB">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Madhësia mesatare e klasave korrespondon me kapacitetin e shkollës. Për shkollat ku mësimin e ndjekin nga më pak se 50 nxënës, klasat kanë shumë pak nxënës – 3 deri në 7 fëmijë. Në shkollat ​​me mbi 50 nxënës klasat përbëhen nga 7 deri në 15 nxënës. Në rastin e instituteve më të mëdha, me mbi 250 nxënës, klasat përbëhen nga rreth 25 – 30 nxënës. Numri më i vogël i nxënësve për një mësimdhënës/profesor është regjistruar në rajonet Ferizaj, Pejë dhe Gjilan, ku nuk është e pazakontë të gjesh shkolla fillore me mesatarisht më pak se një nxënës për një pjesëtar të personelit mësimdhënës.</w:t>
      </w:r>
    </w:p>
    <w:p w:rsidR="002209FB" w:rsidRPr="000736B1" w:rsidRDefault="002209FB">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Sa i përket gjatësisë mesatare të ditës së shkollës, nuk ka raste të veçanta për t’u theksuar. Në përgjithësi, kohëzgjatja mesatare e një dite shkollore është mes 4 dhe 6 orësh për të gjitha shkollat në gjuhën serbe në Kosovë. Shumë shkolla e organizojnë mësimin në ndërrime të mëngjesit dhe </w:t>
      </w:r>
      <w:r w:rsidRPr="000736B1">
        <w:rPr>
          <w:rFonts w:ascii="Times New Roman" w:hAnsi="Times New Roman" w:cs="Times New Roman"/>
          <w:sz w:val="24"/>
          <w:szCs w:val="24"/>
        </w:rPr>
        <w:lastRenderedPageBreak/>
        <w:t xml:space="preserve">të pasdites, për shkak të mungesës së hapësirës. Në disa raste, shkollat duhet t’ia dalin me deri në tre ndërrime në ditë, veçanërisht në rajonet në pjesën jugore. </w:t>
      </w:r>
    </w:p>
    <w:p w:rsidR="002209FB" w:rsidRPr="000736B1" w:rsidRDefault="002209FB">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Shkollat speciale, për nxënës me nevoja të veçanta sa i përket të mësuarit, gjenden në Mitrovicë, Leposaviq dhe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Shkolla “</w:t>
      </w:r>
      <w:proofErr w:type="spellStart"/>
      <w:r w:rsidRPr="000736B1">
        <w:rPr>
          <w:rFonts w:ascii="Times New Roman" w:hAnsi="Times New Roman" w:cs="Times New Roman"/>
          <w:sz w:val="24"/>
          <w:szCs w:val="24"/>
        </w:rPr>
        <w:t>Kosovski</w:t>
      </w:r>
      <w:proofErr w:type="spellEnd"/>
      <w:r w:rsidRPr="000736B1">
        <w:rPr>
          <w:rFonts w:ascii="Times New Roman" w:hAnsi="Times New Roman" w:cs="Times New Roman"/>
          <w:sz w:val="24"/>
          <w:szCs w:val="24"/>
        </w:rPr>
        <w:t xml:space="preserve"> Bozhur” në Mitrovica/Mitrovicë numëron 46 nxënës me nevoja të veçanta. Shkolla Leposaviq ka 30 nxënës me nevoja të veçanta. Në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nxënësit me nevoja të veçanta ndjekin mësimin në shkollën “</w:t>
      </w:r>
      <w:proofErr w:type="spellStart"/>
      <w:r w:rsidRPr="000736B1">
        <w:rPr>
          <w:rFonts w:ascii="Times New Roman" w:hAnsi="Times New Roman" w:cs="Times New Roman"/>
          <w:sz w:val="24"/>
          <w:szCs w:val="24"/>
        </w:rPr>
        <w:t>Kralj</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Millutin</w:t>
      </w:r>
      <w:proofErr w:type="spellEnd"/>
      <w:r w:rsidRPr="000736B1">
        <w:rPr>
          <w:rFonts w:ascii="Times New Roman" w:hAnsi="Times New Roman" w:cs="Times New Roman"/>
          <w:sz w:val="24"/>
          <w:szCs w:val="24"/>
        </w:rPr>
        <w:t>” dhe atë “</w:t>
      </w:r>
      <w:proofErr w:type="spellStart"/>
      <w:r w:rsidRPr="000736B1">
        <w:rPr>
          <w:rFonts w:ascii="Times New Roman" w:hAnsi="Times New Roman" w:cs="Times New Roman"/>
          <w:sz w:val="24"/>
          <w:szCs w:val="24"/>
        </w:rPr>
        <w:t>Knez</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Llazar</w:t>
      </w:r>
      <w:proofErr w:type="spellEnd"/>
      <w:r w:rsidRPr="000736B1">
        <w:rPr>
          <w:rFonts w:ascii="Times New Roman" w:hAnsi="Times New Roman" w:cs="Times New Roman"/>
          <w:sz w:val="24"/>
          <w:szCs w:val="24"/>
        </w:rPr>
        <w:t>”, me nga 5 nxënës në secilën prej tyre.</w:t>
      </w:r>
      <w:r w:rsidRPr="000736B1">
        <w:rPr>
          <w:rFonts w:ascii="Times New Roman" w:hAnsi="Times New Roman" w:cs="Times New Roman"/>
          <w:sz w:val="24"/>
          <w:szCs w:val="24"/>
          <w:vertAlign w:val="superscript"/>
        </w:rPr>
        <w:footnoteReference w:id="42"/>
      </w:r>
    </w:p>
    <w:p w:rsidR="00B02EBF" w:rsidRPr="000736B1" w:rsidRDefault="00B02EBF">
      <w:pPr>
        <w:spacing w:line="276" w:lineRule="auto"/>
        <w:jc w:val="both"/>
        <w:rPr>
          <w:rFonts w:ascii="Times New Roman" w:hAnsi="Times New Roman" w:cs="Times New Roman"/>
          <w:sz w:val="24"/>
          <w:szCs w:val="24"/>
          <w:vertAlign w:val="superscript"/>
        </w:rPr>
      </w:pPr>
      <w:r w:rsidRPr="000736B1">
        <w:rPr>
          <w:rFonts w:ascii="Times New Roman" w:hAnsi="Times New Roman" w:cs="Times New Roman"/>
          <w:sz w:val="24"/>
          <w:szCs w:val="24"/>
        </w:rPr>
        <w:t xml:space="preserve">Një problem me të cilat përballen shkollat në gjuhën serbe në Kosovë është se shumë prej tyre shfrytëzojnë objekte që nuk janë ndërtuar të destinuara për arsim ose që në nevojë urgjente për rinovim dhe investime. </w:t>
      </w:r>
      <w:r w:rsidR="00D47B82" w:rsidRPr="000736B1">
        <w:rPr>
          <w:rFonts w:ascii="Times New Roman" w:hAnsi="Times New Roman" w:cs="Times New Roman"/>
          <w:sz w:val="24"/>
          <w:szCs w:val="24"/>
        </w:rPr>
        <w:t>Apo raste kur e nj</w:t>
      </w:r>
      <w:r w:rsidR="000736B1">
        <w:rPr>
          <w:rFonts w:ascii="Times New Roman" w:hAnsi="Times New Roman" w:cs="Times New Roman"/>
          <w:sz w:val="24"/>
          <w:szCs w:val="24"/>
        </w:rPr>
        <w:t>ë</w:t>
      </w:r>
      <w:r w:rsidR="00D47B82" w:rsidRPr="000736B1">
        <w:rPr>
          <w:rFonts w:ascii="Times New Roman" w:hAnsi="Times New Roman" w:cs="Times New Roman"/>
          <w:sz w:val="24"/>
          <w:szCs w:val="24"/>
        </w:rPr>
        <w:t>jta shkoll</w:t>
      </w:r>
      <w:r w:rsidR="000736B1">
        <w:rPr>
          <w:rFonts w:ascii="Times New Roman" w:hAnsi="Times New Roman" w:cs="Times New Roman"/>
          <w:sz w:val="24"/>
          <w:szCs w:val="24"/>
        </w:rPr>
        <w:t>ë</w:t>
      </w:r>
      <w:r w:rsidR="00D47B82" w:rsidRPr="000736B1">
        <w:rPr>
          <w:rFonts w:ascii="Times New Roman" w:hAnsi="Times New Roman" w:cs="Times New Roman"/>
          <w:sz w:val="24"/>
          <w:szCs w:val="24"/>
        </w:rPr>
        <w:t>, kryesisht shkoll</w:t>
      </w:r>
      <w:r w:rsidR="000736B1">
        <w:rPr>
          <w:rFonts w:ascii="Times New Roman" w:hAnsi="Times New Roman" w:cs="Times New Roman"/>
          <w:sz w:val="24"/>
          <w:szCs w:val="24"/>
        </w:rPr>
        <w:t>ë</w:t>
      </w:r>
      <w:r w:rsidR="00D47B82" w:rsidRPr="000736B1">
        <w:rPr>
          <w:rFonts w:ascii="Times New Roman" w:hAnsi="Times New Roman" w:cs="Times New Roman"/>
          <w:sz w:val="24"/>
          <w:szCs w:val="24"/>
        </w:rPr>
        <w:t xml:space="preserve"> fillore, shfryt</w:t>
      </w:r>
      <w:r w:rsidR="000736B1">
        <w:rPr>
          <w:rFonts w:ascii="Times New Roman" w:hAnsi="Times New Roman" w:cs="Times New Roman"/>
          <w:sz w:val="24"/>
          <w:szCs w:val="24"/>
        </w:rPr>
        <w:t>ë</w:t>
      </w:r>
      <w:r w:rsidR="00D47B82" w:rsidRPr="000736B1">
        <w:rPr>
          <w:rFonts w:ascii="Times New Roman" w:hAnsi="Times New Roman" w:cs="Times New Roman"/>
          <w:sz w:val="24"/>
          <w:szCs w:val="24"/>
        </w:rPr>
        <w:t>zohet edhe p</w:t>
      </w:r>
      <w:r w:rsidR="000736B1">
        <w:rPr>
          <w:rFonts w:ascii="Times New Roman" w:hAnsi="Times New Roman" w:cs="Times New Roman"/>
          <w:sz w:val="24"/>
          <w:szCs w:val="24"/>
        </w:rPr>
        <w:t>ë</w:t>
      </w:r>
      <w:r w:rsidR="00D47B82" w:rsidRPr="000736B1">
        <w:rPr>
          <w:rFonts w:ascii="Times New Roman" w:hAnsi="Times New Roman" w:cs="Times New Roman"/>
          <w:sz w:val="24"/>
          <w:szCs w:val="24"/>
        </w:rPr>
        <w:t>r nivele tjera, shkoll</w:t>
      </w:r>
      <w:r w:rsidR="000736B1">
        <w:rPr>
          <w:rFonts w:ascii="Times New Roman" w:hAnsi="Times New Roman" w:cs="Times New Roman"/>
          <w:sz w:val="24"/>
          <w:szCs w:val="24"/>
        </w:rPr>
        <w:t>ë</w:t>
      </w:r>
      <w:r w:rsidR="00D47B82" w:rsidRPr="000736B1">
        <w:rPr>
          <w:rFonts w:ascii="Times New Roman" w:hAnsi="Times New Roman" w:cs="Times New Roman"/>
          <w:sz w:val="24"/>
          <w:szCs w:val="24"/>
        </w:rPr>
        <w:t xml:space="preserve"> t</w:t>
      </w:r>
      <w:r w:rsidR="000736B1">
        <w:rPr>
          <w:rFonts w:ascii="Times New Roman" w:hAnsi="Times New Roman" w:cs="Times New Roman"/>
          <w:sz w:val="24"/>
          <w:szCs w:val="24"/>
        </w:rPr>
        <w:t>ë</w:t>
      </w:r>
      <w:r w:rsidR="00D47B82" w:rsidRPr="000736B1">
        <w:rPr>
          <w:rFonts w:ascii="Times New Roman" w:hAnsi="Times New Roman" w:cs="Times New Roman"/>
          <w:sz w:val="24"/>
          <w:szCs w:val="24"/>
        </w:rPr>
        <w:t xml:space="preserve"> mesme apo edhe fakultete. </w:t>
      </w:r>
      <w:r w:rsidRPr="000736B1">
        <w:rPr>
          <w:rFonts w:ascii="Times New Roman" w:hAnsi="Times New Roman" w:cs="Times New Roman"/>
          <w:sz w:val="24"/>
          <w:szCs w:val="24"/>
        </w:rPr>
        <w:t xml:space="preserve">Për shembull, shkolla e mesme për mekanikë të automjeteve në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xml:space="preserve"> është në ndërtesën e Shkollës Fillore “</w:t>
      </w:r>
      <w:proofErr w:type="spellStart"/>
      <w:r w:rsidRPr="000736B1">
        <w:rPr>
          <w:rFonts w:ascii="Times New Roman" w:hAnsi="Times New Roman" w:cs="Times New Roman"/>
          <w:sz w:val="24"/>
          <w:szCs w:val="24"/>
        </w:rPr>
        <w:t>Kralj</w:t>
      </w:r>
      <w:proofErr w:type="spellEnd"/>
      <w:r w:rsidRPr="000736B1">
        <w:rPr>
          <w:rFonts w:ascii="Times New Roman" w:hAnsi="Times New Roman" w:cs="Times New Roman"/>
          <w:sz w:val="24"/>
          <w:szCs w:val="24"/>
        </w:rPr>
        <w:t xml:space="preserve"> </w:t>
      </w:r>
      <w:proofErr w:type="spellStart"/>
      <w:r w:rsidRPr="000736B1">
        <w:rPr>
          <w:rFonts w:ascii="Times New Roman" w:hAnsi="Times New Roman" w:cs="Times New Roman"/>
          <w:sz w:val="24"/>
          <w:szCs w:val="24"/>
        </w:rPr>
        <w:t>Millutin</w:t>
      </w:r>
      <w:proofErr w:type="spellEnd"/>
      <w:r w:rsidRPr="000736B1">
        <w:rPr>
          <w:rFonts w:ascii="Times New Roman" w:hAnsi="Times New Roman" w:cs="Times New Roman"/>
          <w:sz w:val="24"/>
          <w:szCs w:val="24"/>
        </w:rPr>
        <w:t xml:space="preserve">”. Për pasojë, kjo shkollë fillore nuk ka hapësirë ​​të mjaftueshme për 684 nxënësit e saj dhe mësimi duhet të organizohet me ndërrime. Rasti më alarmant është raportuar në Mitrovicë, ku katër shkolla dhe dy fakultete duhet të ndajnë të njëjtin objekt. Një rast i ngjashëm është ai i Gjimnazit në </w:t>
      </w:r>
      <w:proofErr w:type="spellStart"/>
      <w:r w:rsidRPr="000736B1">
        <w:rPr>
          <w:rFonts w:ascii="Times New Roman" w:hAnsi="Times New Roman" w:cs="Times New Roman"/>
          <w:sz w:val="24"/>
          <w:szCs w:val="24"/>
        </w:rPr>
        <w:t>Shillovë</w:t>
      </w:r>
      <w:proofErr w:type="spellEnd"/>
      <w:r w:rsidRPr="000736B1">
        <w:rPr>
          <w:rFonts w:ascii="Times New Roman" w:hAnsi="Times New Roman" w:cs="Times New Roman"/>
          <w:sz w:val="24"/>
          <w:szCs w:val="24"/>
        </w:rPr>
        <w:t xml:space="preserve">, i cili është zhvendosur nga Gjilani, Shkollës së Lartë </w:t>
      </w:r>
      <w:proofErr w:type="spellStart"/>
      <w:r w:rsidRPr="000736B1">
        <w:rPr>
          <w:rFonts w:ascii="Times New Roman" w:hAnsi="Times New Roman" w:cs="Times New Roman"/>
          <w:sz w:val="24"/>
          <w:szCs w:val="24"/>
        </w:rPr>
        <w:t>Elektro</w:t>
      </w:r>
      <w:proofErr w:type="spellEnd"/>
      <w:r w:rsidRPr="000736B1">
        <w:rPr>
          <w:rFonts w:ascii="Times New Roman" w:hAnsi="Times New Roman" w:cs="Times New Roman"/>
          <w:sz w:val="24"/>
          <w:szCs w:val="24"/>
        </w:rPr>
        <w:t xml:space="preserve">-Teknike dhe Fakultetit të Mjekësisë, të cilat janë zhvendosur nga Prishtina në </w:t>
      </w:r>
      <w:proofErr w:type="spellStart"/>
      <w:r w:rsidRPr="000736B1">
        <w:rPr>
          <w:rFonts w:ascii="Times New Roman" w:hAnsi="Times New Roman" w:cs="Times New Roman"/>
          <w:sz w:val="24"/>
          <w:szCs w:val="24"/>
        </w:rPr>
        <w:t>Graçanicë</w:t>
      </w:r>
      <w:proofErr w:type="spellEnd"/>
      <w:r w:rsidRPr="000736B1">
        <w:rPr>
          <w:rFonts w:ascii="Times New Roman" w:hAnsi="Times New Roman" w:cs="Times New Roman"/>
          <w:sz w:val="24"/>
          <w:szCs w:val="24"/>
        </w:rPr>
        <w:t xml:space="preserve">, dhe Shkollës Ekonomike dhe të Turizmit, e cila është zhvendosur nga Dragashi në objektin e shkollës fillore në fshatin </w:t>
      </w:r>
      <w:proofErr w:type="spellStart"/>
      <w:r w:rsidRPr="000736B1">
        <w:rPr>
          <w:rFonts w:ascii="Times New Roman" w:hAnsi="Times New Roman" w:cs="Times New Roman"/>
          <w:sz w:val="24"/>
          <w:szCs w:val="24"/>
        </w:rPr>
        <w:t>Mlikë</w:t>
      </w:r>
      <w:proofErr w:type="spellEnd"/>
      <w:r w:rsidRPr="000736B1">
        <w:rPr>
          <w:rFonts w:ascii="Times New Roman" w:hAnsi="Times New Roman" w:cs="Times New Roman"/>
          <w:sz w:val="24"/>
          <w:szCs w:val="24"/>
        </w:rPr>
        <w:t>.</w:t>
      </w:r>
      <w:r w:rsidRPr="000736B1">
        <w:rPr>
          <w:rFonts w:ascii="Times New Roman" w:hAnsi="Times New Roman" w:cs="Times New Roman"/>
          <w:sz w:val="24"/>
          <w:szCs w:val="24"/>
          <w:vertAlign w:val="superscript"/>
        </w:rPr>
        <w:footnoteReference w:id="43"/>
      </w:r>
    </w:p>
    <w:p w:rsidR="00664C74" w:rsidRPr="000736B1" w:rsidRDefault="001F6126">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Gjithashtu duhet t</w:t>
      </w:r>
      <w:r w:rsidR="00301996" w:rsidRPr="000736B1">
        <w:rPr>
          <w:rFonts w:ascii="Times New Roman" w:hAnsi="Times New Roman" w:cs="Times New Roman"/>
          <w:sz w:val="24"/>
          <w:szCs w:val="24"/>
        </w:rPr>
        <w:t>ë</w:t>
      </w:r>
      <w:r w:rsidR="00C60219" w:rsidRPr="000736B1">
        <w:rPr>
          <w:rFonts w:ascii="Times New Roman" w:hAnsi="Times New Roman" w:cs="Times New Roman"/>
          <w:sz w:val="24"/>
          <w:szCs w:val="24"/>
        </w:rPr>
        <w:t xml:space="preserve"> theksohet</w:t>
      </w:r>
      <w:r w:rsidR="00664C74" w:rsidRPr="000736B1">
        <w:rPr>
          <w:rFonts w:ascii="Times New Roman" w:hAnsi="Times New Roman" w:cs="Times New Roman"/>
          <w:sz w:val="24"/>
          <w:szCs w:val="24"/>
        </w:rPr>
        <w:t>, që ekziston një mungesë e theksuar e të dhënave për arsimimin në gjuhën serbe</w:t>
      </w:r>
      <w:r w:rsidRPr="000736B1">
        <w:rPr>
          <w:rFonts w:ascii="Times New Roman" w:hAnsi="Times New Roman" w:cs="Times New Roman"/>
          <w:sz w:val="24"/>
          <w:szCs w:val="24"/>
        </w:rPr>
        <w:t xml:space="preserve"> n</w:t>
      </w:r>
      <w:r w:rsidR="00301996" w:rsidRPr="000736B1">
        <w:rPr>
          <w:rFonts w:ascii="Times New Roman" w:hAnsi="Times New Roman" w:cs="Times New Roman"/>
          <w:sz w:val="24"/>
          <w:szCs w:val="24"/>
        </w:rPr>
        <w:t>ë</w:t>
      </w:r>
      <w:r w:rsidRPr="000736B1">
        <w:rPr>
          <w:rFonts w:ascii="Times New Roman" w:hAnsi="Times New Roman" w:cs="Times New Roman"/>
          <w:sz w:val="24"/>
          <w:szCs w:val="24"/>
        </w:rPr>
        <w:t xml:space="preserve"> shkollat e larta,</w:t>
      </w:r>
      <w:r w:rsidR="00664C74" w:rsidRPr="000736B1">
        <w:rPr>
          <w:rFonts w:ascii="Times New Roman" w:hAnsi="Times New Roman" w:cs="Times New Roman"/>
          <w:sz w:val="24"/>
          <w:szCs w:val="24"/>
        </w:rPr>
        <w:t xml:space="preserve"> që zhvillohet në Republikë</w:t>
      </w:r>
      <w:r w:rsidRPr="000736B1">
        <w:rPr>
          <w:rFonts w:ascii="Times New Roman" w:hAnsi="Times New Roman" w:cs="Times New Roman"/>
          <w:sz w:val="24"/>
          <w:szCs w:val="24"/>
        </w:rPr>
        <w:t>n e Kosovës</w:t>
      </w:r>
      <w:r w:rsidR="00FB7F4B" w:rsidRPr="000736B1">
        <w:rPr>
          <w:rFonts w:ascii="Times New Roman" w:hAnsi="Times New Roman" w:cs="Times New Roman"/>
          <w:sz w:val="24"/>
          <w:szCs w:val="24"/>
        </w:rPr>
        <w:t>, por n</w:t>
      </w:r>
      <w:r w:rsidR="00301996" w:rsidRPr="000736B1">
        <w:rPr>
          <w:rFonts w:ascii="Times New Roman" w:hAnsi="Times New Roman" w:cs="Times New Roman"/>
          <w:sz w:val="24"/>
          <w:szCs w:val="24"/>
        </w:rPr>
        <w:t>ë</w:t>
      </w:r>
      <w:r w:rsidR="00FB7F4B" w:rsidRPr="000736B1">
        <w:rPr>
          <w:rFonts w:ascii="Times New Roman" w:hAnsi="Times New Roman" w:cs="Times New Roman"/>
          <w:sz w:val="24"/>
          <w:szCs w:val="24"/>
        </w:rPr>
        <w:t xml:space="preserve"> parim statistikat e p</w:t>
      </w:r>
      <w:r w:rsidR="00301996" w:rsidRPr="000736B1">
        <w:rPr>
          <w:rFonts w:ascii="Times New Roman" w:hAnsi="Times New Roman" w:cs="Times New Roman"/>
          <w:sz w:val="24"/>
          <w:szCs w:val="24"/>
        </w:rPr>
        <w:t>ë</w:t>
      </w:r>
      <w:r w:rsidR="00FB7F4B" w:rsidRPr="000736B1">
        <w:rPr>
          <w:rFonts w:ascii="Times New Roman" w:hAnsi="Times New Roman" w:cs="Times New Roman"/>
          <w:sz w:val="24"/>
          <w:szCs w:val="24"/>
        </w:rPr>
        <w:t>rgjithshme</w:t>
      </w:r>
      <w:r w:rsidR="0017531D">
        <w:rPr>
          <w:rFonts w:ascii="Times New Roman" w:hAnsi="Times New Roman" w:cs="Times New Roman"/>
          <w:sz w:val="24"/>
          <w:szCs w:val="24"/>
        </w:rPr>
        <w:t xml:space="preserve">, të përafërta </w:t>
      </w:r>
      <w:r w:rsidR="00FB7F4B" w:rsidRPr="000736B1">
        <w:rPr>
          <w:rFonts w:ascii="Times New Roman" w:hAnsi="Times New Roman" w:cs="Times New Roman"/>
          <w:sz w:val="24"/>
          <w:szCs w:val="24"/>
        </w:rPr>
        <w:t xml:space="preserve"> jan</w:t>
      </w:r>
      <w:r w:rsidR="00301996" w:rsidRPr="000736B1">
        <w:rPr>
          <w:rFonts w:ascii="Times New Roman" w:hAnsi="Times New Roman" w:cs="Times New Roman"/>
          <w:sz w:val="24"/>
          <w:szCs w:val="24"/>
        </w:rPr>
        <w:t>ë</w:t>
      </w:r>
      <w:r w:rsidR="00FB7F4B" w:rsidRPr="000736B1">
        <w:rPr>
          <w:rFonts w:ascii="Times New Roman" w:hAnsi="Times New Roman" w:cs="Times New Roman"/>
          <w:sz w:val="24"/>
          <w:szCs w:val="24"/>
        </w:rPr>
        <w:t xml:space="preserve"> si n</w:t>
      </w:r>
      <w:r w:rsidR="00301996" w:rsidRPr="000736B1">
        <w:rPr>
          <w:rFonts w:ascii="Times New Roman" w:hAnsi="Times New Roman" w:cs="Times New Roman"/>
          <w:sz w:val="24"/>
          <w:szCs w:val="24"/>
        </w:rPr>
        <w:t>ë</w:t>
      </w:r>
      <w:r w:rsidR="00FB7F4B" w:rsidRPr="000736B1">
        <w:rPr>
          <w:rFonts w:ascii="Times New Roman" w:hAnsi="Times New Roman" w:cs="Times New Roman"/>
          <w:sz w:val="24"/>
          <w:szCs w:val="24"/>
        </w:rPr>
        <w:t xml:space="preserve"> vijim: </w:t>
      </w:r>
    </w:p>
    <w:p w:rsidR="00FB7F4B" w:rsidRPr="000736B1" w:rsidRDefault="00FB7F4B">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Shkolla e lart</w:t>
      </w:r>
      <w:r w:rsidR="00301996" w:rsidRPr="000736B1">
        <w:rPr>
          <w:rFonts w:ascii="Times New Roman" w:hAnsi="Times New Roman" w:cs="Times New Roman"/>
          <w:sz w:val="24"/>
          <w:szCs w:val="24"/>
        </w:rPr>
        <w:t>ë</w:t>
      </w:r>
      <w:r w:rsidRPr="000736B1">
        <w:rPr>
          <w:rFonts w:ascii="Times New Roman" w:hAnsi="Times New Roman" w:cs="Times New Roman"/>
          <w:sz w:val="24"/>
          <w:szCs w:val="24"/>
        </w:rPr>
        <w:t xml:space="preserve"> n</w:t>
      </w:r>
      <w:r w:rsidR="00D46CF9" w:rsidRPr="000736B1">
        <w:rPr>
          <w:rFonts w:ascii="Times New Roman" w:hAnsi="Times New Roman" w:cs="Times New Roman"/>
          <w:sz w:val="24"/>
          <w:szCs w:val="24"/>
        </w:rPr>
        <w:t xml:space="preserve">ë </w:t>
      </w:r>
      <w:proofErr w:type="spellStart"/>
      <w:r w:rsidR="00D46CF9" w:rsidRPr="000736B1">
        <w:rPr>
          <w:rFonts w:ascii="Times New Roman" w:hAnsi="Times New Roman" w:cs="Times New Roman"/>
          <w:sz w:val="24"/>
          <w:szCs w:val="24"/>
        </w:rPr>
        <w:t>Zvecan</w:t>
      </w:r>
      <w:proofErr w:type="spellEnd"/>
      <w:r w:rsidR="00D46CF9" w:rsidRPr="000736B1">
        <w:rPr>
          <w:rFonts w:ascii="Times New Roman" w:hAnsi="Times New Roman" w:cs="Times New Roman"/>
          <w:sz w:val="24"/>
          <w:szCs w:val="24"/>
        </w:rPr>
        <w:t xml:space="preserve"> i ka 40 </w:t>
      </w:r>
      <w:proofErr w:type="spellStart"/>
      <w:r w:rsidR="00D46CF9" w:rsidRPr="000736B1">
        <w:rPr>
          <w:rFonts w:ascii="Times New Roman" w:hAnsi="Times New Roman" w:cs="Times New Roman"/>
          <w:sz w:val="24"/>
          <w:szCs w:val="24"/>
        </w:rPr>
        <w:t>studenta</w:t>
      </w:r>
      <w:proofErr w:type="spellEnd"/>
      <w:r w:rsidR="00D46CF9" w:rsidRPr="000736B1">
        <w:rPr>
          <w:rFonts w:ascii="Times New Roman" w:hAnsi="Times New Roman" w:cs="Times New Roman"/>
          <w:sz w:val="24"/>
          <w:szCs w:val="24"/>
        </w:rPr>
        <w:t>;</w:t>
      </w:r>
    </w:p>
    <w:p w:rsidR="00FB7F4B" w:rsidRPr="000736B1" w:rsidRDefault="00D46CF9">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Shkolla e lartë e trafikut në </w:t>
      </w:r>
      <w:proofErr w:type="spellStart"/>
      <w:r w:rsidRPr="000736B1">
        <w:rPr>
          <w:rFonts w:ascii="Times New Roman" w:hAnsi="Times New Roman" w:cs="Times New Roman"/>
          <w:sz w:val="24"/>
          <w:szCs w:val="24"/>
        </w:rPr>
        <w:t>Leposavic</w:t>
      </w:r>
      <w:proofErr w:type="spellEnd"/>
      <w:r w:rsidRPr="000736B1">
        <w:rPr>
          <w:rFonts w:ascii="Times New Roman" w:hAnsi="Times New Roman" w:cs="Times New Roman"/>
          <w:sz w:val="24"/>
          <w:szCs w:val="24"/>
        </w:rPr>
        <w:t xml:space="preserve"> i ka 500 </w:t>
      </w:r>
      <w:proofErr w:type="spellStart"/>
      <w:r w:rsidRPr="000736B1">
        <w:rPr>
          <w:rFonts w:ascii="Times New Roman" w:hAnsi="Times New Roman" w:cs="Times New Roman"/>
          <w:sz w:val="24"/>
          <w:szCs w:val="24"/>
        </w:rPr>
        <w:t>studenta</w:t>
      </w:r>
      <w:proofErr w:type="spellEnd"/>
      <w:r w:rsidRPr="000736B1">
        <w:rPr>
          <w:rFonts w:ascii="Times New Roman" w:hAnsi="Times New Roman" w:cs="Times New Roman"/>
          <w:sz w:val="24"/>
          <w:szCs w:val="24"/>
        </w:rPr>
        <w:t>;</w:t>
      </w:r>
    </w:p>
    <w:p w:rsidR="00FB7F4B" w:rsidRPr="000736B1" w:rsidRDefault="00D46CF9">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 xml:space="preserve">Shkolla e lartë ekonomike e Pejës në Leposaviq i ka 2500 </w:t>
      </w:r>
      <w:proofErr w:type="spellStart"/>
      <w:r w:rsidRPr="000736B1">
        <w:rPr>
          <w:rFonts w:ascii="Times New Roman" w:hAnsi="Times New Roman" w:cs="Times New Roman"/>
          <w:sz w:val="24"/>
          <w:szCs w:val="24"/>
        </w:rPr>
        <w:t>studenta</w:t>
      </w:r>
      <w:proofErr w:type="spellEnd"/>
      <w:r w:rsidRPr="000736B1">
        <w:rPr>
          <w:rFonts w:ascii="Times New Roman" w:hAnsi="Times New Roman" w:cs="Times New Roman"/>
          <w:sz w:val="24"/>
          <w:szCs w:val="24"/>
        </w:rPr>
        <w:t xml:space="preserve">. </w:t>
      </w:r>
    </w:p>
    <w:p w:rsidR="009A686C" w:rsidRPr="00FD3A3E" w:rsidRDefault="00D46CF9">
      <w:pPr>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Numri i përgjithshëm i tyre</w:t>
      </w:r>
      <w:r w:rsidR="00D47B82" w:rsidRPr="000736B1">
        <w:rPr>
          <w:rFonts w:ascii="Times New Roman" w:hAnsi="Times New Roman" w:cs="Times New Roman"/>
          <w:sz w:val="24"/>
          <w:szCs w:val="24"/>
        </w:rPr>
        <w:t xml:space="preserve"> </w:t>
      </w:r>
      <w:r w:rsidRPr="000736B1">
        <w:rPr>
          <w:rFonts w:ascii="Times New Roman" w:hAnsi="Times New Roman" w:cs="Times New Roman"/>
          <w:sz w:val="24"/>
          <w:szCs w:val="24"/>
        </w:rPr>
        <w:t>është</w:t>
      </w:r>
      <w:r w:rsidR="00D47B82" w:rsidRPr="000736B1">
        <w:rPr>
          <w:rFonts w:ascii="Times New Roman" w:hAnsi="Times New Roman" w:cs="Times New Roman"/>
          <w:sz w:val="24"/>
          <w:szCs w:val="24"/>
        </w:rPr>
        <w:t xml:space="preserve"> </w:t>
      </w:r>
      <w:r w:rsidRPr="000736B1">
        <w:rPr>
          <w:rFonts w:ascii="Times New Roman" w:hAnsi="Times New Roman" w:cs="Times New Roman"/>
          <w:sz w:val="24"/>
          <w:szCs w:val="24"/>
        </w:rPr>
        <w:t>3340</w:t>
      </w:r>
      <w:r w:rsidR="00FB7F4B" w:rsidRPr="000736B1">
        <w:rPr>
          <w:rFonts w:ascii="Times New Roman" w:hAnsi="Times New Roman" w:cs="Times New Roman"/>
          <w:sz w:val="24"/>
          <w:szCs w:val="24"/>
        </w:rPr>
        <w:t>.</w:t>
      </w:r>
    </w:p>
    <w:p w:rsidR="002175E6" w:rsidRDefault="002175E6" w:rsidP="00FD3A3E">
      <w:pPr>
        <w:pStyle w:val="Heading1"/>
        <w:spacing w:line="276" w:lineRule="auto"/>
        <w:jc w:val="both"/>
        <w:rPr>
          <w:rFonts w:ascii="Times New Roman" w:hAnsi="Times New Roman" w:cs="Times New Roman"/>
          <w:sz w:val="24"/>
          <w:szCs w:val="24"/>
        </w:rPr>
      </w:pPr>
    </w:p>
    <w:p w:rsidR="0075339D" w:rsidRPr="000736B1" w:rsidRDefault="00180BB0" w:rsidP="00FD3A3E">
      <w:pPr>
        <w:pStyle w:val="Heading1"/>
        <w:spacing w:line="276" w:lineRule="auto"/>
        <w:jc w:val="both"/>
        <w:rPr>
          <w:rFonts w:ascii="Times New Roman" w:hAnsi="Times New Roman" w:cs="Times New Roman"/>
          <w:sz w:val="24"/>
          <w:szCs w:val="24"/>
        </w:rPr>
      </w:pPr>
      <w:r w:rsidRPr="000736B1">
        <w:rPr>
          <w:rFonts w:ascii="Times New Roman" w:hAnsi="Times New Roman" w:cs="Times New Roman"/>
          <w:sz w:val="24"/>
          <w:szCs w:val="24"/>
        </w:rPr>
        <w:t>Kapitulli</w:t>
      </w:r>
      <w:r w:rsidR="0075339D" w:rsidRPr="000736B1">
        <w:rPr>
          <w:rFonts w:ascii="Times New Roman" w:hAnsi="Times New Roman" w:cs="Times New Roman"/>
          <w:sz w:val="24"/>
          <w:szCs w:val="24"/>
        </w:rPr>
        <w:t xml:space="preserve"> 5: </w:t>
      </w:r>
      <w:r w:rsidRPr="000736B1">
        <w:rPr>
          <w:rFonts w:ascii="Times New Roman" w:hAnsi="Times New Roman" w:cs="Times New Roman"/>
          <w:sz w:val="24"/>
          <w:szCs w:val="24"/>
        </w:rPr>
        <w:t>Komunikimi dhe konsultimi</w:t>
      </w:r>
      <w:bookmarkEnd w:id="11"/>
    </w:p>
    <w:p w:rsidR="00A61B6E" w:rsidRPr="000736B1" w:rsidRDefault="00A61B6E" w:rsidP="00FD3A3E">
      <w:pPr>
        <w:spacing w:line="276" w:lineRule="auto"/>
        <w:jc w:val="both"/>
        <w:rPr>
          <w:rFonts w:ascii="Times New Roman" w:hAnsi="Times New Roman" w:cs="Times New Roman"/>
          <w:sz w:val="24"/>
          <w:szCs w:val="24"/>
        </w:rPr>
      </w:pPr>
    </w:p>
    <w:p w:rsidR="000E5528" w:rsidRPr="00FD3A3E" w:rsidRDefault="00131219" w:rsidP="000736B1">
      <w:pPr>
        <w:spacing w:before="240" w:after="240" w:line="276" w:lineRule="auto"/>
        <w:contextualSpacing/>
        <w:jc w:val="both"/>
        <w:rPr>
          <w:rFonts w:ascii="Times New Roman" w:hAnsi="Times New Roman" w:cs="Times New Roman"/>
          <w:sz w:val="24"/>
          <w:szCs w:val="24"/>
        </w:rPr>
      </w:pPr>
      <w:r w:rsidRPr="000736B1">
        <w:rPr>
          <w:rFonts w:ascii="Times New Roman" w:eastAsia="Times New Roman" w:hAnsi="Times New Roman" w:cs="Times New Roman"/>
          <w:sz w:val="24"/>
          <w:szCs w:val="24"/>
        </w:rPr>
        <w:t>Për rregullimin e fushës së lartpërmendur konsultimet kanë filluar më herët dhe si rezultat i këtyre konsultimeve është arritur në konkluzionin se është e nevojshme</w:t>
      </w:r>
      <w:r w:rsidR="00EF0AFA" w:rsidRPr="000736B1">
        <w:rPr>
          <w:rFonts w:ascii="Times New Roman" w:eastAsia="Times New Roman" w:hAnsi="Times New Roman" w:cs="Times New Roman"/>
          <w:sz w:val="24"/>
          <w:szCs w:val="24"/>
        </w:rPr>
        <w:t>,</w:t>
      </w:r>
      <w:r w:rsidRPr="000736B1">
        <w:rPr>
          <w:rFonts w:ascii="Times New Roman" w:eastAsia="Times New Roman" w:hAnsi="Times New Roman" w:cs="Times New Roman"/>
          <w:sz w:val="24"/>
          <w:szCs w:val="24"/>
        </w:rPr>
        <w:t xml:space="preserve"> që të bëhet plotësim/ndryshimi </w:t>
      </w:r>
      <w:r w:rsidRPr="000736B1">
        <w:rPr>
          <w:rFonts w:ascii="Times New Roman" w:eastAsia="Times New Roman" w:hAnsi="Times New Roman" w:cs="Times New Roman"/>
          <w:sz w:val="24"/>
          <w:szCs w:val="24"/>
        </w:rPr>
        <w:lastRenderedPageBreak/>
        <w:t xml:space="preserve">i kornizës ligjore ekzistuese. Përmes takimeve të ndryshme, janë zhvilluar konsultimet me ekspert dhe njohës të kësaj fushe, </w:t>
      </w:r>
      <w:r w:rsidR="000E5528" w:rsidRPr="000736B1">
        <w:rPr>
          <w:rFonts w:ascii="Times New Roman" w:eastAsia="Times New Roman" w:hAnsi="Times New Roman" w:cs="Times New Roman"/>
          <w:sz w:val="24"/>
          <w:szCs w:val="24"/>
        </w:rPr>
        <w:t>si dhe duke p</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rfshir</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 xml:space="preserve">përfaqësues </w:t>
      </w:r>
      <w:r w:rsidR="00D46CF9" w:rsidRPr="000736B1">
        <w:rPr>
          <w:rFonts w:ascii="Times New Roman" w:eastAsia="Times New Roman" w:hAnsi="Times New Roman" w:cs="Times New Roman"/>
          <w:sz w:val="24"/>
          <w:szCs w:val="24"/>
        </w:rPr>
        <w:t xml:space="preserve">të </w:t>
      </w:r>
      <w:r w:rsidR="00A242C0" w:rsidRPr="000736B1">
        <w:rPr>
          <w:rFonts w:ascii="Times New Roman" w:eastAsia="Times New Roman" w:hAnsi="Times New Roman" w:cs="Times New Roman"/>
          <w:sz w:val="24"/>
          <w:szCs w:val="24"/>
        </w:rPr>
        <w:t>Zyr</w:t>
      </w:r>
      <w:r w:rsidR="000736B1">
        <w:rPr>
          <w:rFonts w:ascii="Times New Roman" w:eastAsia="Times New Roman" w:hAnsi="Times New Roman" w:cs="Times New Roman"/>
          <w:sz w:val="24"/>
          <w:szCs w:val="24"/>
        </w:rPr>
        <w:t>ë</w:t>
      </w:r>
      <w:r w:rsidR="00A242C0" w:rsidRPr="000736B1">
        <w:rPr>
          <w:rFonts w:ascii="Times New Roman" w:eastAsia="Times New Roman" w:hAnsi="Times New Roman" w:cs="Times New Roman"/>
          <w:sz w:val="24"/>
          <w:szCs w:val="24"/>
        </w:rPr>
        <w:t>s s</w:t>
      </w:r>
      <w:r w:rsidR="000736B1">
        <w:rPr>
          <w:rFonts w:ascii="Times New Roman" w:eastAsia="Times New Roman" w:hAnsi="Times New Roman" w:cs="Times New Roman"/>
          <w:sz w:val="24"/>
          <w:szCs w:val="24"/>
        </w:rPr>
        <w:t>ë</w:t>
      </w:r>
      <w:r w:rsidR="00A242C0" w:rsidRPr="000736B1">
        <w:rPr>
          <w:rFonts w:ascii="Times New Roman" w:eastAsia="Times New Roman" w:hAnsi="Times New Roman" w:cs="Times New Roman"/>
          <w:sz w:val="24"/>
          <w:szCs w:val="24"/>
        </w:rPr>
        <w:t xml:space="preserve"> Kryeministrit (</w:t>
      </w:r>
      <w:r w:rsidR="00D46CF9" w:rsidRPr="00FD3A3E">
        <w:rPr>
          <w:rFonts w:ascii="Times New Roman" w:hAnsi="Times New Roman" w:cs="Times New Roman"/>
          <w:sz w:val="24"/>
          <w:szCs w:val="24"/>
        </w:rPr>
        <w:t>Sekretariatit Koordinues të Qeverisë</w:t>
      </w:r>
      <w:r w:rsidR="00A242C0" w:rsidRPr="00FD3A3E">
        <w:rPr>
          <w:rFonts w:ascii="Times New Roman" w:hAnsi="Times New Roman" w:cs="Times New Roman"/>
          <w:sz w:val="24"/>
          <w:szCs w:val="24"/>
        </w:rPr>
        <w:t xml:space="preserve"> q</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 xml:space="preserve"> e ka udh</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heq</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 xml:space="preserve"> gjith</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 xml:space="preserve"> procesin, Zyrës Ligjore</w:t>
      </w:r>
      <w:r w:rsidR="00D46CF9" w:rsidRPr="00FD3A3E">
        <w:rPr>
          <w:rFonts w:ascii="Times New Roman" w:hAnsi="Times New Roman" w:cs="Times New Roman"/>
          <w:sz w:val="24"/>
          <w:szCs w:val="24"/>
        </w:rPr>
        <w:t xml:space="preserve">, </w:t>
      </w:r>
      <w:r w:rsidR="000E5528" w:rsidRPr="00FD3A3E">
        <w:rPr>
          <w:rFonts w:ascii="Times New Roman" w:hAnsi="Times New Roman" w:cs="Times New Roman"/>
          <w:sz w:val="24"/>
          <w:szCs w:val="24"/>
        </w:rPr>
        <w:t xml:space="preserve">Zyrës për Çështje të </w:t>
      </w:r>
      <w:proofErr w:type="spellStart"/>
      <w:r w:rsidR="000E5528" w:rsidRPr="00FD3A3E">
        <w:rPr>
          <w:rFonts w:ascii="Times New Roman" w:hAnsi="Times New Roman" w:cs="Times New Roman"/>
          <w:sz w:val="24"/>
          <w:szCs w:val="24"/>
        </w:rPr>
        <w:t>Komuniteve</w:t>
      </w:r>
      <w:proofErr w:type="spellEnd"/>
      <w:r w:rsidR="000E5528" w:rsidRPr="00FD3A3E" w:rsidDel="00A242C0">
        <w:rPr>
          <w:rFonts w:ascii="Times New Roman" w:hAnsi="Times New Roman" w:cs="Times New Roman"/>
          <w:sz w:val="24"/>
          <w:szCs w:val="24"/>
        </w:rPr>
        <w:t xml:space="preserve"> </w:t>
      </w:r>
      <w:r w:rsidR="00A242C0" w:rsidRPr="00FD3A3E">
        <w:rPr>
          <w:rFonts w:ascii="Times New Roman" w:hAnsi="Times New Roman" w:cs="Times New Roman"/>
          <w:sz w:val="24"/>
          <w:szCs w:val="24"/>
        </w:rPr>
        <w:t>Kabinetit t</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 xml:space="preserve"> </w:t>
      </w:r>
      <w:r w:rsidR="00D46CF9" w:rsidRPr="00FD3A3E">
        <w:rPr>
          <w:rFonts w:ascii="Times New Roman" w:hAnsi="Times New Roman" w:cs="Times New Roman"/>
          <w:sz w:val="24"/>
          <w:szCs w:val="24"/>
        </w:rPr>
        <w:t>Kryeministrit</w:t>
      </w:r>
      <w:r w:rsidR="00A242C0" w:rsidRPr="00FD3A3E">
        <w:rPr>
          <w:rFonts w:ascii="Times New Roman" w:hAnsi="Times New Roman" w:cs="Times New Roman"/>
          <w:sz w:val="24"/>
          <w:szCs w:val="24"/>
        </w:rPr>
        <w:t>) Zyr</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s s</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 xml:space="preserve"> </w:t>
      </w:r>
      <w:r w:rsidR="00D46CF9" w:rsidRPr="00FD3A3E">
        <w:rPr>
          <w:rFonts w:ascii="Times New Roman" w:hAnsi="Times New Roman" w:cs="Times New Roman"/>
          <w:sz w:val="24"/>
          <w:szCs w:val="24"/>
        </w:rPr>
        <w:t xml:space="preserve">Presidentit, </w:t>
      </w:r>
      <w:r w:rsidR="00A242C0" w:rsidRPr="00FD3A3E">
        <w:rPr>
          <w:rFonts w:ascii="Times New Roman" w:hAnsi="Times New Roman" w:cs="Times New Roman"/>
          <w:sz w:val="24"/>
          <w:szCs w:val="24"/>
        </w:rPr>
        <w:t>Komun</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s s</w:t>
      </w:r>
      <w:r w:rsidR="000736B1">
        <w:rPr>
          <w:rFonts w:ascii="Times New Roman" w:hAnsi="Times New Roman" w:cs="Times New Roman"/>
          <w:sz w:val="24"/>
          <w:szCs w:val="24"/>
        </w:rPr>
        <w:t>ë</w:t>
      </w:r>
      <w:r w:rsidR="00A242C0" w:rsidRPr="00FD3A3E">
        <w:rPr>
          <w:rFonts w:ascii="Times New Roman" w:hAnsi="Times New Roman" w:cs="Times New Roman"/>
          <w:sz w:val="24"/>
          <w:szCs w:val="24"/>
        </w:rPr>
        <w:t xml:space="preserve"> </w:t>
      </w:r>
      <w:proofErr w:type="spellStart"/>
      <w:r w:rsidR="00D46CF9" w:rsidRPr="00FD3A3E">
        <w:rPr>
          <w:rFonts w:ascii="Times New Roman" w:hAnsi="Times New Roman" w:cs="Times New Roman"/>
          <w:sz w:val="24"/>
          <w:szCs w:val="24"/>
        </w:rPr>
        <w:t>Ranilugut</w:t>
      </w:r>
      <w:proofErr w:type="spellEnd"/>
      <w:r w:rsidR="00D46CF9" w:rsidRPr="00FD3A3E">
        <w:rPr>
          <w:rFonts w:ascii="Times New Roman" w:hAnsi="Times New Roman" w:cs="Times New Roman"/>
          <w:sz w:val="24"/>
          <w:szCs w:val="24"/>
        </w:rPr>
        <w:t xml:space="preserve">, , ECMI Kosova, , </w:t>
      </w:r>
      <w:r w:rsidR="000E5528" w:rsidRPr="00FD3A3E">
        <w:rPr>
          <w:rFonts w:ascii="Times New Roman" w:hAnsi="Times New Roman" w:cs="Times New Roman"/>
          <w:sz w:val="24"/>
          <w:szCs w:val="24"/>
        </w:rPr>
        <w:t xml:space="preserve">Ministrisë së Arsimit, Shkencës dhe Teknologjisë, </w:t>
      </w:r>
      <w:r w:rsidR="00D46CF9" w:rsidRPr="00FD3A3E">
        <w:rPr>
          <w:rFonts w:ascii="Times New Roman" w:hAnsi="Times New Roman" w:cs="Times New Roman"/>
          <w:sz w:val="24"/>
          <w:szCs w:val="24"/>
        </w:rPr>
        <w:t>Ministrisë së Administrimit të Pushtetit Lokal, Ministrisë së Punëve të Brendshme, Ministrisë së Administratës Publike, Ministrisë së Komuniteteve dhe Kthimit, etj</w:t>
      </w:r>
      <w:r w:rsidR="000C3F50" w:rsidRPr="00FD3A3E">
        <w:rPr>
          <w:rFonts w:ascii="Times New Roman" w:hAnsi="Times New Roman" w:cs="Times New Roman"/>
          <w:sz w:val="24"/>
          <w:szCs w:val="24"/>
        </w:rPr>
        <w:t>.</w:t>
      </w:r>
      <w:r w:rsidR="000E5528" w:rsidRPr="00FD3A3E">
        <w:rPr>
          <w:rFonts w:ascii="Times New Roman" w:hAnsi="Times New Roman" w:cs="Times New Roman"/>
          <w:sz w:val="24"/>
          <w:szCs w:val="24"/>
        </w:rPr>
        <w:t>,</w:t>
      </w:r>
      <w:r w:rsidR="000C3F50" w:rsidRPr="00FD3A3E">
        <w:rPr>
          <w:rFonts w:ascii="Times New Roman" w:hAnsi="Times New Roman" w:cs="Times New Roman"/>
          <w:sz w:val="24"/>
          <w:szCs w:val="24"/>
        </w:rPr>
        <w:t xml:space="preserve"> </w:t>
      </w:r>
      <w:r w:rsidRPr="000736B1">
        <w:rPr>
          <w:rFonts w:ascii="Times New Roman" w:eastAsia="Times New Roman" w:hAnsi="Times New Roman" w:cs="Times New Roman"/>
          <w:sz w:val="24"/>
          <w:szCs w:val="24"/>
        </w:rPr>
        <w:t xml:space="preserve">të cilët kanë shprehur pikëpamjet </w:t>
      </w:r>
      <w:r w:rsidR="000E5528" w:rsidRPr="000736B1">
        <w:rPr>
          <w:rFonts w:ascii="Times New Roman" w:eastAsia="Times New Roman" w:hAnsi="Times New Roman" w:cs="Times New Roman"/>
          <w:sz w:val="24"/>
          <w:szCs w:val="24"/>
        </w:rPr>
        <w:t xml:space="preserve">dhe kontributin </w:t>
      </w:r>
      <w:r w:rsidRPr="000736B1">
        <w:rPr>
          <w:rFonts w:ascii="Times New Roman" w:eastAsia="Times New Roman" w:hAnsi="Times New Roman" w:cs="Times New Roman"/>
          <w:sz w:val="24"/>
          <w:szCs w:val="24"/>
        </w:rPr>
        <w:t xml:space="preserve">e tyre për </w:t>
      </w:r>
      <w:r w:rsidR="000E5528" w:rsidRPr="000736B1">
        <w:rPr>
          <w:rFonts w:ascii="Times New Roman" w:eastAsia="Times New Roman" w:hAnsi="Times New Roman" w:cs="Times New Roman"/>
          <w:sz w:val="24"/>
          <w:szCs w:val="24"/>
        </w:rPr>
        <w:t xml:space="preserve">rregullimin e </w:t>
      </w:r>
      <w:r w:rsidRPr="000736B1">
        <w:rPr>
          <w:rFonts w:ascii="Times New Roman" w:eastAsia="Times New Roman" w:hAnsi="Times New Roman" w:cs="Times New Roman"/>
          <w:sz w:val="24"/>
          <w:szCs w:val="24"/>
        </w:rPr>
        <w:t>kësaj fushe.</w:t>
      </w:r>
      <w:r w:rsidR="000E5528" w:rsidRPr="00FD3A3E">
        <w:rPr>
          <w:rFonts w:ascii="Times New Roman" w:hAnsi="Times New Roman" w:cs="Times New Roman"/>
          <w:sz w:val="24"/>
          <w:szCs w:val="24"/>
        </w:rPr>
        <w:t xml:space="preserve"> ECMI-Kosova gjat</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 xml:space="preserve"> gjith</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 xml:space="preserve"> procesit t</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 xml:space="preserve"> hartimit, konsultimit dhe finalizimit t</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 xml:space="preserve"> k</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tij Koncept Dokumenti ka dh</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n</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 xml:space="preserve"> mb</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shtetjen dhe ekspertiz</w:t>
      </w:r>
      <w:r w:rsidR="000736B1">
        <w:rPr>
          <w:rFonts w:ascii="Times New Roman" w:hAnsi="Times New Roman" w:cs="Times New Roman"/>
          <w:sz w:val="24"/>
          <w:szCs w:val="24"/>
        </w:rPr>
        <w:t>ë</w:t>
      </w:r>
      <w:r w:rsidR="000E5528" w:rsidRPr="00FD3A3E">
        <w:rPr>
          <w:rFonts w:ascii="Times New Roman" w:hAnsi="Times New Roman" w:cs="Times New Roman"/>
          <w:sz w:val="24"/>
          <w:szCs w:val="24"/>
        </w:rPr>
        <w:t>n e vazhdueshme.</w:t>
      </w:r>
    </w:p>
    <w:p w:rsidR="00131219" w:rsidRPr="00FD3A3E" w:rsidRDefault="00131219" w:rsidP="000736B1">
      <w:pPr>
        <w:spacing w:before="240" w:after="240" w:line="276" w:lineRule="auto"/>
        <w:contextualSpacing/>
        <w:jc w:val="both"/>
        <w:rPr>
          <w:rFonts w:ascii="Times New Roman" w:hAnsi="Times New Roman" w:cs="Times New Roman"/>
          <w:sz w:val="24"/>
          <w:szCs w:val="24"/>
        </w:rPr>
      </w:pPr>
      <w:r w:rsidRPr="000736B1">
        <w:rPr>
          <w:rFonts w:ascii="Times New Roman" w:eastAsia="Times New Roman" w:hAnsi="Times New Roman" w:cs="Times New Roman"/>
          <w:sz w:val="24"/>
          <w:szCs w:val="24"/>
        </w:rPr>
        <w:t xml:space="preserve"> Rekomandimi i përgjithshëm i </w:t>
      </w:r>
      <w:r w:rsidR="000E5528" w:rsidRPr="000736B1">
        <w:rPr>
          <w:rFonts w:ascii="Times New Roman" w:eastAsia="Times New Roman" w:hAnsi="Times New Roman" w:cs="Times New Roman"/>
          <w:sz w:val="24"/>
          <w:szCs w:val="24"/>
        </w:rPr>
        <w:t>gjith</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 procesit </w:t>
      </w:r>
      <w:r w:rsidRPr="000736B1">
        <w:rPr>
          <w:rFonts w:ascii="Times New Roman" w:eastAsia="Times New Roman" w:hAnsi="Times New Roman" w:cs="Times New Roman"/>
          <w:sz w:val="24"/>
          <w:szCs w:val="24"/>
        </w:rPr>
        <w:t>konsultues, është që të bëhet ndryshimi i politikës ekzistuese.</w:t>
      </w:r>
      <w:r w:rsidR="000E5528" w:rsidRPr="000736B1">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Gjatë gjithë kohës së hartimit të këtij dokumenti, palët e interesuara janë informuar për qëllimet e takimeve, si dhe për zhvillimet</w:t>
      </w:r>
      <w:r w:rsidR="00EF0AFA" w:rsidRPr="000736B1">
        <w:rPr>
          <w:rFonts w:ascii="Times New Roman" w:eastAsia="Times New Roman" w:hAnsi="Times New Roman" w:cs="Times New Roman"/>
          <w:sz w:val="24"/>
          <w:szCs w:val="24"/>
        </w:rPr>
        <w:t>,</w:t>
      </w:r>
      <w:r w:rsidRPr="000736B1">
        <w:rPr>
          <w:rFonts w:ascii="Times New Roman" w:eastAsia="Times New Roman" w:hAnsi="Times New Roman" w:cs="Times New Roman"/>
          <w:sz w:val="24"/>
          <w:szCs w:val="24"/>
        </w:rPr>
        <w:t xml:space="preserve"> që kanë ndodh pas takimeve. Me qëllim të prezantimit të draftit të Koncept Dokumentit, në fund të muajit </w:t>
      </w:r>
      <w:r w:rsidR="00E81698" w:rsidRPr="000736B1">
        <w:rPr>
          <w:rFonts w:ascii="Times New Roman" w:eastAsia="Times New Roman" w:hAnsi="Times New Roman" w:cs="Times New Roman"/>
          <w:sz w:val="24"/>
          <w:szCs w:val="24"/>
        </w:rPr>
        <w:t xml:space="preserve">shtator </w:t>
      </w:r>
      <w:r w:rsidRPr="000736B1">
        <w:rPr>
          <w:rFonts w:ascii="Times New Roman" w:eastAsia="Times New Roman" w:hAnsi="Times New Roman" w:cs="Times New Roman"/>
          <w:sz w:val="24"/>
          <w:szCs w:val="24"/>
        </w:rPr>
        <w:t xml:space="preserve">2018, </w:t>
      </w:r>
      <w:r w:rsidR="00CC36F0" w:rsidRPr="000736B1">
        <w:rPr>
          <w:rFonts w:ascii="Times New Roman" w:eastAsia="Times New Roman" w:hAnsi="Times New Roman" w:cs="Times New Roman"/>
          <w:sz w:val="24"/>
          <w:szCs w:val="24"/>
        </w:rPr>
        <w:t xml:space="preserve">është </w:t>
      </w:r>
      <w:r w:rsidRPr="000736B1">
        <w:rPr>
          <w:rFonts w:ascii="Times New Roman" w:eastAsia="Times New Roman" w:hAnsi="Times New Roman" w:cs="Times New Roman"/>
          <w:sz w:val="24"/>
          <w:szCs w:val="24"/>
        </w:rPr>
        <w:t xml:space="preserve">organizuar një punëtori, ku pjesëmarrës ishin anëtarët e </w:t>
      </w:r>
      <w:r w:rsidR="000E5528" w:rsidRPr="000736B1">
        <w:rPr>
          <w:rFonts w:ascii="Times New Roman" w:eastAsia="Times New Roman" w:hAnsi="Times New Roman" w:cs="Times New Roman"/>
          <w:sz w:val="24"/>
          <w:szCs w:val="24"/>
        </w:rPr>
        <w:t>Ekipit</w:t>
      </w:r>
      <w:r w:rsidRPr="000736B1">
        <w:rPr>
          <w:rFonts w:ascii="Times New Roman" w:eastAsia="Times New Roman" w:hAnsi="Times New Roman" w:cs="Times New Roman"/>
          <w:sz w:val="24"/>
          <w:szCs w:val="24"/>
        </w:rPr>
        <w:t xml:space="preserve">, </w:t>
      </w:r>
      <w:r w:rsidR="000E5528" w:rsidRPr="000736B1">
        <w:rPr>
          <w:rFonts w:ascii="Times New Roman" w:eastAsia="Times New Roman" w:hAnsi="Times New Roman" w:cs="Times New Roman"/>
          <w:sz w:val="24"/>
          <w:szCs w:val="24"/>
        </w:rPr>
        <w:t xml:space="preserve">dhe </w:t>
      </w:r>
      <w:r w:rsidRPr="000736B1">
        <w:rPr>
          <w:rFonts w:ascii="Times New Roman" w:eastAsia="Times New Roman" w:hAnsi="Times New Roman" w:cs="Times New Roman"/>
          <w:sz w:val="24"/>
          <w:szCs w:val="24"/>
        </w:rPr>
        <w:t xml:space="preserve">përfaqësues </w:t>
      </w:r>
      <w:r w:rsidR="00E81698" w:rsidRPr="000736B1">
        <w:rPr>
          <w:rFonts w:ascii="Times New Roman" w:eastAsia="Times New Roman" w:hAnsi="Times New Roman" w:cs="Times New Roman"/>
          <w:sz w:val="24"/>
          <w:szCs w:val="24"/>
        </w:rPr>
        <w:t>nga</w:t>
      </w:r>
      <w:r w:rsidR="00CC36F0" w:rsidRPr="000736B1">
        <w:rPr>
          <w:rFonts w:ascii="Times New Roman" w:eastAsia="Times New Roman" w:hAnsi="Times New Roman" w:cs="Times New Roman"/>
          <w:sz w:val="24"/>
          <w:szCs w:val="24"/>
        </w:rPr>
        <w:t xml:space="preserve"> institucionet </w:t>
      </w:r>
      <w:r w:rsidR="000E5528" w:rsidRPr="000736B1">
        <w:rPr>
          <w:rFonts w:ascii="Times New Roman" w:eastAsia="Times New Roman" w:hAnsi="Times New Roman" w:cs="Times New Roman"/>
          <w:sz w:val="24"/>
          <w:szCs w:val="24"/>
        </w:rPr>
        <w:t>t</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 ndryshme</w:t>
      </w:r>
      <w:r w:rsidR="00CC36F0" w:rsidRPr="000736B1">
        <w:rPr>
          <w:rFonts w:ascii="Times New Roman" w:eastAsia="Times New Roman" w:hAnsi="Times New Roman" w:cs="Times New Roman"/>
          <w:sz w:val="24"/>
          <w:szCs w:val="24"/>
        </w:rPr>
        <w:t xml:space="preserve">. </w:t>
      </w:r>
      <w:r w:rsidRPr="000736B1">
        <w:rPr>
          <w:rFonts w:ascii="Times New Roman" w:eastAsia="Times New Roman" w:hAnsi="Times New Roman" w:cs="Times New Roman"/>
          <w:sz w:val="24"/>
          <w:szCs w:val="24"/>
        </w:rPr>
        <w:t>Gjatë këtij takimi, të gjithë pjesëmarrësit u pajtuan me dokumentin e prezantuar, si dhe pati disa propozime të reja, të cilat janë adresuar.</w:t>
      </w:r>
    </w:p>
    <w:p w:rsidR="00131219" w:rsidRPr="000736B1" w:rsidRDefault="00131219" w:rsidP="000736B1">
      <w:pPr>
        <w:spacing w:before="240" w:after="240" w:line="276" w:lineRule="auto"/>
        <w:contextualSpacing/>
        <w:jc w:val="both"/>
        <w:rPr>
          <w:rFonts w:ascii="Times New Roman" w:eastAsia="Times New Roman" w:hAnsi="Times New Roman" w:cs="Times New Roman"/>
          <w:sz w:val="24"/>
          <w:szCs w:val="24"/>
        </w:rPr>
      </w:pPr>
      <w:r w:rsidRPr="000736B1">
        <w:rPr>
          <w:rFonts w:ascii="Times New Roman" w:eastAsia="Times New Roman" w:hAnsi="Times New Roman" w:cs="Times New Roman"/>
          <w:sz w:val="24"/>
          <w:szCs w:val="24"/>
        </w:rPr>
        <w:t>Gjithashtu, me plan të komunikimit janë paraparë aktivitetet</w:t>
      </w:r>
      <w:r w:rsidR="000774A4" w:rsidRPr="000736B1">
        <w:rPr>
          <w:rFonts w:ascii="Times New Roman" w:eastAsia="Times New Roman" w:hAnsi="Times New Roman" w:cs="Times New Roman"/>
          <w:sz w:val="24"/>
          <w:szCs w:val="24"/>
        </w:rPr>
        <w:t>,</w:t>
      </w:r>
      <w:r w:rsidRPr="000736B1">
        <w:rPr>
          <w:rFonts w:ascii="Times New Roman" w:eastAsia="Times New Roman" w:hAnsi="Times New Roman" w:cs="Times New Roman"/>
          <w:sz w:val="24"/>
          <w:szCs w:val="24"/>
        </w:rPr>
        <w:t xml:space="preserve"> që do t’i ndërmarrim edhe pas miratimit të këtij draft Koncept Dokumenti.</w:t>
      </w:r>
    </w:p>
    <w:p w:rsidR="00131219" w:rsidRPr="000736B1" w:rsidRDefault="00E81698" w:rsidP="000736B1">
      <w:pPr>
        <w:spacing w:before="240" w:after="240" w:line="276" w:lineRule="auto"/>
        <w:contextualSpacing/>
        <w:jc w:val="both"/>
        <w:rPr>
          <w:rFonts w:ascii="Times New Roman" w:eastAsia="Times New Roman" w:hAnsi="Times New Roman" w:cs="Times New Roman"/>
          <w:sz w:val="24"/>
          <w:szCs w:val="24"/>
        </w:rPr>
      </w:pPr>
      <w:r w:rsidRPr="000736B1">
        <w:rPr>
          <w:rFonts w:ascii="Times New Roman" w:eastAsia="Times New Roman" w:hAnsi="Times New Roman" w:cs="Times New Roman"/>
          <w:sz w:val="24"/>
          <w:szCs w:val="24"/>
        </w:rPr>
        <w:t>Në pajtim me R</w:t>
      </w:r>
      <w:r w:rsidR="00131219" w:rsidRPr="000736B1">
        <w:rPr>
          <w:rFonts w:ascii="Times New Roman" w:eastAsia="Times New Roman" w:hAnsi="Times New Roman" w:cs="Times New Roman"/>
          <w:sz w:val="24"/>
          <w:szCs w:val="24"/>
        </w:rPr>
        <w:t>regulloren 05/2016 për standardet minimale për procesin e konsultimit publik, proces</w:t>
      </w:r>
      <w:r w:rsidR="000E5528" w:rsidRPr="000736B1">
        <w:rPr>
          <w:rFonts w:ascii="Times New Roman" w:eastAsia="Times New Roman" w:hAnsi="Times New Roman" w:cs="Times New Roman"/>
          <w:sz w:val="24"/>
          <w:szCs w:val="24"/>
        </w:rPr>
        <w:t xml:space="preserve">i i konsultimeve publike </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sht</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 b</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r</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 </w:t>
      </w:r>
      <w:r w:rsidR="00131219" w:rsidRPr="000736B1">
        <w:rPr>
          <w:rFonts w:ascii="Times New Roman" w:eastAsia="Times New Roman" w:hAnsi="Times New Roman" w:cs="Times New Roman"/>
          <w:sz w:val="24"/>
          <w:szCs w:val="24"/>
        </w:rPr>
        <w:t xml:space="preserve"> përmes metodave të ndryshme, përfshirë Platformën Elektronike për konsultimet publike dhe takimet e drejtpërdrejta me palë të interesuara, </w:t>
      </w:r>
      <w:r w:rsidR="000E5528" w:rsidRPr="000736B1">
        <w:rPr>
          <w:rFonts w:ascii="Times New Roman" w:eastAsia="Times New Roman" w:hAnsi="Times New Roman" w:cs="Times New Roman"/>
          <w:sz w:val="24"/>
          <w:szCs w:val="24"/>
        </w:rPr>
        <w:t xml:space="preserve">ku i </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sht</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 dh</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n</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 mund</w:t>
      </w:r>
      <w:r w:rsidR="000736B1">
        <w:rPr>
          <w:rFonts w:ascii="Times New Roman" w:eastAsia="Times New Roman" w:hAnsi="Times New Roman" w:cs="Times New Roman"/>
          <w:sz w:val="24"/>
          <w:szCs w:val="24"/>
        </w:rPr>
        <w:t>ë</w:t>
      </w:r>
      <w:r w:rsidR="000E5528" w:rsidRPr="000736B1">
        <w:rPr>
          <w:rFonts w:ascii="Times New Roman" w:eastAsia="Times New Roman" w:hAnsi="Times New Roman" w:cs="Times New Roman"/>
          <w:sz w:val="24"/>
          <w:szCs w:val="24"/>
        </w:rPr>
        <w:t xml:space="preserve">sia </w:t>
      </w:r>
      <w:r w:rsidR="00131219" w:rsidRPr="000736B1">
        <w:rPr>
          <w:rFonts w:ascii="Times New Roman" w:eastAsia="Times New Roman" w:hAnsi="Times New Roman" w:cs="Times New Roman"/>
          <w:sz w:val="24"/>
          <w:szCs w:val="24"/>
        </w:rPr>
        <w:t xml:space="preserve"> </w:t>
      </w:r>
      <w:r w:rsidR="000E5528" w:rsidRPr="000736B1">
        <w:rPr>
          <w:rFonts w:ascii="Times New Roman" w:eastAsia="Times New Roman" w:hAnsi="Times New Roman" w:cs="Times New Roman"/>
          <w:sz w:val="24"/>
          <w:szCs w:val="24"/>
        </w:rPr>
        <w:t xml:space="preserve">institucioneve </w:t>
      </w:r>
      <w:r w:rsidR="00131219" w:rsidRPr="000736B1">
        <w:rPr>
          <w:rFonts w:ascii="Times New Roman" w:eastAsia="Times New Roman" w:hAnsi="Times New Roman" w:cs="Times New Roman"/>
          <w:sz w:val="24"/>
          <w:szCs w:val="24"/>
        </w:rPr>
        <w:t xml:space="preserve">dhe </w:t>
      </w:r>
      <w:r w:rsidR="000E5528" w:rsidRPr="000736B1">
        <w:rPr>
          <w:rFonts w:ascii="Times New Roman" w:eastAsia="Times New Roman" w:hAnsi="Times New Roman" w:cs="Times New Roman"/>
          <w:sz w:val="24"/>
          <w:szCs w:val="24"/>
        </w:rPr>
        <w:t>kategorive t</w:t>
      </w:r>
      <w:r w:rsidR="000736B1">
        <w:rPr>
          <w:rFonts w:ascii="Times New Roman" w:eastAsia="Times New Roman" w:hAnsi="Times New Roman" w:cs="Times New Roman"/>
          <w:sz w:val="24"/>
          <w:szCs w:val="24"/>
        </w:rPr>
        <w:t>ë</w:t>
      </w:r>
      <w:r w:rsidR="00131219" w:rsidRPr="000736B1">
        <w:rPr>
          <w:rFonts w:ascii="Times New Roman" w:eastAsia="Times New Roman" w:hAnsi="Times New Roman" w:cs="Times New Roman"/>
          <w:sz w:val="24"/>
          <w:szCs w:val="24"/>
        </w:rPr>
        <w:t xml:space="preserve"> shoqërisë</w:t>
      </w:r>
      <w:r w:rsidR="000E5528" w:rsidRPr="000736B1">
        <w:rPr>
          <w:rFonts w:ascii="Times New Roman" w:eastAsia="Times New Roman" w:hAnsi="Times New Roman" w:cs="Times New Roman"/>
          <w:sz w:val="24"/>
          <w:szCs w:val="24"/>
        </w:rPr>
        <w:t>,</w:t>
      </w:r>
      <w:r w:rsidR="00131219" w:rsidRPr="000736B1">
        <w:rPr>
          <w:rFonts w:ascii="Times New Roman" w:eastAsia="Times New Roman" w:hAnsi="Times New Roman" w:cs="Times New Roman"/>
          <w:sz w:val="24"/>
          <w:szCs w:val="24"/>
        </w:rPr>
        <w:t xml:space="preserve"> qoftë ata me ndikim ose interes të lartë apo ata të cilët mund të japin kontributin e tyre për shqyrtimin e opsioneve. Kontribut të rëndësishëm mund të japin të gjitha kategoritë e shoqërisë, të gjitha institucionet e Republikës së Kosovës, organizatat e shoqërisë civile, organizatat ndërkombëtare në Kosovë dhe ekspertët e projekteve të ndryshme të asistencës teknike në institucionet e Republikës së Kosovës.</w:t>
      </w:r>
    </w:p>
    <w:p w:rsidR="009E1A07" w:rsidRPr="000736B1" w:rsidRDefault="009E1A07" w:rsidP="00FD3A3E">
      <w:pPr>
        <w:spacing w:line="276" w:lineRule="auto"/>
        <w:jc w:val="both"/>
        <w:rPr>
          <w:rFonts w:ascii="Times New Roman" w:hAnsi="Times New Roman" w:cs="Times New Roman"/>
          <w:sz w:val="24"/>
          <w:szCs w:val="24"/>
        </w:rPr>
      </w:pPr>
    </w:p>
    <w:p w:rsidR="00CC36BE" w:rsidRPr="007A1675" w:rsidRDefault="009E1A07" w:rsidP="009E1A07">
      <w:pPr>
        <w:pStyle w:val="Caption"/>
        <w:rPr>
          <w:rFonts w:cstheme="minorHAnsi"/>
        </w:rPr>
      </w:pPr>
      <w:r w:rsidRPr="007A1675">
        <w:rPr>
          <w:rFonts w:cstheme="minorHAnsi"/>
        </w:rPr>
        <w:t>Figur</w:t>
      </w:r>
      <w:r w:rsidR="00293B21" w:rsidRPr="007A1675">
        <w:rPr>
          <w:rFonts w:cstheme="minorHAnsi"/>
        </w:rPr>
        <w:t>a</w:t>
      </w:r>
      <w:r w:rsidR="00791136" w:rsidRPr="007A1675">
        <w:rPr>
          <w:rFonts w:cstheme="minorHAnsi"/>
        </w:rPr>
        <w:fldChar w:fldCharType="begin"/>
      </w:r>
      <w:r w:rsidR="00180BB0"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6</w:t>
      </w:r>
      <w:r w:rsidR="00791136" w:rsidRPr="007A1675">
        <w:rPr>
          <w:rFonts w:cstheme="minorHAnsi"/>
        </w:rPr>
        <w:fldChar w:fldCharType="end"/>
      </w:r>
      <w:r w:rsidRPr="007A1675">
        <w:rPr>
          <w:rFonts w:cstheme="minorHAnsi"/>
        </w:rPr>
        <w:t xml:space="preserve">: </w:t>
      </w:r>
      <w:r w:rsidR="006E79E5" w:rsidRPr="007A1675">
        <w:rPr>
          <w:rFonts w:cstheme="minorHAnsi"/>
        </w:rPr>
        <w:t>P</w:t>
      </w:r>
      <w:r w:rsidR="00293B21" w:rsidRPr="007A1675">
        <w:rPr>
          <w:rFonts w:cstheme="minorHAnsi"/>
        </w:rPr>
        <w:t>ërmbledhje e aktiviteteve të komunikimit dhe konsultimit të kryera për një koncept dokument</w:t>
      </w:r>
    </w:p>
    <w:tbl>
      <w:tblPr>
        <w:tblStyle w:val="TableGrid"/>
        <w:tblW w:w="9895" w:type="dxa"/>
        <w:tblLook w:val="04A0" w:firstRow="1" w:lastRow="0" w:firstColumn="1" w:lastColumn="0" w:noHBand="0" w:noVBand="1"/>
      </w:tblPr>
      <w:tblGrid>
        <w:gridCol w:w="1320"/>
        <w:gridCol w:w="1448"/>
        <w:gridCol w:w="1438"/>
        <w:gridCol w:w="2068"/>
        <w:gridCol w:w="1127"/>
        <w:gridCol w:w="1213"/>
        <w:gridCol w:w="1281"/>
      </w:tblGrid>
      <w:tr w:rsidR="005D63B3" w:rsidRPr="007A1675" w:rsidTr="00180BB0">
        <w:tc>
          <w:tcPr>
            <w:tcW w:w="9895" w:type="dxa"/>
            <w:gridSpan w:val="7"/>
          </w:tcPr>
          <w:p w:rsidR="009A686C" w:rsidRDefault="00DF1651" w:rsidP="000736B1">
            <w:pPr>
              <w:jc w:val="both"/>
            </w:pPr>
            <w:r w:rsidRPr="007A1675">
              <w:rPr>
                <w:rFonts w:cstheme="minorHAnsi"/>
              </w:rPr>
              <w:t xml:space="preserve">Procesi i  konsultimit </w:t>
            </w:r>
            <w:proofErr w:type="spellStart"/>
            <w:r w:rsidRPr="007A1675">
              <w:rPr>
                <w:rFonts w:cstheme="minorHAnsi"/>
              </w:rPr>
              <w:t>synon</w:t>
            </w:r>
            <w:r w:rsidR="00EF0AFA">
              <w:t>nxitjen</w:t>
            </w:r>
            <w:proofErr w:type="spellEnd"/>
            <w:r w:rsidR="00EF0AFA">
              <w:t xml:space="preserve"> dhe sigurimin e një procesi të konsultimit publik ndërmjet organeve publike, palëve të interesuara dhe publikut, për një pjesëmarrje gjithëpërfshirëse në procesin e </w:t>
            </w:r>
            <w:r w:rsidR="00AE01F7">
              <w:t>politike bërjes</w:t>
            </w:r>
            <w:r w:rsidR="00EF0AFA">
              <w:t xml:space="preserve"> dhe vendimmarrjes </w:t>
            </w:r>
            <w:proofErr w:type="spellStart"/>
            <w:r w:rsidR="00EF0AFA">
              <w:t>me</w:t>
            </w:r>
            <w:r w:rsidR="006D333C">
              <w:t>interes</w:t>
            </w:r>
            <w:proofErr w:type="spellEnd"/>
            <w:r w:rsidR="006D333C">
              <w:t xml:space="preserve"> publik si dhe rritjen e transparencës dhe përgjegjësisë së</w:t>
            </w:r>
          </w:p>
          <w:p w:rsidR="009A686C" w:rsidRDefault="006D333C" w:rsidP="000736B1">
            <w:pPr>
              <w:jc w:val="both"/>
              <w:rPr>
                <w:rFonts w:cstheme="minorHAnsi"/>
              </w:rPr>
            </w:pPr>
            <w:r>
              <w:t>organeve publike ndaj palëve të interesuara dhe publikut.</w:t>
            </w:r>
          </w:p>
        </w:tc>
      </w:tr>
      <w:tr w:rsidR="006D333C" w:rsidRPr="007A1675" w:rsidTr="006D333C">
        <w:tc>
          <w:tcPr>
            <w:tcW w:w="1325" w:type="dxa"/>
          </w:tcPr>
          <w:p w:rsidR="005D63B3" w:rsidRPr="007A1675" w:rsidRDefault="00DF1651" w:rsidP="000736B1">
            <w:pPr>
              <w:rPr>
                <w:rFonts w:cstheme="minorHAnsi"/>
              </w:rPr>
            </w:pPr>
            <w:r w:rsidRPr="007A1675">
              <w:rPr>
                <w:rFonts w:cstheme="minorHAnsi"/>
              </w:rPr>
              <w:t>Qëllimi kryesor</w:t>
            </w:r>
          </w:p>
        </w:tc>
        <w:tc>
          <w:tcPr>
            <w:tcW w:w="1461" w:type="dxa"/>
          </w:tcPr>
          <w:p w:rsidR="005D63B3" w:rsidRPr="007A1675" w:rsidRDefault="00DF1651" w:rsidP="000736B1">
            <w:pPr>
              <w:rPr>
                <w:rFonts w:cstheme="minorHAnsi"/>
              </w:rPr>
            </w:pPr>
            <w:r w:rsidRPr="007A1675">
              <w:rPr>
                <w:rFonts w:cstheme="minorHAnsi"/>
              </w:rPr>
              <w:t>Grupi i synuar</w:t>
            </w:r>
          </w:p>
        </w:tc>
        <w:tc>
          <w:tcPr>
            <w:tcW w:w="1446" w:type="dxa"/>
          </w:tcPr>
          <w:p w:rsidR="005D63B3" w:rsidRPr="007A1675" w:rsidRDefault="00DF1651" w:rsidP="000736B1">
            <w:pPr>
              <w:rPr>
                <w:rFonts w:cstheme="minorHAnsi"/>
              </w:rPr>
            </w:pPr>
            <w:r w:rsidRPr="007A1675">
              <w:rPr>
                <w:rFonts w:cstheme="minorHAnsi"/>
              </w:rPr>
              <w:t>Aktiviteti</w:t>
            </w:r>
          </w:p>
        </w:tc>
        <w:tc>
          <w:tcPr>
            <w:tcW w:w="2068" w:type="dxa"/>
          </w:tcPr>
          <w:p w:rsidR="005D63B3" w:rsidRPr="007A1675" w:rsidRDefault="00DF1651">
            <w:pPr>
              <w:rPr>
                <w:rFonts w:cstheme="minorHAnsi"/>
              </w:rPr>
            </w:pPr>
            <w:r w:rsidRPr="007A1675">
              <w:rPr>
                <w:rFonts w:cstheme="minorHAnsi"/>
              </w:rPr>
              <w:t>Komunikimi/njoftimi</w:t>
            </w:r>
          </w:p>
        </w:tc>
        <w:tc>
          <w:tcPr>
            <w:tcW w:w="1136" w:type="dxa"/>
          </w:tcPr>
          <w:p w:rsidR="005D63B3" w:rsidRPr="007A1675" w:rsidRDefault="00DF1651">
            <w:pPr>
              <w:rPr>
                <w:rFonts w:cstheme="minorHAnsi"/>
              </w:rPr>
            </w:pPr>
            <w:r w:rsidRPr="007A1675">
              <w:rPr>
                <w:rFonts w:cstheme="minorHAnsi"/>
              </w:rPr>
              <w:t>Afati indikativ</w:t>
            </w:r>
          </w:p>
        </w:tc>
        <w:tc>
          <w:tcPr>
            <w:tcW w:w="1214" w:type="dxa"/>
          </w:tcPr>
          <w:p w:rsidR="005D63B3" w:rsidRPr="007A1675" w:rsidRDefault="00DF1651">
            <w:pPr>
              <w:rPr>
                <w:rFonts w:cstheme="minorHAnsi"/>
              </w:rPr>
            </w:pPr>
            <w:r w:rsidRPr="007A1675">
              <w:rPr>
                <w:rFonts w:cstheme="minorHAnsi"/>
              </w:rPr>
              <w:t>Buxheti i nevojshëm</w:t>
            </w:r>
          </w:p>
        </w:tc>
        <w:tc>
          <w:tcPr>
            <w:tcW w:w="1245" w:type="dxa"/>
          </w:tcPr>
          <w:p w:rsidR="005D63B3" w:rsidRPr="007A1675" w:rsidRDefault="00DF1651">
            <w:pPr>
              <w:rPr>
                <w:rFonts w:cstheme="minorHAnsi"/>
              </w:rPr>
            </w:pPr>
            <w:r w:rsidRPr="007A1675">
              <w:rPr>
                <w:rFonts w:cstheme="minorHAnsi"/>
              </w:rPr>
              <w:t>Personi përgjegjës</w:t>
            </w:r>
          </w:p>
        </w:tc>
      </w:tr>
      <w:tr w:rsidR="006D333C" w:rsidRPr="007A1675" w:rsidTr="006D333C">
        <w:tc>
          <w:tcPr>
            <w:tcW w:w="1325" w:type="dxa"/>
          </w:tcPr>
          <w:p w:rsidR="001A7D6D" w:rsidRPr="007A1675" w:rsidRDefault="00BB099D" w:rsidP="000736B1">
            <w:pPr>
              <w:rPr>
                <w:rFonts w:cstheme="minorHAnsi"/>
              </w:rPr>
            </w:pPr>
            <w:r w:rsidRPr="007A1675">
              <w:rPr>
                <w:rFonts w:cstheme="minorHAnsi"/>
              </w:rPr>
              <w:t>Takimi i hapur për të gjithë palët e interesuara</w:t>
            </w:r>
          </w:p>
        </w:tc>
        <w:tc>
          <w:tcPr>
            <w:tcW w:w="1461" w:type="dxa"/>
          </w:tcPr>
          <w:p w:rsidR="009A686C" w:rsidRDefault="00BB099D" w:rsidP="000736B1">
            <w:pPr>
              <w:jc w:val="both"/>
              <w:rPr>
                <w:rFonts w:cstheme="minorHAnsi"/>
              </w:rPr>
            </w:pPr>
            <w:r w:rsidRPr="007A1675">
              <w:rPr>
                <w:rFonts w:cstheme="minorHAnsi"/>
              </w:rPr>
              <w:t>Të gjitha palët e interesuara</w:t>
            </w:r>
            <w:r w:rsidR="006D333C">
              <w:rPr>
                <w:rFonts w:cstheme="minorHAnsi"/>
              </w:rPr>
              <w:t xml:space="preserve"> dhe të ndikuara nga projekt propozimi</w:t>
            </w:r>
          </w:p>
        </w:tc>
        <w:tc>
          <w:tcPr>
            <w:tcW w:w="1446" w:type="dxa"/>
          </w:tcPr>
          <w:p w:rsidR="001A7D6D" w:rsidRPr="007A1675" w:rsidRDefault="00BB099D" w:rsidP="000736B1">
            <w:pPr>
              <w:rPr>
                <w:rFonts w:cstheme="minorHAnsi"/>
              </w:rPr>
            </w:pPr>
            <w:proofErr w:type="spellStart"/>
            <w:r w:rsidRPr="007A1675">
              <w:rPr>
                <w:rFonts w:cstheme="minorHAnsi"/>
              </w:rPr>
              <w:t>Takimpublik</w:t>
            </w:r>
            <w:proofErr w:type="spellEnd"/>
          </w:p>
        </w:tc>
        <w:tc>
          <w:tcPr>
            <w:tcW w:w="2068" w:type="dxa"/>
          </w:tcPr>
          <w:p w:rsidR="009A686C" w:rsidRDefault="006D333C">
            <w:pPr>
              <w:jc w:val="both"/>
              <w:rPr>
                <w:rFonts w:cstheme="minorHAnsi"/>
              </w:rPr>
            </w:pPr>
            <w:r>
              <w:rPr>
                <w:rFonts w:cstheme="minorHAnsi"/>
              </w:rPr>
              <w:t xml:space="preserve">Komunikimi dhe njoftimi bëhet përmes platformës </w:t>
            </w:r>
            <w:proofErr w:type="spellStart"/>
            <w:r>
              <w:rPr>
                <w:rFonts w:cstheme="minorHAnsi"/>
              </w:rPr>
              <w:t>online</w:t>
            </w:r>
            <w:proofErr w:type="spellEnd"/>
            <w:r>
              <w:rPr>
                <w:rFonts w:cstheme="minorHAnsi"/>
              </w:rPr>
              <w:t xml:space="preserve"> për konsultime publike me palët e interesuara</w:t>
            </w:r>
          </w:p>
        </w:tc>
        <w:tc>
          <w:tcPr>
            <w:tcW w:w="1136" w:type="dxa"/>
          </w:tcPr>
          <w:p w:rsidR="001A7D6D" w:rsidRPr="007A1675" w:rsidRDefault="001A7D6D">
            <w:pPr>
              <w:rPr>
                <w:rFonts w:cstheme="minorHAnsi"/>
              </w:rPr>
            </w:pPr>
          </w:p>
        </w:tc>
        <w:tc>
          <w:tcPr>
            <w:tcW w:w="1214" w:type="dxa"/>
          </w:tcPr>
          <w:p w:rsidR="001A7D6D" w:rsidRPr="007A1675" w:rsidRDefault="001A7D6D">
            <w:pPr>
              <w:rPr>
                <w:rFonts w:cstheme="minorHAnsi"/>
              </w:rPr>
            </w:pPr>
          </w:p>
        </w:tc>
        <w:tc>
          <w:tcPr>
            <w:tcW w:w="1245" w:type="dxa"/>
          </w:tcPr>
          <w:p w:rsidR="009A686C" w:rsidRDefault="006D333C">
            <w:pPr>
              <w:jc w:val="both"/>
              <w:rPr>
                <w:rFonts w:cstheme="minorHAnsi"/>
              </w:rPr>
            </w:pPr>
            <w:r>
              <w:rPr>
                <w:rFonts w:cstheme="minorHAnsi"/>
              </w:rPr>
              <w:t xml:space="preserve">Komunikimi realizohet përmes zyrtarit përgjegjës për projekt propozimin siç </w:t>
            </w:r>
            <w:r>
              <w:rPr>
                <w:rFonts w:cstheme="minorHAnsi"/>
              </w:rPr>
              <w:lastRenderedPageBreak/>
              <w:t xml:space="preserve">parashihet në </w:t>
            </w:r>
            <w:r w:rsidRPr="006D333C">
              <w:rPr>
                <w:rFonts w:cstheme="minorHAnsi"/>
              </w:rPr>
              <w:t>Rregulloren 05/2016 për standardet minimale për procesin e konsultimit publik</w:t>
            </w:r>
          </w:p>
        </w:tc>
      </w:tr>
      <w:tr w:rsidR="006D333C" w:rsidRPr="007A1675" w:rsidTr="006D333C">
        <w:tc>
          <w:tcPr>
            <w:tcW w:w="1325" w:type="dxa"/>
          </w:tcPr>
          <w:p w:rsidR="001A7D6D" w:rsidRPr="007A1675" w:rsidRDefault="00BB099D" w:rsidP="000736B1">
            <w:pPr>
              <w:rPr>
                <w:rFonts w:cstheme="minorHAnsi"/>
              </w:rPr>
            </w:pPr>
            <w:r w:rsidRPr="007A1675">
              <w:rPr>
                <w:rFonts w:cstheme="minorHAnsi"/>
              </w:rPr>
              <w:lastRenderedPageBreak/>
              <w:t>Konsultimi publik me shkrim</w:t>
            </w:r>
          </w:p>
        </w:tc>
        <w:tc>
          <w:tcPr>
            <w:tcW w:w="1461" w:type="dxa"/>
          </w:tcPr>
          <w:p w:rsidR="001A7D6D" w:rsidRPr="007A1675" w:rsidRDefault="00BB099D" w:rsidP="000736B1">
            <w:pPr>
              <w:rPr>
                <w:rFonts w:cstheme="minorHAnsi"/>
              </w:rPr>
            </w:pPr>
            <w:r w:rsidRPr="007A1675">
              <w:rPr>
                <w:rFonts w:cstheme="minorHAnsi"/>
              </w:rPr>
              <w:t>Të gjitha palët e interesuara</w:t>
            </w:r>
            <w:r w:rsidR="006D333C">
              <w:rPr>
                <w:rFonts w:cstheme="minorHAnsi"/>
              </w:rPr>
              <w:t xml:space="preserve"> dhe të ndikuara nga projekt propozimi</w:t>
            </w:r>
          </w:p>
        </w:tc>
        <w:tc>
          <w:tcPr>
            <w:tcW w:w="1446" w:type="dxa"/>
          </w:tcPr>
          <w:p w:rsidR="001A7D6D" w:rsidRPr="007A1675" w:rsidRDefault="00BB099D" w:rsidP="000736B1">
            <w:pPr>
              <w:rPr>
                <w:rFonts w:cstheme="minorHAnsi"/>
              </w:rPr>
            </w:pPr>
            <w:r w:rsidRPr="007A1675">
              <w:rPr>
                <w:rFonts w:cstheme="minorHAnsi"/>
              </w:rPr>
              <w:t xml:space="preserve">Publikimi i </w:t>
            </w:r>
            <w:r w:rsidR="006D333C">
              <w:rPr>
                <w:rFonts w:cstheme="minorHAnsi"/>
              </w:rPr>
              <w:t xml:space="preserve">projekt propozimit </w:t>
            </w:r>
            <w:r w:rsidRPr="007A1675">
              <w:rPr>
                <w:rFonts w:cstheme="minorHAnsi"/>
              </w:rPr>
              <w:t>në portalin për konsultim publik</w:t>
            </w:r>
          </w:p>
        </w:tc>
        <w:tc>
          <w:tcPr>
            <w:tcW w:w="2068" w:type="dxa"/>
          </w:tcPr>
          <w:p w:rsidR="009A686C" w:rsidRDefault="006D333C">
            <w:pPr>
              <w:jc w:val="both"/>
              <w:rPr>
                <w:rFonts w:cstheme="minorHAnsi"/>
              </w:rPr>
            </w:pPr>
            <w:r w:rsidRPr="006D333C">
              <w:rPr>
                <w:rFonts w:cstheme="minorHAnsi"/>
              </w:rPr>
              <w:t xml:space="preserve">Komunikimi dhe njoftimi bëhet përmes platformës </w:t>
            </w:r>
            <w:proofErr w:type="spellStart"/>
            <w:r w:rsidRPr="006D333C">
              <w:rPr>
                <w:rFonts w:cstheme="minorHAnsi"/>
              </w:rPr>
              <w:t>online</w:t>
            </w:r>
            <w:proofErr w:type="spellEnd"/>
            <w:r w:rsidRPr="006D333C">
              <w:rPr>
                <w:rFonts w:cstheme="minorHAnsi"/>
              </w:rPr>
              <w:t xml:space="preserve"> për konsultime publike me palët e interesuara</w:t>
            </w:r>
          </w:p>
        </w:tc>
        <w:tc>
          <w:tcPr>
            <w:tcW w:w="1136" w:type="dxa"/>
          </w:tcPr>
          <w:p w:rsidR="001A7D6D" w:rsidRPr="007A1675" w:rsidRDefault="001A7D6D">
            <w:pPr>
              <w:rPr>
                <w:rFonts w:cstheme="minorHAnsi"/>
              </w:rPr>
            </w:pPr>
          </w:p>
        </w:tc>
        <w:tc>
          <w:tcPr>
            <w:tcW w:w="1214" w:type="dxa"/>
          </w:tcPr>
          <w:p w:rsidR="001A7D6D" w:rsidRPr="007A1675" w:rsidRDefault="001A7D6D">
            <w:pPr>
              <w:rPr>
                <w:rFonts w:cstheme="minorHAnsi"/>
              </w:rPr>
            </w:pPr>
          </w:p>
        </w:tc>
        <w:tc>
          <w:tcPr>
            <w:tcW w:w="1245" w:type="dxa"/>
          </w:tcPr>
          <w:p w:rsidR="001A7D6D" w:rsidRPr="007A1675" w:rsidRDefault="006D333C">
            <w:pPr>
              <w:rPr>
                <w:rFonts w:cstheme="minorHAnsi"/>
              </w:rPr>
            </w:pPr>
            <w:r w:rsidRPr="006D333C">
              <w:rPr>
                <w:rFonts w:cstheme="minorHAnsi"/>
              </w:rPr>
              <w:t>Komunikimi dhe njoftimi realizohet përmes zyrtarit përgjegjës për projekt propozimin siç parashihet në Rregulloren 05/2016 për standardet minimale për procesin e konsultimit publik</w:t>
            </w:r>
          </w:p>
        </w:tc>
      </w:tr>
      <w:tr w:rsidR="006D333C" w:rsidRPr="007A1675" w:rsidTr="006D333C">
        <w:tc>
          <w:tcPr>
            <w:tcW w:w="1325" w:type="dxa"/>
          </w:tcPr>
          <w:p w:rsidR="001A7D6D" w:rsidRPr="007A1675" w:rsidRDefault="001A7D6D" w:rsidP="000736B1">
            <w:pPr>
              <w:rPr>
                <w:rFonts w:cstheme="minorHAnsi"/>
              </w:rPr>
            </w:pPr>
          </w:p>
        </w:tc>
        <w:tc>
          <w:tcPr>
            <w:tcW w:w="1461" w:type="dxa"/>
          </w:tcPr>
          <w:p w:rsidR="001A7D6D" w:rsidRPr="007A1675" w:rsidRDefault="001A7D6D" w:rsidP="000736B1">
            <w:pPr>
              <w:rPr>
                <w:rFonts w:cstheme="minorHAnsi"/>
              </w:rPr>
            </w:pPr>
          </w:p>
        </w:tc>
        <w:tc>
          <w:tcPr>
            <w:tcW w:w="1446" w:type="dxa"/>
          </w:tcPr>
          <w:p w:rsidR="001A7D6D" w:rsidRPr="007A1675" w:rsidRDefault="001A7D6D" w:rsidP="000736B1">
            <w:pPr>
              <w:rPr>
                <w:rFonts w:cstheme="minorHAnsi"/>
              </w:rPr>
            </w:pPr>
          </w:p>
        </w:tc>
        <w:tc>
          <w:tcPr>
            <w:tcW w:w="2068" w:type="dxa"/>
          </w:tcPr>
          <w:p w:rsidR="001A7D6D" w:rsidRPr="007A1675" w:rsidRDefault="001A7D6D">
            <w:pPr>
              <w:rPr>
                <w:rFonts w:cstheme="minorHAnsi"/>
              </w:rPr>
            </w:pPr>
          </w:p>
        </w:tc>
        <w:tc>
          <w:tcPr>
            <w:tcW w:w="1136" w:type="dxa"/>
          </w:tcPr>
          <w:p w:rsidR="001A7D6D" w:rsidRPr="007A1675" w:rsidRDefault="001A7D6D">
            <w:pPr>
              <w:rPr>
                <w:rFonts w:cstheme="minorHAnsi"/>
              </w:rPr>
            </w:pPr>
          </w:p>
        </w:tc>
        <w:tc>
          <w:tcPr>
            <w:tcW w:w="1214" w:type="dxa"/>
          </w:tcPr>
          <w:p w:rsidR="001A7D6D" w:rsidRPr="007A1675" w:rsidRDefault="001A7D6D">
            <w:pPr>
              <w:rPr>
                <w:rFonts w:cstheme="minorHAnsi"/>
              </w:rPr>
            </w:pPr>
          </w:p>
        </w:tc>
        <w:tc>
          <w:tcPr>
            <w:tcW w:w="1245" w:type="dxa"/>
          </w:tcPr>
          <w:p w:rsidR="001A7D6D" w:rsidRPr="007A1675" w:rsidRDefault="001A7D6D">
            <w:pPr>
              <w:rPr>
                <w:rFonts w:cstheme="minorHAnsi"/>
              </w:rPr>
            </w:pPr>
          </w:p>
        </w:tc>
      </w:tr>
    </w:tbl>
    <w:p w:rsidR="005D63B3" w:rsidRPr="007A1675" w:rsidRDefault="005D63B3" w:rsidP="00FD3A3E">
      <w:pPr>
        <w:spacing w:line="240" w:lineRule="auto"/>
        <w:rPr>
          <w:rFonts w:cstheme="minorHAnsi"/>
        </w:rPr>
      </w:pPr>
    </w:p>
    <w:p w:rsidR="006C4D26" w:rsidRDefault="006C4D26" w:rsidP="003E3DCC">
      <w:pPr>
        <w:pStyle w:val="Heading1"/>
        <w:spacing w:before="0" w:line="240" w:lineRule="auto"/>
        <w:contextualSpacing/>
        <w:rPr>
          <w:rFonts w:asciiTheme="minorHAnsi" w:hAnsiTheme="minorHAnsi" w:cstheme="minorHAnsi"/>
        </w:rPr>
      </w:pPr>
      <w:bookmarkStart w:id="12" w:name="_Toc514670896"/>
    </w:p>
    <w:p w:rsidR="006C4D26" w:rsidRPr="006C4D26" w:rsidRDefault="006C4D26" w:rsidP="003E3DCC"/>
    <w:p w:rsidR="009A686C" w:rsidRDefault="00180BB0">
      <w:pPr>
        <w:pStyle w:val="Heading1"/>
      </w:pPr>
      <w:r w:rsidRPr="007A1675">
        <w:rPr>
          <w:rFonts w:asciiTheme="minorHAnsi" w:hAnsiTheme="minorHAnsi" w:cstheme="minorHAnsi"/>
        </w:rPr>
        <w:t>Kapitulli</w:t>
      </w:r>
      <w:r w:rsidR="0075339D" w:rsidRPr="007A1675">
        <w:rPr>
          <w:rFonts w:asciiTheme="minorHAnsi" w:hAnsiTheme="minorHAnsi" w:cstheme="minorHAnsi"/>
        </w:rPr>
        <w:t xml:space="preserve"> 6: </w:t>
      </w:r>
      <w:r w:rsidRPr="007A1675">
        <w:rPr>
          <w:rFonts w:asciiTheme="minorHAnsi" w:hAnsiTheme="minorHAnsi" w:cstheme="minorHAnsi"/>
        </w:rPr>
        <w:t>Krahasimi i opsioneve</w:t>
      </w:r>
      <w:bookmarkEnd w:id="12"/>
    </w:p>
    <w:p w:rsidR="00ED22E4" w:rsidRDefault="00ED22E4">
      <w:pPr>
        <w:jc w:val="both"/>
        <w:rPr>
          <w:rFonts w:ascii="Times New Roman" w:hAnsi="Times New Roman" w:cs="Times New Roman"/>
          <w:color w:val="000000"/>
          <w:sz w:val="24"/>
          <w:szCs w:val="24"/>
        </w:rPr>
      </w:pPr>
    </w:p>
    <w:p w:rsidR="009A686C" w:rsidRDefault="009D21F7">
      <w:pPr>
        <w:jc w:val="both"/>
        <w:rPr>
          <w:rFonts w:ascii="Times New Roman" w:hAnsi="Times New Roman" w:cs="Times New Roman"/>
          <w:color w:val="000000"/>
          <w:sz w:val="24"/>
          <w:szCs w:val="24"/>
        </w:rPr>
      </w:pPr>
      <w:r w:rsidRPr="0034645F">
        <w:rPr>
          <w:rFonts w:ascii="Times New Roman" w:hAnsi="Times New Roman" w:cs="Times New Roman"/>
          <w:color w:val="000000"/>
          <w:sz w:val="24"/>
          <w:szCs w:val="24"/>
        </w:rPr>
        <w:t>Tri jan</w:t>
      </w:r>
      <w:r w:rsidR="007B7712">
        <w:rPr>
          <w:rFonts w:ascii="Times New Roman" w:hAnsi="Times New Roman" w:cs="Times New Roman"/>
          <w:color w:val="000000"/>
          <w:sz w:val="24"/>
          <w:szCs w:val="24"/>
        </w:rPr>
        <w:t>ë</w:t>
      </w:r>
      <w:r w:rsidRPr="0034645F">
        <w:rPr>
          <w:rFonts w:ascii="Times New Roman" w:hAnsi="Times New Roman" w:cs="Times New Roman"/>
          <w:color w:val="000000"/>
          <w:sz w:val="24"/>
          <w:szCs w:val="24"/>
        </w:rPr>
        <w:t xml:space="preserve"> opsionet</w:t>
      </w:r>
      <w:r w:rsidR="007E3D8E">
        <w:rPr>
          <w:rFonts w:ascii="Times New Roman" w:hAnsi="Times New Roman" w:cs="Times New Roman"/>
          <w:color w:val="000000"/>
          <w:sz w:val="24"/>
          <w:szCs w:val="24"/>
        </w:rPr>
        <w:t>,</w:t>
      </w:r>
      <w:r w:rsidRPr="0034645F">
        <w:rPr>
          <w:rFonts w:ascii="Times New Roman" w:hAnsi="Times New Roman" w:cs="Times New Roman"/>
          <w:color w:val="000000"/>
          <w:sz w:val="24"/>
          <w:szCs w:val="24"/>
        </w:rPr>
        <w:t xml:space="preserve"> q</w:t>
      </w:r>
      <w:r w:rsidR="007B7712">
        <w:rPr>
          <w:rFonts w:ascii="Times New Roman" w:hAnsi="Times New Roman" w:cs="Times New Roman"/>
          <w:color w:val="000000"/>
          <w:sz w:val="24"/>
          <w:szCs w:val="24"/>
        </w:rPr>
        <w:t>ë</w:t>
      </w:r>
      <w:r w:rsidRPr="0034645F">
        <w:rPr>
          <w:rFonts w:ascii="Times New Roman" w:hAnsi="Times New Roman" w:cs="Times New Roman"/>
          <w:color w:val="000000"/>
          <w:sz w:val="24"/>
          <w:szCs w:val="24"/>
        </w:rPr>
        <w:t xml:space="preserve"> duhet të ndërmerren për avancimin e zhvillimit të mësimit në gjuhën serbe në Kosovë: </w:t>
      </w:r>
    </w:p>
    <w:p w:rsidR="009A686C" w:rsidRDefault="00D46CF9">
      <w:pPr>
        <w:pStyle w:val="ListParagraph"/>
        <w:numPr>
          <w:ilvl w:val="0"/>
          <w:numId w:val="29"/>
        </w:numPr>
        <w:jc w:val="both"/>
        <w:rPr>
          <w:rFonts w:ascii="Times New Roman" w:hAnsi="Times New Roman" w:cs="Times New Roman"/>
          <w:color w:val="000000"/>
          <w:sz w:val="24"/>
          <w:szCs w:val="24"/>
        </w:rPr>
      </w:pPr>
      <w:r w:rsidRPr="00D46CF9">
        <w:rPr>
          <w:rFonts w:ascii="Times New Roman" w:hAnsi="Times New Roman" w:cs="Times New Roman"/>
          <w:color w:val="000000"/>
          <w:sz w:val="24"/>
          <w:szCs w:val="24"/>
        </w:rPr>
        <w:t xml:space="preserve">Opsioni status- </w:t>
      </w:r>
      <w:proofErr w:type="spellStart"/>
      <w:r w:rsidRPr="00D46CF9">
        <w:rPr>
          <w:rFonts w:ascii="Times New Roman" w:hAnsi="Times New Roman" w:cs="Times New Roman"/>
          <w:color w:val="000000"/>
          <w:sz w:val="24"/>
          <w:szCs w:val="24"/>
        </w:rPr>
        <w:t>quo</w:t>
      </w:r>
      <w:proofErr w:type="spellEnd"/>
      <w:r w:rsidR="00902BEB">
        <w:rPr>
          <w:rFonts w:ascii="Times New Roman" w:hAnsi="Times New Roman" w:cs="Times New Roman"/>
          <w:color w:val="000000"/>
          <w:sz w:val="24"/>
          <w:szCs w:val="24"/>
        </w:rPr>
        <w:t>;</w:t>
      </w:r>
    </w:p>
    <w:p w:rsidR="009A686C" w:rsidRDefault="00D46CF9">
      <w:pPr>
        <w:pStyle w:val="ListParagraph"/>
        <w:numPr>
          <w:ilvl w:val="0"/>
          <w:numId w:val="29"/>
        </w:numPr>
        <w:jc w:val="both"/>
        <w:rPr>
          <w:rFonts w:ascii="Times New Roman" w:hAnsi="Times New Roman" w:cs="Times New Roman"/>
          <w:color w:val="000000"/>
          <w:sz w:val="24"/>
          <w:szCs w:val="24"/>
        </w:rPr>
      </w:pPr>
      <w:r w:rsidRPr="00D46CF9">
        <w:rPr>
          <w:rFonts w:ascii="Times New Roman" w:hAnsi="Times New Roman" w:cs="Times New Roman"/>
          <w:color w:val="000000"/>
          <w:sz w:val="24"/>
          <w:szCs w:val="24"/>
        </w:rPr>
        <w:t>Opsioni për përmirësimin e zbatimit</w:t>
      </w:r>
      <w:r w:rsidR="00902BEB">
        <w:rPr>
          <w:rFonts w:ascii="Times New Roman" w:hAnsi="Times New Roman" w:cs="Times New Roman"/>
          <w:color w:val="000000"/>
          <w:sz w:val="24"/>
          <w:szCs w:val="24"/>
        </w:rPr>
        <w:t>;</w:t>
      </w:r>
    </w:p>
    <w:p w:rsidR="009A686C" w:rsidRDefault="00D46CF9">
      <w:pPr>
        <w:pStyle w:val="ListParagraph"/>
        <w:numPr>
          <w:ilvl w:val="0"/>
          <w:numId w:val="29"/>
        </w:numPr>
        <w:jc w:val="both"/>
        <w:rPr>
          <w:rFonts w:ascii="Times New Roman" w:hAnsi="Times New Roman" w:cs="Times New Roman"/>
          <w:color w:val="000000"/>
          <w:sz w:val="24"/>
          <w:szCs w:val="24"/>
        </w:rPr>
      </w:pPr>
      <w:r w:rsidRPr="00D46CF9">
        <w:rPr>
          <w:rFonts w:ascii="Times New Roman" w:hAnsi="Times New Roman" w:cs="Times New Roman"/>
          <w:color w:val="000000"/>
          <w:sz w:val="24"/>
          <w:szCs w:val="24"/>
        </w:rPr>
        <w:t>Opsioni për zgjidhjen e gjendjes.</w:t>
      </w:r>
    </w:p>
    <w:p w:rsidR="009A686C" w:rsidRDefault="00D46CF9">
      <w:pPr>
        <w:pStyle w:val="Heading2"/>
        <w:jc w:val="both"/>
        <w:rPr>
          <w:rFonts w:cstheme="minorHAnsi"/>
        </w:rPr>
      </w:pPr>
      <w:r w:rsidRPr="00D46CF9">
        <w:rPr>
          <w:rFonts w:ascii="Times New Roman" w:hAnsi="Times New Roman" w:cs="Times New Roman"/>
          <w:color w:val="000000"/>
          <w:sz w:val="24"/>
          <w:szCs w:val="24"/>
        </w:rPr>
        <w:lastRenderedPageBreak/>
        <w:t>Opsioni i parë pengon punësimin e personave të diplomuar në institucionet paralele në Republikën e Kosovës. Opsioni i dytë bën një zgjidhje të përkohshme deri në gjetjen e një zgjidhje të përhershme ndërsa opsioni i tretë parasheh masa për gjetjen e një zgjidhje të përhershme. Duke marrë parasysh kontekstin ligjor dhe politik në Republikën e Kosovës, rekomandohet</w:t>
      </w:r>
      <w:r w:rsidR="006667DE">
        <w:rPr>
          <w:rFonts w:ascii="Times New Roman" w:hAnsi="Times New Roman" w:cs="Times New Roman"/>
          <w:color w:val="000000"/>
          <w:sz w:val="24"/>
          <w:szCs w:val="24"/>
        </w:rPr>
        <w:t>,</w:t>
      </w:r>
      <w:r w:rsidRPr="00D46CF9">
        <w:rPr>
          <w:rFonts w:ascii="Times New Roman" w:hAnsi="Times New Roman" w:cs="Times New Roman"/>
          <w:color w:val="000000"/>
          <w:sz w:val="24"/>
          <w:szCs w:val="24"/>
        </w:rPr>
        <w:t xml:space="preserve"> që si hap të parë të ndërmerret Opsioni i dytë dhe </w:t>
      </w:r>
      <w:proofErr w:type="spellStart"/>
      <w:r w:rsidRPr="00D46CF9">
        <w:rPr>
          <w:rFonts w:ascii="Times New Roman" w:hAnsi="Times New Roman" w:cs="Times New Roman"/>
          <w:color w:val="000000"/>
          <w:sz w:val="24"/>
          <w:szCs w:val="24"/>
        </w:rPr>
        <w:t>njëkohësishtë</w:t>
      </w:r>
      <w:proofErr w:type="spellEnd"/>
      <w:r w:rsidRPr="00D46CF9">
        <w:rPr>
          <w:rFonts w:ascii="Times New Roman" w:hAnsi="Times New Roman" w:cs="Times New Roman"/>
          <w:color w:val="000000"/>
          <w:sz w:val="24"/>
          <w:szCs w:val="24"/>
        </w:rPr>
        <w:t xml:space="preserve"> të fillohet në përgatitjen për  hartimin e një Strategjie gjithëpërfshirëse për </w:t>
      </w:r>
      <w:proofErr w:type="spellStart"/>
      <w:r w:rsidRPr="00D46CF9">
        <w:rPr>
          <w:rFonts w:ascii="Times New Roman" w:hAnsi="Times New Roman" w:cs="Times New Roman"/>
          <w:color w:val="000000"/>
          <w:sz w:val="24"/>
          <w:szCs w:val="24"/>
        </w:rPr>
        <w:t>përfshirjën</w:t>
      </w:r>
      <w:proofErr w:type="spellEnd"/>
      <w:r w:rsidRPr="00D46CF9">
        <w:rPr>
          <w:rFonts w:ascii="Times New Roman" w:hAnsi="Times New Roman" w:cs="Times New Roman"/>
          <w:color w:val="000000"/>
          <w:sz w:val="24"/>
          <w:szCs w:val="24"/>
        </w:rPr>
        <w:t xml:space="preserve"> e arsimit në gjuhën serbe brenda kornizës ligjore të Republikës së Kosovës, siç jepet në opsionin e tretë. </w:t>
      </w:r>
    </w:p>
    <w:p w:rsidR="009A686C" w:rsidRDefault="009A686C">
      <w:pPr>
        <w:pStyle w:val="Heading2"/>
        <w:jc w:val="both"/>
        <w:rPr>
          <w:rFonts w:cstheme="minorHAnsi"/>
        </w:rPr>
      </w:pPr>
    </w:p>
    <w:p w:rsidR="009A686C" w:rsidRDefault="00D46CF9">
      <w:pPr>
        <w:pStyle w:val="Heading2"/>
      </w:pPr>
      <w:r w:rsidRPr="00D46CF9">
        <w:rPr>
          <w:rFonts w:cstheme="minorHAnsi"/>
          <w:b/>
        </w:rPr>
        <w:t>Tabela e krahasimit me të tre opsionet</w:t>
      </w:r>
      <w:r w:rsidR="00043A47">
        <w:rPr>
          <w:rFonts w:asciiTheme="minorHAnsi" w:hAnsiTheme="minorHAnsi" w:cstheme="minorHAnsi"/>
          <w:b/>
        </w:rPr>
        <w:t>:</w:t>
      </w:r>
    </w:p>
    <w:p w:rsidR="009A686C" w:rsidRDefault="009A686C">
      <w:pPr>
        <w:jc w:val="both"/>
        <w:rPr>
          <w:rFonts w:cstheme="minorHAnsi"/>
        </w:rPr>
      </w:pPr>
    </w:p>
    <w:tbl>
      <w:tblPr>
        <w:tblStyle w:val="TableGrid"/>
        <w:tblW w:w="5632" w:type="pct"/>
        <w:tblInd w:w="-455" w:type="dxa"/>
        <w:tblLook w:val="04A0" w:firstRow="1" w:lastRow="0" w:firstColumn="1" w:lastColumn="0" w:noHBand="0" w:noVBand="1"/>
      </w:tblPr>
      <w:tblGrid>
        <w:gridCol w:w="1709"/>
        <w:gridCol w:w="979"/>
        <w:gridCol w:w="979"/>
        <w:gridCol w:w="982"/>
        <w:gridCol w:w="979"/>
        <w:gridCol w:w="979"/>
        <w:gridCol w:w="982"/>
        <w:gridCol w:w="982"/>
        <w:gridCol w:w="982"/>
        <w:gridCol w:w="979"/>
      </w:tblGrid>
      <w:tr w:rsidR="00E343AA" w:rsidRPr="000736B1" w:rsidTr="00B9660D">
        <w:tc>
          <w:tcPr>
            <w:tcW w:w="5000" w:type="pct"/>
            <w:gridSpan w:val="10"/>
          </w:tcPr>
          <w:p w:rsidR="00E343AA" w:rsidRPr="000736B1" w:rsidRDefault="00E343AA" w:rsidP="000736B1">
            <w:pPr>
              <w:rPr>
                <w:rFonts w:cstheme="minorHAnsi"/>
                <w:b/>
              </w:rPr>
            </w:pPr>
            <w:bookmarkStart w:id="13" w:name="_Toc514670897"/>
            <w:r w:rsidRPr="000736B1">
              <w:rPr>
                <w:rFonts w:cstheme="minorHAnsi"/>
                <w:b/>
              </w:rPr>
              <w:t xml:space="preserve">Metoda e krahasimit: </w:t>
            </w:r>
          </w:p>
          <w:p w:rsidR="00E343AA" w:rsidRPr="000736B1" w:rsidRDefault="00E343AA" w:rsidP="000736B1">
            <w:pPr>
              <w:rPr>
                <w:rFonts w:cstheme="minorHAnsi"/>
              </w:rPr>
            </w:pPr>
          </w:p>
        </w:tc>
      </w:tr>
      <w:tr w:rsidR="00E343AA" w:rsidRPr="000736B1" w:rsidTr="00B9660D">
        <w:tc>
          <w:tcPr>
            <w:tcW w:w="811" w:type="pct"/>
          </w:tcPr>
          <w:p w:rsidR="00E343AA" w:rsidRPr="000736B1" w:rsidRDefault="00E343AA" w:rsidP="000736B1">
            <w:pPr>
              <w:rPr>
                <w:rFonts w:cstheme="minorHAnsi"/>
                <w:b/>
              </w:rPr>
            </w:pPr>
          </w:p>
        </w:tc>
        <w:tc>
          <w:tcPr>
            <w:tcW w:w="1396" w:type="pct"/>
            <w:gridSpan w:val="3"/>
          </w:tcPr>
          <w:p w:rsidR="00E343AA" w:rsidRPr="000736B1" w:rsidRDefault="00E343AA" w:rsidP="000736B1">
            <w:pPr>
              <w:rPr>
                <w:rFonts w:cstheme="minorHAnsi"/>
              </w:rPr>
            </w:pPr>
            <w:r w:rsidRPr="000736B1">
              <w:rPr>
                <w:rFonts w:cstheme="minorHAnsi"/>
              </w:rPr>
              <w:t>Opsioni 1: Asnjë ndryshim</w:t>
            </w:r>
          </w:p>
        </w:tc>
        <w:tc>
          <w:tcPr>
            <w:tcW w:w="1396" w:type="pct"/>
            <w:gridSpan w:val="3"/>
          </w:tcPr>
          <w:p w:rsidR="00E343AA" w:rsidRPr="000736B1" w:rsidRDefault="00E343AA" w:rsidP="000736B1">
            <w:pPr>
              <w:rPr>
                <w:rFonts w:cstheme="minorHAnsi"/>
              </w:rPr>
            </w:pPr>
            <w:r w:rsidRPr="000736B1">
              <w:rPr>
                <w:rFonts w:cstheme="minorHAnsi"/>
              </w:rPr>
              <w:t>Opsioni 2: Përmirësimi i zbatimit dhe ekzekutimit</w:t>
            </w:r>
          </w:p>
        </w:tc>
        <w:tc>
          <w:tcPr>
            <w:tcW w:w="1397" w:type="pct"/>
            <w:gridSpan w:val="3"/>
          </w:tcPr>
          <w:p w:rsidR="00E343AA" w:rsidRPr="000736B1" w:rsidRDefault="00E343AA" w:rsidP="000736B1">
            <w:pPr>
              <w:rPr>
                <w:rFonts w:cstheme="minorHAnsi"/>
              </w:rPr>
            </w:pPr>
            <w:r w:rsidRPr="000736B1">
              <w:rPr>
                <w:rFonts w:cstheme="minorHAnsi"/>
              </w:rPr>
              <w:t>Opsioni 3:</w:t>
            </w:r>
            <w:r w:rsidRPr="00FD3A3E">
              <w:rPr>
                <w:rFonts w:cs="Times New Roman"/>
                <w:color w:val="000000"/>
              </w:rPr>
              <w:t>Zgjidhja e gjendjes</w:t>
            </w:r>
          </w:p>
        </w:tc>
      </w:tr>
      <w:tr w:rsidR="00E343AA" w:rsidRPr="000736B1" w:rsidTr="00B9660D">
        <w:tc>
          <w:tcPr>
            <w:tcW w:w="811" w:type="pct"/>
          </w:tcPr>
          <w:p w:rsidR="00E343AA" w:rsidRPr="000736B1" w:rsidRDefault="00C34B9A" w:rsidP="000736B1">
            <w:pPr>
              <w:rPr>
                <w:rFonts w:cstheme="minorHAnsi"/>
              </w:rPr>
            </w:pPr>
            <w:r w:rsidRPr="000736B1">
              <w:rPr>
                <w:rFonts w:cstheme="minorHAnsi"/>
                <w:b/>
              </w:rPr>
              <w:t>Ndikimet relevante pozitive</w:t>
            </w:r>
          </w:p>
        </w:tc>
        <w:tc>
          <w:tcPr>
            <w:tcW w:w="1396" w:type="pct"/>
            <w:gridSpan w:val="3"/>
          </w:tcPr>
          <w:p w:rsidR="00E343AA" w:rsidRPr="000736B1" w:rsidRDefault="00C34B9A" w:rsidP="000736B1">
            <w:pPr>
              <w:rPr>
                <w:rFonts w:cstheme="minorHAnsi"/>
              </w:rPr>
            </w:pPr>
            <w:r w:rsidRPr="000736B1">
              <w:rPr>
                <w:rFonts w:cstheme="minorHAnsi"/>
              </w:rPr>
              <w:t>Nuk ka</w:t>
            </w:r>
          </w:p>
        </w:tc>
        <w:tc>
          <w:tcPr>
            <w:tcW w:w="1396" w:type="pct"/>
            <w:gridSpan w:val="3"/>
          </w:tcPr>
          <w:p w:rsidR="00C34B9A" w:rsidRPr="00FD3A3E" w:rsidRDefault="00C34B9A" w:rsidP="00FD3A3E">
            <w:pPr>
              <w:spacing w:after="160"/>
              <w:jc w:val="both"/>
              <w:rPr>
                <w:rFonts w:cs="Times New Roman"/>
                <w:color w:val="000000"/>
              </w:rPr>
            </w:pPr>
            <w:r w:rsidRPr="00FD3A3E">
              <w:rPr>
                <w:rFonts w:cs="Times New Roman"/>
                <w:color w:val="000000"/>
              </w:rPr>
              <w:t>Plotësimi dhe ndryshimi i Rregullores (QRK) - Nr.21/2015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Me ndryshimin dhe plotësimin e Rregullores (QRK) - Nr.21/2015 do t</w:t>
            </w:r>
            <w:r w:rsidRPr="00FD3A3E">
              <w:rPr>
                <w:rFonts w:cs="Times New Roman"/>
              </w:rPr>
              <w:t>ë</w:t>
            </w:r>
            <w:r w:rsidRPr="00FD3A3E">
              <w:rPr>
                <w:rFonts w:cs="Times New Roman"/>
                <w:color w:val="000000"/>
              </w:rPr>
              <w:t xml:space="preserve"> b</w:t>
            </w:r>
            <w:r w:rsidRPr="00FD3A3E">
              <w:rPr>
                <w:rFonts w:cs="Times New Roman"/>
              </w:rPr>
              <w:t>ë</w:t>
            </w:r>
            <w:r w:rsidRPr="00FD3A3E">
              <w:rPr>
                <w:rFonts w:cs="Times New Roman"/>
                <w:color w:val="000000"/>
              </w:rPr>
              <w:t>hej  përcaktimi i procedurave dhe kritereve për lëshimin e certifikatave për shtetasit e Republikës së Kosovës që kanë diplomuar në Universitetin e Mitrovicës së Veriut dhe n</w:t>
            </w:r>
            <w:r w:rsidRPr="00FD3A3E">
              <w:rPr>
                <w:rFonts w:cs="Times New Roman"/>
              </w:rPr>
              <w:t>ë</w:t>
            </w:r>
            <w:r w:rsidRPr="00FD3A3E">
              <w:rPr>
                <w:rFonts w:cs="Times New Roman"/>
                <w:color w:val="000000"/>
              </w:rPr>
              <w:t xml:space="preserve"> t</w:t>
            </w:r>
            <w:r w:rsidRPr="00FD3A3E">
              <w:rPr>
                <w:rFonts w:cs="Times New Roman"/>
              </w:rPr>
              <w:t>ë</w:t>
            </w:r>
            <w:r w:rsidRPr="00FD3A3E">
              <w:rPr>
                <w:rFonts w:cs="Times New Roman"/>
                <w:color w:val="000000"/>
              </w:rPr>
              <w:t xml:space="preserve"> gjitha institucionet paralele n</w:t>
            </w:r>
            <w:r w:rsidRPr="00FD3A3E">
              <w:rPr>
                <w:rFonts w:cs="Times New Roman"/>
              </w:rPr>
              <w:t>ë</w:t>
            </w:r>
            <w:r w:rsidRPr="00FD3A3E">
              <w:rPr>
                <w:rFonts w:cs="Times New Roman"/>
                <w:color w:val="000000"/>
              </w:rPr>
              <w:t xml:space="preserve"> t</w:t>
            </w:r>
            <w:r w:rsidRPr="00FD3A3E">
              <w:rPr>
                <w:rFonts w:cs="Times New Roman"/>
              </w:rPr>
              <w:t>ë</w:t>
            </w:r>
            <w:r w:rsidRPr="00FD3A3E">
              <w:rPr>
                <w:rFonts w:cs="Times New Roman"/>
                <w:color w:val="000000"/>
              </w:rPr>
              <w:t xml:space="preserve"> cilat zhvillohet m</w:t>
            </w:r>
            <w:r w:rsidRPr="00FD3A3E">
              <w:rPr>
                <w:rFonts w:cs="Times New Roman"/>
              </w:rPr>
              <w:t>ë</w:t>
            </w:r>
            <w:r w:rsidRPr="00FD3A3E">
              <w:rPr>
                <w:rFonts w:cs="Times New Roman"/>
                <w:color w:val="000000"/>
              </w:rPr>
              <w:t>simi n</w:t>
            </w:r>
            <w:r w:rsidRPr="00FD3A3E">
              <w:rPr>
                <w:rFonts w:cs="Times New Roman"/>
              </w:rPr>
              <w:t>ë</w:t>
            </w:r>
            <w:r w:rsidRPr="00FD3A3E">
              <w:rPr>
                <w:rFonts w:cs="Times New Roman"/>
                <w:color w:val="000000"/>
              </w:rPr>
              <w:t xml:space="preserve"> gjuh</w:t>
            </w:r>
            <w:r w:rsidRPr="00FD3A3E">
              <w:rPr>
                <w:rFonts w:cs="Times New Roman"/>
              </w:rPr>
              <w:t>ë</w:t>
            </w:r>
            <w:r w:rsidRPr="00FD3A3E">
              <w:rPr>
                <w:rFonts w:cs="Times New Roman"/>
                <w:color w:val="000000"/>
              </w:rPr>
              <w:t xml:space="preserve">n serbe. </w:t>
            </w:r>
          </w:p>
          <w:p w:rsidR="009A686C" w:rsidRPr="000736B1" w:rsidRDefault="009A686C" w:rsidP="000736B1">
            <w:pPr>
              <w:jc w:val="both"/>
              <w:rPr>
                <w:rFonts w:cstheme="minorHAnsi"/>
              </w:rPr>
            </w:pPr>
          </w:p>
        </w:tc>
        <w:tc>
          <w:tcPr>
            <w:tcW w:w="1397" w:type="pct"/>
            <w:gridSpan w:val="3"/>
          </w:tcPr>
          <w:p w:rsidR="00C34B9A" w:rsidRPr="000736B1" w:rsidRDefault="00C34B9A" w:rsidP="000736B1">
            <w:pPr>
              <w:jc w:val="both"/>
              <w:rPr>
                <w:highlight w:val="green"/>
              </w:rPr>
            </w:pPr>
            <w:r w:rsidRPr="00FD3A3E">
              <w:rPr>
                <w:rFonts w:cs="Times New Roman"/>
                <w:color w:val="000000"/>
              </w:rPr>
              <w:t xml:space="preserve">Hartimi i një Strategjie gjithëpërfshirëse për </w:t>
            </w:r>
            <w:proofErr w:type="spellStart"/>
            <w:r w:rsidRPr="00FD3A3E">
              <w:rPr>
                <w:rFonts w:cs="Times New Roman"/>
                <w:color w:val="000000"/>
              </w:rPr>
              <w:t>p</w:t>
            </w:r>
            <w:r w:rsidRPr="00FD3A3E">
              <w:rPr>
                <w:rFonts w:cs="Times New Roman"/>
              </w:rPr>
              <w:t>ë</w:t>
            </w:r>
            <w:r w:rsidRPr="00FD3A3E">
              <w:rPr>
                <w:rFonts w:cs="Times New Roman"/>
                <w:color w:val="000000"/>
              </w:rPr>
              <w:t>rfshirj</w:t>
            </w:r>
            <w:r w:rsidRPr="00FD3A3E">
              <w:rPr>
                <w:rFonts w:cs="Times New Roman"/>
              </w:rPr>
              <w:t>ë</w:t>
            </w:r>
            <w:r w:rsidRPr="00FD3A3E">
              <w:rPr>
                <w:rFonts w:cs="Times New Roman"/>
                <w:color w:val="000000"/>
              </w:rPr>
              <w:t>n</w:t>
            </w:r>
            <w:proofErr w:type="spellEnd"/>
            <w:r w:rsidRPr="00FD3A3E">
              <w:rPr>
                <w:rFonts w:cs="Times New Roman"/>
                <w:color w:val="000000"/>
              </w:rPr>
              <w:t xml:space="preserve"> e arsimit në gjuhën serbe brenda korniz</w:t>
            </w:r>
            <w:r w:rsidRPr="00FD3A3E">
              <w:rPr>
                <w:rFonts w:cs="Times New Roman"/>
              </w:rPr>
              <w:t>ë</w:t>
            </w:r>
            <w:r w:rsidRPr="00FD3A3E">
              <w:rPr>
                <w:rFonts w:cs="Times New Roman"/>
                <w:color w:val="000000"/>
              </w:rPr>
              <w:t>s ligjore t</w:t>
            </w:r>
            <w:r w:rsidRPr="00FD3A3E">
              <w:rPr>
                <w:rFonts w:cs="Times New Roman"/>
              </w:rPr>
              <w:t>ë</w:t>
            </w:r>
            <w:r w:rsidRPr="00FD3A3E">
              <w:rPr>
                <w:rFonts w:cs="Times New Roman"/>
                <w:color w:val="000000"/>
              </w:rPr>
              <w:t xml:space="preserve"> Republik</w:t>
            </w:r>
            <w:r w:rsidRPr="00FD3A3E">
              <w:rPr>
                <w:rFonts w:cs="Times New Roman"/>
              </w:rPr>
              <w:t>ë</w:t>
            </w:r>
            <w:r w:rsidRPr="00FD3A3E">
              <w:rPr>
                <w:rFonts w:cs="Times New Roman"/>
                <w:color w:val="000000"/>
              </w:rPr>
              <w:t>s s</w:t>
            </w:r>
            <w:r w:rsidRPr="00FD3A3E">
              <w:rPr>
                <w:rFonts w:cs="Times New Roman"/>
              </w:rPr>
              <w:t>ë</w:t>
            </w:r>
            <w:r w:rsidRPr="00FD3A3E">
              <w:rPr>
                <w:rFonts w:cs="Times New Roman"/>
                <w:color w:val="000000"/>
              </w:rPr>
              <w:t xml:space="preserve"> Kosov</w:t>
            </w:r>
            <w:r w:rsidRPr="00FD3A3E">
              <w:rPr>
                <w:rFonts w:cs="Times New Roman"/>
              </w:rPr>
              <w:t>ë</w:t>
            </w:r>
            <w:r w:rsidRPr="00FD3A3E">
              <w:rPr>
                <w:rFonts w:cs="Times New Roman"/>
                <w:color w:val="000000"/>
              </w:rPr>
              <w:t xml:space="preserve">s. Zbatimi i </w:t>
            </w:r>
            <w:proofErr w:type="spellStart"/>
            <w:r w:rsidRPr="00FD3A3E">
              <w:rPr>
                <w:rFonts w:cs="Times New Roman"/>
                <w:color w:val="000000"/>
              </w:rPr>
              <w:t>k</w:t>
            </w:r>
            <w:r w:rsidRPr="00FD3A3E">
              <w:rPr>
                <w:rFonts w:cs="Times New Roman"/>
              </w:rPr>
              <w:t>ë</w:t>
            </w:r>
            <w:r w:rsidRPr="00FD3A3E">
              <w:rPr>
                <w:rFonts w:cs="Times New Roman"/>
                <w:color w:val="000000"/>
              </w:rPr>
              <w:t>tj</w:t>
            </w:r>
            <w:proofErr w:type="spellEnd"/>
            <w:r w:rsidRPr="00FD3A3E">
              <w:rPr>
                <w:rFonts w:cs="Times New Roman"/>
                <w:color w:val="000000"/>
              </w:rPr>
              <w:t xml:space="preserve"> opsioni mund t</w:t>
            </w:r>
            <w:r w:rsidRPr="00FD3A3E">
              <w:rPr>
                <w:rFonts w:cs="Times New Roman"/>
              </w:rPr>
              <w:t>ë</w:t>
            </w:r>
            <w:r w:rsidRPr="00FD3A3E">
              <w:rPr>
                <w:rFonts w:cs="Times New Roman"/>
                <w:color w:val="000000"/>
              </w:rPr>
              <w:t xml:space="preserve"> b</w:t>
            </w:r>
            <w:r w:rsidRPr="00FD3A3E">
              <w:rPr>
                <w:rFonts w:cs="Times New Roman"/>
              </w:rPr>
              <w:t>ë</w:t>
            </w:r>
            <w:r w:rsidRPr="00FD3A3E">
              <w:rPr>
                <w:rFonts w:cs="Times New Roman"/>
                <w:color w:val="000000"/>
              </w:rPr>
              <w:t>het krahas zbatimit t</w:t>
            </w:r>
            <w:r w:rsidRPr="00FD3A3E">
              <w:rPr>
                <w:rFonts w:cs="Times New Roman"/>
              </w:rPr>
              <w:t>ë</w:t>
            </w:r>
            <w:r w:rsidRPr="00FD3A3E">
              <w:rPr>
                <w:rFonts w:cs="Times New Roman"/>
                <w:color w:val="000000"/>
              </w:rPr>
              <w:t xml:space="preserve"> </w:t>
            </w:r>
            <w:proofErr w:type="spellStart"/>
            <w:r w:rsidRPr="00FD3A3E">
              <w:rPr>
                <w:rFonts w:cs="Times New Roman"/>
                <w:color w:val="000000"/>
              </w:rPr>
              <w:t>opisonit</w:t>
            </w:r>
            <w:proofErr w:type="spellEnd"/>
            <w:r w:rsidRPr="00FD3A3E">
              <w:rPr>
                <w:rFonts w:cs="Times New Roman"/>
                <w:color w:val="000000"/>
              </w:rPr>
              <w:t xml:space="preserve"> t</w:t>
            </w:r>
            <w:r w:rsidRPr="00FD3A3E">
              <w:rPr>
                <w:rFonts w:cs="Times New Roman"/>
              </w:rPr>
              <w:t>ë</w:t>
            </w:r>
            <w:r w:rsidRPr="00FD3A3E">
              <w:rPr>
                <w:rFonts w:cs="Times New Roman"/>
                <w:color w:val="000000"/>
              </w:rPr>
              <w:t xml:space="preserve"> dyt</w:t>
            </w:r>
            <w:r w:rsidRPr="00FD3A3E">
              <w:rPr>
                <w:rFonts w:cs="Times New Roman"/>
              </w:rPr>
              <w:t>ë</w:t>
            </w:r>
            <w:r w:rsidRPr="00FD3A3E">
              <w:rPr>
                <w:rFonts w:cs="Times New Roman"/>
                <w:color w:val="000000"/>
              </w:rPr>
              <w:t xml:space="preserve"> dhe t</w:t>
            </w:r>
            <w:r w:rsidRPr="00FD3A3E">
              <w:rPr>
                <w:rFonts w:cs="Times New Roman"/>
              </w:rPr>
              <w:t>ë</w:t>
            </w:r>
            <w:r w:rsidRPr="00FD3A3E">
              <w:rPr>
                <w:rFonts w:cs="Times New Roman"/>
                <w:color w:val="000000"/>
              </w:rPr>
              <w:t xml:space="preserve"> b</w:t>
            </w:r>
            <w:r w:rsidRPr="00FD3A3E">
              <w:rPr>
                <w:rFonts w:cs="Times New Roman"/>
              </w:rPr>
              <w:t>ë</w:t>
            </w:r>
            <w:r w:rsidRPr="00FD3A3E">
              <w:rPr>
                <w:rFonts w:cs="Times New Roman"/>
                <w:color w:val="000000"/>
              </w:rPr>
              <w:t>het me nj</w:t>
            </w:r>
            <w:r w:rsidRPr="00FD3A3E">
              <w:rPr>
                <w:rFonts w:cs="Times New Roman"/>
              </w:rPr>
              <w:t>ë</w:t>
            </w:r>
            <w:r w:rsidRPr="00FD3A3E">
              <w:rPr>
                <w:rFonts w:cs="Times New Roman"/>
                <w:color w:val="000000"/>
              </w:rPr>
              <w:t xml:space="preserve"> </w:t>
            </w:r>
            <w:proofErr w:type="spellStart"/>
            <w:r w:rsidRPr="00FD3A3E">
              <w:rPr>
                <w:rFonts w:cs="Times New Roman"/>
                <w:color w:val="000000"/>
              </w:rPr>
              <w:t>gjith</w:t>
            </w:r>
            <w:r w:rsidRPr="00FD3A3E">
              <w:rPr>
                <w:rFonts w:cs="Times New Roman"/>
              </w:rPr>
              <w:t>ë</w:t>
            </w:r>
            <w:r w:rsidRPr="00FD3A3E">
              <w:rPr>
                <w:rFonts w:cs="Times New Roman"/>
                <w:color w:val="000000"/>
              </w:rPr>
              <w:t>perfshirje</w:t>
            </w:r>
            <w:proofErr w:type="spellEnd"/>
            <w:r w:rsidRPr="00FD3A3E">
              <w:rPr>
                <w:rFonts w:cs="Times New Roman"/>
                <w:color w:val="000000"/>
              </w:rPr>
              <w:t xml:space="preserve"> t</w:t>
            </w:r>
            <w:r w:rsidRPr="00FD3A3E">
              <w:rPr>
                <w:rFonts w:cs="Times New Roman"/>
              </w:rPr>
              <w:t>ë</w:t>
            </w:r>
            <w:r w:rsidRPr="00FD3A3E">
              <w:rPr>
                <w:rFonts w:cs="Times New Roman"/>
                <w:color w:val="000000"/>
              </w:rPr>
              <w:t xml:space="preserve"> </w:t>
            </w:r>
            <w:proofErr w:type="spellStart"/>
            <w:r w:rsidRPr="00FD3A3E">
              <w:rPr>
                <w:rFonts w:cs="Times New Roman"/>
                <w:color w:val="000000"/>
              </w:rPr>
              <w:t>akter</w:t>
            </w:r>
            <w:r w:rsidRPr="00FD3A3E">
              <w:rPr>
                <w:rFonts w:cs="Times New Roman"/>
              </w:rPr>
              <w:t>ë</w:t>
            </w:r>
            <w:r w:rsidRPr="00FD3A3E">
              <w:rPr>
                <w:rFonts w:cs="Times New Roman"/>
                <w:color w:val="000000"/>
              </w:rPr>
              <w:t>ve</w:t>
            </w:r>
            <w:proofErr w:type="spellEnd"/>
            <w:r w:rsidRPr="00FD3A3E">
              <w:rPr>
                <w:rFonts w:cs="Times New Roman"/>
                <w:color w:val="000000"/>
              </w:rPr>
              <w:t xml:space="preserve"> përkatës si dhe me nj</w:t>
            </w:r>
            <w:r w:rsidRPr="00FD3A3E">
              <w:rPr>
                <w:rFonts w:cs="Times New Roman"/>
              </w:rPr>
              <w:t>ë</w:t>
            </w:r>
            <w:r w:rsidRPr="00FD3A3E">
              <w:rPr>
                <w:rFonts w:cs="Times New Roman"/>
                <w:color w:val="000000"/>
              </w:rPr>
              <w:t xml:space="preserve"> proces t</w:t>
            </w:r>
            <w:r w:rsidRPr="00FD3A3E">
              <w:rPr>
                <w:rFonts w:cs="Times New Roman"/>
              </w:rPr>
              <w:t xml:space="preserve">ë </w:t>
            </w:r>
            <w:r w:rsidRPr="00FD3A3E">
              <w:rPr>
                <w:rFonts w:cs="Times New Roman"/>
                <w:color w:val="000000"/>
              </w:rPr>
              <w:t>konsultimeve publike q</w:t>
            </w:r>
            <w:r w:rsidRPr="00FD3A3E">
              <w:rPr>
                <w:rFonts w:cs="Times New Roman"/>
              </w:rPr>
              <w:t>ë</w:t>
            </w:r>
            <w:r w:rsidRPr="00FD3A3E">
              <w:rPr>
                <w:rFonts w:cs="Times New Roman"/>
                <w:color w:val="000000"/>
              </w:rPr>
              <w:t xml:space="preserve"> do t’i ndihmonte edhe </w:t>
            </w:r>
            <w:proofErr w:type="spellStart"/>
            <w:r w:rsidRPr="00FD3A3E">
              <w:rPr>
                <w:rFonts w:cs="Times New Roman"/>
                <w:color w:val="000000"/>
              </w:rPr>
              <w:t>politikb</w:t>
            </w:r>
            <w:r w:rsidRPr="00FD3A3E">
              <w:rPr>
                <w:rFonts w:cs="Times New Roman"/>
              </w:rPr>
              <w:t>ë</w:t>
            </w:r>
            <w:r w:rsidRPr="00FD3A3E">
              <w:rPr>
                <w:rFonts w:cs="Times New Roman"/>
                <w:color w:val="000000"/>
              </w:rPr>
              <w:t>r</w:t>
            </w:r>
            <w:r w:rsidRPr="00FD3A3E">
              <w:rPr>
                <w:rFonts w:cs="Times New Roman"/>
              </w:rPr>
              <w:t>ë</w:t>
            </w:r>
            <w:r w:rsidRPr="00FD3A3E">
              <w:rPr>
                <w:rFonts w:cs="Times New Roman"/>
                <w:color w:val="000000"/>
              </w:rPr>
              <w:t>sit</w:t>
            </w:r>
            <w:proofErr w:type="spellEnd"/>
            <w:r w:rsidRPr="00FD3A3E">
              <w:rPr>
                <w:rFonts w:cs="Times New Roman"/>
                <w:color w:val="000000"/>
              </w:rPr>
              <w:t xml:space="preserve"> n</w:t>
            </w:r>
            <w:r w:rsidRPr="00FD3A3E">
              <w:rPr>
                <w:rFonts w:cs="Times New Roman"/>
              </w:rPr>
              <w:t>ë</w:t>
            </w:r>
            <w:r w:rsidRPr="00FD3A3E">
              <w:rPr>
                <w:rFonts w:cs="Times New Roman"/>
                <w:color w:val="000000"/>
              </w:rPr>
              <w:t xml:space="preserve"> gjetjen e nj</w:t>
            </w:r>
            <w:r w:rsidRPr="00FD3A3E">
              <w:rPr>
                <w:rFonts w:cs="Times New Roman"/>
              </w:rPr>
              <w:t>ë</w:t>
            </w:r>
            <w:r w:rsidRPr="00FD3A3E">
              <w:rPr>
                <w:rFonts w:cs="Times New Roman"/>
                <w:color w:val="000000"/>
              </w:rPr>
              <w:t xml:space="preserve"> zgjidhje kushtetuese dhe ligjore, por q</w:t>
            </w:r>
            <w:r w:rsidRPr="00FD3A3E">
              <w:rPr>
                <w:rFonts w:cs="Times New Roman"/>
              </w:rPr>
              <w:t>ë</w:t>
            </w:r>
            <w:r w:rsidRPr="00FD3A3E">
              <w:rPr>
                <w:rFonts w:cs="Times New Roman"/>
                <w:color w:val="000000"/>
              </w:rPr>
              <w:t xml:space="preserve"> ka edhe implikime </w:t>
            </w:r>
            <w:proofErr w:type="spellStart"/>
            <w:r w:rsidRPr="00FD3A3E">
              <w:rPr>
                <w:rFonts w:cs="Times New Roman"/>
                <w:color w:val="000000"/>
              </w:rPr>
              <w:t>politike,ku</w:t>
            </w:r>
            <w:proofErr w:type="spellEnd"/>
            <w:r w:rsidRPr="00FD3A3E">
              <w:rPr>
                <w:rFonts w:cs="Times New Roman"/>
                <w:color w:val="000000"/>
              </w:rPr>
              <w:t xml:space="preserve"> mund të përfshihet edhe procesi i dialogut.</w:t>
            </w:r>
          </w:p>
          <w:p w:rsidR="00E343AA" w:rsidRPr="000736B1" w:rsidRDefault="00E343AA" w:rsidP="000736B1">
            <w:pPr>
              <w:rPr>
                <w:rFonts w:cstheme="minorHAnsi"/>
              </w:rPr>
            </w:pPr>
          </w:p>
        </w:tc>
      </w:tr>
      <w:tr w:rsidR="00E343AA" w:rsidRPr="000736B1" w:rsidTr="00B9660D">
        <w:tc>
          <w:tcPr>
            <w:tcW w:w="811" w:type="pct"/>
          </w:tcPr>
          <w:p w:rsidR="00E343AA" w:rsidRPr="000736B1" w:rsidRDefault="00E343AA" w:rsidP="000736B1">
            <w:pPr>
              <w:rPr>
                <w:rFonts w:cstheme="minorHAnsi"/>
                <w:b/>
              </w:rPr>
            </w:pPr>
          </w:p>
          <w:p w:rsidR="00E343AA" w:rsidRPr="000736B1" w:rsidRDefault="00E343AA" w:rsidP="000736B1">
            <w:pPr>
              <w:rPr>
                <w:rFonts w:cstheme="minorHAnsi"/>
              </w:rPr>
            </w:pPr>
            <w:r w:rsidRPr="000736B1">
              <w:rPr>
                <w:rFonts w:cstheme="minorHAnsi"/>
                <w:b/>
              </w:rPr>
              <w:t>Ndikimet relevante negative</w:t>
            </w:r>
          </w:p>
        </w:tc>
        <w:tc>
          <w:tcPr>
            <w:tcW w:w="1396" w:type="pct"/>
            <w:gridSpan w:val="3"/>
          </w:tcPr>
          <w:p w:rsidR="009A686C" w:rsidRPr="00FD3A3E" w:rsidRDefault="00705B23" w:rsidP="000736B1">
            <w:pPr>
              <w:pStyle w:val="Default"/>
              <w:contextualSpacing/>
              <w:jc w:val="both"/>
              <w:rPr>
                <w:rFonts w:asciiTheme="minorHAnsi" w:hAnsiTheme="minorHAnsi" w:cs="Times New Roman"/>
                <w:sz w:val="22"/>
                <w:szCs w:val="22"/>
                <w:lang w:val="sq-AL"/>
              </w:rPr>
            </w:pPr>
            <w:r w:rsidRPr="00FD3A3E">
              <w:rPr>
                <w:rFonts w:asciiTheme="minorHAnsi" w:hAnsiTheme="minorHAnsi" w:cs="Times New Roman"/>
                <w:sz w:val="22"/>
                <w:szCs w:val="22"/>
                <w:lang w:val="sq-AL"/>
              </w:rPr>
              <w:t xml:space="preserve">Mbajtja e </w:t>
            </w:r>
            <w:r w:rsidRPr="00FD3A3E">
              <w:rPr>
                <w:rFonts w:asciiTheme="minorHAnsi" w:hAnsiTheme="minorHAnsi" w:cs="Times New Roman"/>
                <w:b/>
                <w:i/>
                <w:iCs/>
                <w:sz w:val="22"/>
                <w:szCs w:val="22"/>
                <w:lang w:val="sq-AL"/>
              </w:rPr>
              <w:t xml:space="preserve">status </w:t>
            </w:r>
            <w:proofErr w:type="spellStart"/>
            <w:r w:rsidRPr="00FD3A3E">
              <w:rPr>
                <w:rFonts w:asciiTheme="minorHAnsi" w:hAnsiTheme="minorHAnsi" w:cs="Times New Roman"/>
                <w:b/>
                <w:i/>
                <w:iCs/>
                <w:sz w:val="22"/>
                <w:szCs w:val="22"/>
                <w:lang w:val="sq-AL"/>
              </w:rPr>
              <w:t>quo</w:t>
            </w:r>
            <w:proofErr w:type="spellEnd"/>
            <w:r w:rsidRPr="00FD3A3E">
              <w:rPr>
                <w:rFonts w:asciiTheme="minorHAnsi" w:hAnsiTheme="minorHAnsi" w:cs="Times New Roman"/>
                <w:b/>
                <w:sz w:val="22"/>
                <w:szCs w:val="22"/>
                <w:lang w:val="sq-AL"/>
              </w:rPr>
              <w:t>-së</w:t>
            </w:r>
            <w:r w:rsidRPr="00FD3A3E">
              <w:rPr>
                <w:rFonts w:asciiTheme="minorHAnsi" w:hAnsiTheme="minorHAnsi" w:cs="Times New Roman"/>
                <w:sz w:val="22"/>
                <w:szCs w:val="22"/>
                <w:lang w:val="sq-AL"/>
              </w:rPr>
              <w:t xml:space="preserve"> në lidhje me institucionet paralele në të cilat zhvillohet mësimi në gjuhën serbe shkakton moszbatim të </w:t>
            </w:r>
            <w:r w:rsidRPr="00FD3A3E">
              <w:rPr>
                <w:rFonts w:asciiTheme="minorHAnsi" w:hAnsiTheme="minorHAnsi" w:cs="Times New Roman"/>
                <w:sz w:val="22"/>
                <w:szCs w:val="22"/>
                <w:lang w:val="sq-AL"/>
              </w:rPr>
              <w:lastRenderedPageBreak/>
              <w:t xml:space="preserve">kornizës ligjore ekzistuese të Kosovës. </w:t>
            </w:r>
            <w:proofErr w:type="spellStart"/>
            <w:r w:rsidRPr="00FD3A3E">
              <w:rPr>
                <w:rFonts w:asciiTheme="minorHAnsi" w:hAnsiTheme="minorHAnsi" w:cs="Times New Roman"/>
                <w:sz w:val="22"/>
                <w:szCs w:val="22"/>
                <w:lang w:val="sq-AL"/>
              </w:rPr>
              <w:t>Njëherit</w:t>
            </w:r>
            <w:proofErr w:type="spellEnd"/>
            <w:r w:rsidRPr="00FD3A3E">
              <w:rPr>
                <w:rFonts w:asciiTheme="minorHAnsi" w:hAnsiTheme="minorHAnsi" w:cs="Times New Roman"/>
                <w:sz w:val="22"/>
                <w:szCs w:val="22"/>
                <w:lang w:val="sq-AL"/>
              </w:rPr>
              <w:t>, zbatimi i këtij opsioni pengon edhe punësimin e personave të diplomuar në institucionet paralele në të cilat zhvillohet mësimi në gjuhën serbe dhe si rrjedhojë kjo bie ndesh me parimet e barazisë në trajtim, të drejtave për punësim dhe arsimim dhe atë të mos-diskriminimit, që janë të mishëruar në kornizën ligjore të Republikës së Kosovës.</w:t>
            </w:r>
          </w:p>
          <w:p w:rsidR="00E343AA" w:rsidRPr="000736B1" w:rsidRDefault="00E343AA" w:rsidP="000736B1">
            <w:pPr>
              <w:rPr>
                <w:rFonts w:cstheme="minorHAnsi"/>
              </w:rPr>
            </w:pPr>
          </w:p>
        </w:tc>
        <w:tc>
          <w:tcPr>
            <w:tcW w:w="1396" w:type="pct"/>
            <w:gridSpan w:val="3"/>
          </w:tcPr>
          <w:p w:rsidR="00E343AA" w:rsidRPr="000736B1" w:rsidRDefault="00705B23">
            <w:pPr>
              <w:rPr>
                <w:rFonts w:cstheme="minorHAnsi"/>
              </w:rPr>
            </w:pPr>
            <w:r w:rsidRPr="000736B1">
              <w:rPr>
                <w:rFonts w:cstheme="minorHAnsi"/>
              </w:rPr>
              <w:lastRenderedPageBreak/>
              <w:t>Nuk ka</w:t>
            </w:r>
          </w:p>
        </w:tc>
        <w:tc>
          <w:tcPr>
            <w:tcW w:w="1397" w:type="pct"/>
            <w:gridSpan w:val="3"/>
          </w:tcPr>
          <w:p w:rsidR="00E343AA" w:rsidRPr="000736B1" w:rsidRDefault="00705B23">
            <w:pPr>
              <w:rPr>
                <w:rFonts w:cstheme="minorHAnsi"/>
              </w:rPr>
            </w:pPr>
            <w:r w:rsidRPr="000736B1">
              <w:rPr>
                <w:rFonts w:cstheme="minorHAnsi"/>
              </w:rPr>
              <w:t>Nuk ka</w:t>
            </w:r>
          </w:p>
        </w:tc>
      </w:tr>
      <w:tr w:rsidR="00E343AA" w:rsidRPr="000736B1" w:rsidTr="00B9660D">
        <w:tc>
          <w:tcPr>
            <w:tcW w:w="811" w:type="pct"/>
          </w:tcPr>
          <w:p w:rsidR="00E343AA" w:rsidRPr="000736B1" w:rsidRDefault="00E343AA" w:rsidP="000736B1">
            <w:pPr>
              <w:rPr>
                <w:rFonts w:cstheme="minorHAnsi"/>
              </w:rPr>
            </w:pPr>
          </w:p>
        </w:tc>
        <w:tc>
          <w:tcPr>
            <w:tcW w:w="1396" w:type="pct"/>
            <w:gridSpan w:val="3"/>
          </w:tcPr>
          <w:p w:rsidR="00E343AA" w:rsidRPr="000736B1" w:rsidRDefault="00E343AA" w:rsidP="000736B1">
            <w:pPr>
              <w:rPr>
                <w:rFonts w:cstheme="minorHAnsi"/>
              </w:rPr>
            </w:pPr>
          </w:p>
        </w:tc>
        <w:tc>
          <w:tcPr>
            <w:tcW w:w="1396" w:type="pct"/>
            <w:gridSpan w:val="3"/>
          </w:tcPr>
          <w:p w:rsidR="00E343AA" w:rsidRPr="000736B1" w:rsidRDefault="00E343AA" w:rsidP="000736B1">
            <w:pPr>
              <w:rPr>
                <w:rFonts w:cstheme="minorHAnsi"/>
              </w:rPr>
            </w:pPr>
          </w:p>
        </w:tc>
        <w:tc>
          <w:tcPr>
            <w:tcW w:w="1397" w:type="pct"/>
            <w:gridSpan w:val="3"/>
          </w:tcPr>
          <w:p w:rsidR="00E343AA" w:rsidRPr="000736B1" w:rsidRDefault="00E343AA" w:rsidP="000736B1">
            <w:pPr>
              <w:rPr>
                <w:rFonts w:cstheme="minorHAnsi"/>
              </w:rPr>
            </w:pPr>
          </w:p>
        </w:tc>
      </w:tr>
      <w:tr w:rsidR="00E343AA" w:rsidRPr="000736B1" w:rsidTr="00B9660D">
        <w:tc>
          <w:tcPr>
            <w:tcW w:w="811" w:type="pct"/>
          </w:tcPr>
          <w:p w:rsidR="00E343AA" w:rsidRPr="000736B1" w:rsidRDefault="00E343AA" w:rsidP="000736B1">
            <w:pPr>
              <w:rPr>
                <w:rFonts w:cstheme="minorHAnsi"/>
              </w:rPr>
            </w:pPr>
            <w:r w:rsidRPr="000736B1">
              <w:rPr>
                <w:rFonts w:cstheme="minorHAnsi"/>
                <w:b/>
              </w:rPr>
              <w:t>Kostot relevante</w:t>
            </w:r>
          </w:p>
        </w:tc>
        <w:tc>
          <w:tcPr>
            <w:tcW w:w="1396" w:type="pct"/>
            <w:gridSpan w:val="3"/>
          </w:tcPr>
          <w:p w:rsidR="00E343AA" w:rsidRPr="000736B1" w:rsidRDefault="00705B23" w:rsidP="000736B1">
            <w:pPr>
              <w:rPr>
                <w:rFonts w:cstheme="minorHAnsi"/>
              </w:rPr>
            </w:pPr>
            <w:r w:rsidRPr="000736B1">
              <w:rPr>
                <w:rFonts w:cstheme="minorHAnsi"/>
              </w:rPr>
              <w:t>Nuk ka</w:t>
            </w:r>
            <w:r w:rsidR="00043A47" w:rsidRPr="000736B1">
              <w:rPr>
                <w:rFonts w:cstheme="minorHAnsi"/>
              </w:rPr>
              <w:t xml:space="preserve"> përfitime</w:t>
            </w:r>
          </w:p>
        </w:tc>
        <w:tc>
          <w:tcPr>
            <w:tcW w:w="1396" w:type="pct"/>
            <w:gridSpan w:val="3"/>
          </w:tcPr>
          <w:p w:rsidR="00E343AA" w:rsidRPr="000736B1" w:rsidRDefault="003315F1" w:rsidP="000736B1">
            <w:pPr>
              <w:rPr>
                <w:rFonts w:cstheme="minorHAnsi"/>
              </w:rPr>
            </w:pPr>
            <w:r w:rsidRPr="000736B1">
              <w:rPr>
                <w:rFonts w:cstheme="minorHAnsi"/>
              </w:rPr>
              <w:t>Ofron përfitime</w:t>
            </w:r>
            <w:r w:rsidR="00705B23" w:rsidRPr="000736B1">
              <w:rPr>
                <w:rFonts w:cstheme="minorHAnsi"/>
              </w:rPr>
              <w:t xml:space="preserve"> më të mëdha pa kosto shtesë</w:t>
            </w:r>
          </w:p>
        </w:tc>
        <w:tc>
          <w:tcPr>
            <w:tcW w:w="1397" w:type="pct"/>
            <w:gridSpan w:val="3"/>
          </w:tcPr>
          <w:p w:rsidR="00E343AA" w:rsidRPr="000736B1" w:rsidRDefault="003315F1" w:rsidP="000736B1">
            <w:pPr>
              <w:rPr>
                <w:rFonts w:cstheme="minorHAnsi"/>
              </w:rPr>
            </w:pPr>
            <w:r w:rsidRPr="000736B1">
              <w:rPr>
                <w:rFonts w:cstheme="minorHAnsi"/>
              </w:rPr>
              <w:t>Ofron përfitime</w:t>
            </w:r>
            <w:r w:rsidR="00705B23" w:rsidRPr="000736B1">
              <w:rPr>
                <w:rFonts w:cstheme="minorHAnsi"/>
              </w:rPr>
              <w:t xml:space="preserve"> më të mëdha pa kosto shtesë</w:t>
            </w:r>
          </w:p>
        </w:tc>
      </w:tr>
      <w:tr w:rsidR="00E343AA" w:rsidRPr="000736B1" w:rsidTr="00B9660D">
        <w:tc>
          <w:tcPr>
            <w:tcW w:w="811" w:type="pct"/>
          </w:tcPr>
          <w:p w:rsidR="00E343AA" w:rsidRPr="000736B1" w:rsidRDefault="00E343AA" w:rsidP="000736B1">
            <w:pPr>
              <w:rPr>
                <w:rFonts w:cstheme="minorHAnsi"/>
              </w:rPr>
            </w:pPr>
          </w:p>
        </w:tc>
        <w:tc>
          <w:tcPr>
            <w:tcW w:w="1396" w:type="pct"/>
            <w:gridSpan w:val="3"/>
          </w:tcPr>
          <w:p w:rsidR="00E343AA" w:rsidRPr="000736B1" w:rsidRDefault="00E343AA" w:rsidP="000736B1">
            <w:pPr>
              <w:rPr>
                <w:rFonts w:cstheme="minorHAnsi"/>
              </w:rPr>
            </w:pPr>
          </w:p>
        </w:tc>
        <w:tc>
          <w:tcPr>
            <w:tcW w:w="1396" w:type="pct"/>
            <w:gridSpan w:val="3"/>
          </w:tcPr>
          <w:p w:rsidR="00E343AA" w:rsidRPr="000736B1" w:rsidRDefault="00E343AA" w:rsidP="000736B1">
            <w:pPr>
              <w:rPr>
                <w:rFonts w:cstheme="minorHAnsi"/>
              </w:rPr>
            </w:pPr>
          </w:p>
        </w:tc>
        <w:tc>
          <w:tcPr>
            <w:tcW w:w="1397" w:type="pct"/>
            <w:gridSpan w:val="3"/>
          </w:tcPr>
          <w:p w:rsidR="00E343AA" w:rsidRPr="000736B1" w:rsidRDefault="00E343AA" w:rsidP="000736B1">
            <w:pPr>
              <w:rPr>
                <w:rFonts w:cstheme="minorHAnsi"/>
              </w:rPr>
            </w:pPr>
          </w:p>
        </w:tc>
      </w:tr>
      <w:tr w:rsidR="00E343AA" w:rsidRPr="000736B1" w:rsidTr="00B9660D">
        <w:tc>
          <w:tcPr>
            <w:tcW w:w="811" w:type="pct"/>
          </w:tcPr>
          <w:p w:rsidR="00E343AA" w:rsidRPr="000736B1" w:rsidRDefault="00E343AA" w:rsidP="000736B1">
            <w:pPr>
              <w:rPr>
                <w:rFonts w:cstheme="minorHAnsi"/>
              </w:rPr>
            </w:pPr>
          </w:p>
        </w:tc>
        <w:tc>
          <w:tcPr>
            <w:tcW w:w="1396" w:type="pct"/>
            <w:gridSpan w:val="3"/>
          </w:tcPr>
          <w:p w:rsidR="00E343AA" w:rsidRPr="000736B1" w:rsidRDefault="00705B23" w:rsidP="000736B1">
            <w:pPr>
              <w:rPr>
                <w:rFonts w:cstheme="minorHAnsi"/>
              </w:rPr>
            </w:pPr>
            <w:r w:rsidRPr="000736B1">
              <w:rPr>
                <w:rFonts w:cstheme="minorHAnsi"/>
              </w:rPr>
              <w:t>Nuk ka kosto shtesë</w:t>
            </w:r>
          </w:p>
        </w:tc>
        <w:tc>
          <w:tcPr>
            <w:tcW w:w="1396" w:type="pct"/>
            <w:gridSpan w:val="3"/>
          </w:tcPr>
          <w:p w:rsidR="00E343AA" w:rsidRPr="000736B1" w:rsidRDefault="00705B23" w:rsidP="000736B1">
            <w:pPr>
              <w:rPr>
                <w:rFonts w:cstheme="minorHAnsi"/>
              </w:rPr>
            </w:pPr>
            <w:r w:rsidRPr="000736B1">
              <w:rPr>
                <w:rFonts w:cstheme="minorHAnsi"/>
              </w:rPr>
              <w:t>Nuk ka kosto shtesë</w:t>
            </w:r>
          </w:p>
        </w:tc>
        <w:tc>
          <w:tcPr>
            <w:tcW w:w="1397" w:type="pct"/>
            <w:gridSpan w:val="3"/>
          </w:tcPr>
          <w:p w:rsidR="00E343AA" w:rsidRPr="000736B1" w:rsidRDefault="00705B23" w:rsidP="000736B1">
            <w:pPr>
              <w:rPr>
                <w:rFonts w:cstheme="minorHAnsi"/>
              </w:rPr>
            </w:pPr>
            <w:r w:rsidRPr="000736B1">
              <w:rPr>
                <w:rFonts w:cstheme="minorHAnsi"/>
              </w:rPr>
              <w:t>Nuk ka kosto shtesë</w:t>
            </w:r>
          </w:p>
        </w:tc>
      </w:tr>
      <w:tr w:rsidR="00E343AA" w:rsidRPr="000736B1" w:rsidTr="00B9660D">
        <w:trPr>
          <w:trHeight w:val="405"/>
        </w:trPr>
        <w:tc>
          <w:tcPr>
            <w:tcW w:w="811" w:type="pct"/>
            <w:vMerge w:val="restart"/>
          </w:tcPr>
          <w:p w:rsidR="00E343AA" w:rsidRPr="000736B1" w:rsidRDefault="00E343AA" w:rsidP="000736B1">
            <w:pPr>
              <w:rPr>
                <w:rFonts w:cstheme="minorHAnsi"/>
                <w:b/>
              </w:rPr>
            </w:pPr>
            <w:r w:rsidRPr="000736B1">
              <w:rPr>
                <w:rFonts w:cstheme="minorHAnsi"/>
                <w:b/>
              </w:rPr>
              <w:t>Vlerësimi i ndikimit të pritshëm buxhetor</w:t>
            </w:r>
          </w:p>
        </w:tc>
        <w:tc>
          <w:tcPr>
            <w:tcW w:w="465" w:type="pct"/>
          </w:tcPr>
          <w:p w:rsidR="00E343AA" w:rsidRPr="000736B1" w:rsidRDefault="00E343AA" w:rsidP="000736B1">
            <w:pPr>
              <w:rPr>
                <w:rFonts w:cstheme="minorHAnsi"/>
              </w:rPr>
            </w:pPr>
            <w:r w:rsidRPr="000736B1">
              <w:rPr>
                <w:rFonts w:cstheme="minorHAnsi"/>
              </w:rPr>
              <w:t>Viti 1</w:t>
            </w:r>
          </w:p>
        </w:tc>
        <w:tc>
          <w:tcPr>
            <w:tcW w:w="465" w:type="pct"/>
          </w:tcPr>
          <w:p w:rsidR="00E343AA" w:rsidRPr="000736B1" w:rsidRDefault="00E343AA" w:rsidP="000736B1">
            <w:pPr>
              <w:rPr>
                <w:rFonts w:cstheme="minorHAnsi"/>
              </w:rPr>
            </w:pPr>
            <w:r w:rsidRPr="000736B1">
              <w:rPr>
                <w:rFonts w:cstheme="minorHAnsi"/>
              </w:rPr>
              <w:t>Viti 2</w:t>
            </w:r>
          </w:p>
        </w:tc>
        <w:tc>
          <w:tcPr>
            <w:tcW w:w="466" w:type="pct"/>
          </w:tcPr>
          <w:p w:rsidR="00E343AA" w:rsidRPr="000736B1" w:rsidRDefault="00E343AA" w:rsidP="000736B1">
            <w:pPr>
              <w:rPr>
                <w:rFonts w:cstheme="minorHAnsi"/>
              </w:rPr>
            </w:pPr>
            <w:r w:rsidRPr="000736B1">
              <w:rPr>
                <w:rFonts w:cstheme="minorHAnsi"/>
              </w:rPr>
              <w:t>Viti 3</w:t>
            </w:r>
          </w:p>
        </w:tc>
        <w:tc>
          <w:tcPr>
            <w:tcW w:w="465" w:type="pct"/>
          </w:tcPr>
          <w:p w:rsidR="00E343AA" w:rsidRPr="000736B1" w:rsidRDefault="00E343AA">
            <w:pPr>
              <w:rPr>
                <w:rFonts w:cstheme="minorHAnsi"/>
              </w:rPr>
            </w:pPr>
            <w:r w:rsidRPr="000736B1">
              <w:rPr>
                <w:rFonts w:cstheme="minorHAnsi"/>
              </w:rPr>
              <w:t>Viti 1</w:t>
            </w:r>
          </w:p>
        </w:tc>
        <w:tc>
          <w:tcPr>
            <w:tcW w:w="465" w:type="pct"/>
          </w:tcPr>
          <w:p w:rsidR="00E343AA" w:rsidRPr="000736B1" w:rsidRDefault="00E343AA">
            <w:pPr>
              <w:rPr>
                <w:rFonts w:cstheme="minorHAnsi"/>
              </w:rPr>
            </w:pPr>
            <w:r w:rsidRPr="000736B1">
              <w:rPr>
                <w:rFonts w:cstheme="minorHAnsi"/>
              </w:rPr>
              <w:t>Viti 2</w:t>
            </w:r>
          </w:p>
        </w:tc>
        <w:tc>
          <w:tcPr>
            <w:tcW w:w="466" w:type="pct"/>
          </w:tcPr>
          <w:p w:rsidR="00E343AA" w:rsidRPr="000736B1" w:rsidRDefault="00E343AA">
            <w:pPr>
              <w:rPr>
                <w:rFonts w:cstheme="minorHAnsi"/>
              </w:rPr>
            </w:pPr>
            <w:r w:rsidRPr="000736B1">
              <w:rPr>
                <w:rFonts w:cstheme="minorHAnsi"/>
              </w:rPr>
              <w:t>Viti 3</w:t>
            </w:r>
          </w:p>
        </w:tc>
        <w:tc>
          <w:tcPr>
            <w:tcW w:w="466" w:type="pct"/>
          </w:tcPr>
          <w:p w:rsidR="00E343AA" w:rsidRPr="000736B1" w:rsidRDefault="00E343AA">
            <w:pPr>
              <w:rPr>
                <w:rFonts w:cstheme="minorHAnsi"/>
              </w:rPr>
            </w:pPr>
            <w:r w:rsidRPr="000736B1">
              <w:rPr>
                <w:rFonts w:cstheme="minorHAnsi"/>
              </w:rPr>
              <w:t>Viti 1</w:t>
            </w:r>
          </w:p>
        </w:tc>
        <w:tc>
          <w:tcPr>
            <w:tcW w:w="466" w:type="pct"/>
          </w:tcPr>
          <w:p w:rsidR="00E343AA" w:rsidRPr="000736B1" w:rsidRDefault="00E343AA">
            <w:pPr>
              <w:rPr>
                <w:rFonts w:cstheme="minorHAnsi"/>
              </w:rPr>
            </w:pPr>
            <w:r w:rsidRPr="000736B1">
              <w:rPr>
                <w:rFonts w:cstheme="minorHAnsi"/>
              </w:rPr>
              <w:t>Viti 2</w:t>
            </w:r>
          </w:p>
        </w:tc>
        <w:tc>
          <w:tcPr>
            <w:tcW w:w="465" w:type="pct"/>
          </w:tcPr>
          <w:p w:rsidR="00E343AA" w:rsidRPr="000736B1" w:rsidRDefault="00E343AA">
            <w:pPr>
              <w:rPr>
                <w:rFonts w:cstheme="minorHAnsi"/>
              </w:rPr>
            </w:pPr>
            <w:r w:rsidRPr="000736B1">
              <w:rPr>
                <w:rFonts w:cstheme="minorHAnsi"/>
              </w:rPr>
              <w:t>Viti 3</w:t>
            </w:r>
          </w:p>
        </w:tc>
      </w:tr>
      <w:tr w:rsidR="00E343AA" w:rsidRPr="000736B1" w:rsidTr="00B9660D">
        <w:trPr>
          <w:trHeight w:val="405"/>
        </w:trPr>
        <w:tc>
          <w:tcPr>
            <w:tcW w:w="811" w:type="pct"/>
            <w:vMerge/>
          </w:tcPr>
          <w:p w:rsidR="00E343AA" w:rsidRPr="000736B1" w:rsidRDefault="00E343AA">
            <w:pPr>
              <w:rPr>
                <w:rFonts w:cstheme="minorHAnsi"/>
                <w:b/>
              </w:rPr>
            </w:pPr>
          </w:p>
        </w:tc>
        <w:tc>
          <w:tcPr>
            <w:tcW w:w="465" w:type="pct"/>
          </w:tcPr>
          <w:p w:rsidR="00E343AA" w:rsidRPr="000736B1" w:rsidRDefault="00E343AA">
            <w:pPr>
              <w:rPr>
                <w:rFonts w:cstheme="minorHAnsi"/>
              </w:rPr>
            </w:pPr>
          </w:p>
        </w:tc>
        <w:tc>
          <w:tcPr>
            <w:tcW w:w="465" w:type="pct"/>
          </w:tcPr>
          <w:p w:rsidR="00E343AA" w:rsidRPr="000736B1" w:rsidRDefault="00E343AA">
            <w:pPr>
              <w:rPr>
                <w:rFonts w:cstheme="minorHAnsi"/>
              </w:rPr>
            </w:pPr>
          </w:p>
        </w:tc>
        <w:tc>
          <w:tcPr>
            <w:tcW w:w="466" w:type="pct"/>
          </w:tcPr>
          <w:p w:rsidR="00E343AA" w:rsidRPr="000736B1" w:rsidRDefault="00E343AA">
            <w:pPr>
              <w:rPr>
                <w:rFonts w:cstheme="minorHAnsi"/>
              </w:rPr>
            </w:pPr>
          </w:p>
        </w:tc>
        <w:tc>
          <w:tcPr>
            <w:tcW w:w="465" w:type="pct"/>
          </w:tcPr>
          <w:p w:rsidR="00E343AA" w:rsidRPr="000736B1" w:rsidRDefault="00E343AA">
            <w:pPr>
              <w:rPr>
                <w:rFonts w:cstheme="minorHAnsi"/>
              </w:rPr>
            </w:pPr>
          </w:p>
        </w:tc>
        <w:tc>
          <w:tcPr>
            <w:tcW w:w="465" w:type="pct"/>
          </w:tcPr>
          <w:p w:rsidR="00E343AA" w:rsidRPr="000736B1" w:rsidRDefault="00E343AA">
            <w:pPr>
              <w:rPr>
                <w:rFonts w:cstheme="minorHAnsi"/>
              </w:rPr>
            </w:pPr>
          </w:p>
        </w:tc>
        <w:tc>
          <w:tcPr>
            <w:tcW w:w="466" w:type="pct"/>
          </w:tcPr>
          <w:p w:rsidR="00E343AA" w:rsidRPr="000736B1" w:rsidRDefault="00E343AA">
            <w:pPr>
              <w:rPr>
                <w:rFonts w:cstheme="minorHAnsi"/>
              </w:rPr>
            </w:pPr>
          </w:p>
        </w:tc>
        <w:tc>
          <w:tcPr>
            <w:tcW w:w="466" w:type="pct"/>
          </w:tcPr>
          <w:p w:rsidR="00E343AA" w:rsidRPr="000736B1" w:rsidRDefault="00E343AA">
            <w:pPr>
              <w:rPr>
                <w:rFonts w:cstheme="minorHAnsi"/>
              </w:rPr>
            </w:pPr>
          </w:p>
        </w:tc>
        <w:tc>
          <w:tcPr>
            <w:tcW w:w="466" w:type="pct"/>
          </w:tcPr>
          <w:p w:rsidR="00E343AA" w:rsidRPr="000736B1" w:rsidRDefault="00E343AA">
            <w:pPr>
              <w:rPr>
                <w:rFonts w:cstheme="minorHAnsi"/>
              </w:rPr>
            </w:pPr>
          </w:p>
        </w:tc>
        <w:tc>
          <w:tcPr>
            <w:tcW w:w="465" w:type="pct"/>
          </w:tcPr>
          <w:p w:rsidR="00E343AA" w:rsidRPr="000736B1" w:rsidRDefault="00E343AA">
            <w:pPr>
              <w:rPr>
                <w:rFonts w:cstheme="minorHAnsi"/>
              </w:rPr>
            </w:pPr>
          </w:p>
        </w:tc>
      </w:tr>
      <w:tr w:rsidR="00E343AA" w:rsidRPr="000736B1" w:rsidTr="00B9660D">
        <w:tc>
          <w:tcPr>
            <w:tcW w:w="811" w:type="pct"/>
          </w:tcPr>
          <w:p w:rsidR="00E343AA" w:rsidRPr="000736B1" w:rsidRDefault="00E343AA" w:rsidP="000736B1">
            <w:pPr>
              <w:rPr>
                <w:rFonts w:cstheme="minorHAnsi"/>
                <w:b/>
              </w:rPr>
            </w:pPr>
            <w:r w:rsidRPr="000736B1">
              <w:rPr>
                <w:rFonts w:cstheme="minorHAnsi"/>
                <w:b/>
              </w:rPr>
              <w:t xml:space="preserve">Përfundimi </w:t>
            </w:r>
          </w:p>
        </w:tc>
        <w:tc>
          <w:tcPr>
            <w:tcW w:w="1396" w:type="pct"/>
            <w:gridSpan w:val="3"/>
          </w:tcPr>
          <w:p w:rsidR="00E343AA" w:rsidRPr="000736B1" w:rsidRDefault="00043A47" w:rsidP="000736B1">
            <w:pPr>
              <w:rPr>
                <w:rFonts w:cstheme="minorHAnsi"/>
              </w:rPr>
            </w:pPr>
            <w:r w:rsidRPr="000736B1">
              <w:rPr>
                <w:rFonts w:cstheme="minorHAnsi"/>
              </w:rPr>
              <w:t>Nuk ka përfitime</w:t>
            </w:r>
          </w:p>
        </w:tc>
        <w:tc>
          <w:tcPr>
            <w:tcW w:w="1396" w:type="pct"/>
            <w:gridSpan w:val="3"/>
          </w:tcPr>
          <w:p w:rsidR="00E343AA" w:rsidRPr="000736B1" w:rsidRDefault="003315F1" w:rsidP="000736B1">
            <w:pPr>
              <w:rPr>
                <w:rFonts w:cstheme="minorHAnsi"/>
              </w:rPr>
            </w:pPr>
            <w:r w:rsidRPr="000736B1">
              <w:rPr>
                <w:rFonts w:cstheme="minorHAnsi"/>
              </w:rPr>
              <w:t>Ofron përfitime</w:t>
            </w:r>
            <w:r w:rsidR="00043A47" w:rsidRPr="000736B1">
              <w:rPr>
                <w:rFonts w:cstheme="minorHAnsi"/>
              </w:rPr>
              <w:t xml:space="preserve"> më të mëdha pa kosto shtesë</w:t>
            </w:r>
          </w:p>
        </w:tc>
        <w:tc>
          <w:tcPr>
            <w:tcW w:w="1397" w:type="pct"/>
            <w:gridSpan w:val="3"/>
          </w:tcPr>
          <w:p w:rsidR="00E343AA" w:rsidRPr="000736B1" w:rsidRDefault="003315F1" w:rsidP="000736B1">
            <w:pPr>
              <w:rPr>
                <w:rFonts w:cstheme="minorHAnsi"/>
              </w:rPr>
            </w:pPr>
            <w:r w:rsidRPr="000736B1">
              <w:rPr>
                <w:rFonts w:cstheme="minorHAnsi"/>
              </w:rPr>
              <w:t>Ofron përfitime</w:t>
            </w:r>
            <w:r w:rsidR="00043A47" w:rsidRPr="000736B1">
              <w:rPr>
                <w:rFonts w:cstheme="minorHAnsi"/>
              </w:rPr>
              <w:t xml:space="preserve"> më të mëdha pa kosto shtesë</w:t>
            </w:r>
          </w:p>
        </w:tc>
      </w:tr>
    </w:tbl>
    <w:p w:rsidR="00E343AA" w:rsidRPr="00FD3A3E" w:rsidRDefault="00E343AA" w:rsidP="00FD3A3E">
      <w:pPr>
        <w:pStyle w:val="Heading2"/>
        <w:spacing w:line="240" w:lineRule="auto"/>
        <w:rPr>
          <w:rFonts w:asciiTheme="minorHAnsi" w:hAnsiTheme="minorHAnsi" w:cstheme="minorHAnsi"/>
          <w:sz w:val="22"/>
          <w:szCs w:val="22"/>
        </w:rPr>
      </w:pPr>
    </w:p>
    <w:p w:rsidR="00117147" w:rsidRPr="007A1675" w:rsidRDefault="00A477AE" w:rsidP="00117147">
      <w:pPr>
        <w:pStyle w:val="Heading2"/>
        <w:rPr>
          <w:rFonts w:asciiTheme="minorHAnsi" w:hAnsiTheme="minorHAnsi" w:cstheme="minorHAnsi"/>
        </w:rPr>
      </w:pPr>
      <w:r w:rsidRPr="007A1675">
        <w:rPr>
          <w:rFonts w:asciiTheme="minorHAnsi" w:hAnsiTheme="minorHAnsi" w:cstheme="minorHAnsi"/>
        </w:rPr>
        <w:t>K</w:t>
      </w:r>
      <w:r w:rsidR="00117147" w:rsidRPr="007A1675">
        <w:rPr>
          <w:rFonts w:asciiTheme="minorHAnsi" w:hAnsiTheme="minorHAnsi" w:cstheme="minorHAnsi"/>
        </w:rPr>
        <w:t>ap</w:t>
      </w:r>
      <w:r w:rsidRPr="007A1675">
        <w:rPr>
          <w:rFonts w:asciiTheme="minorHAnsi" w:hAnsiTheme="minorHAnsi" w:cstheme="minorHAnsi"/>
        </w:rPr>
        <w:t>i</w:t>
      </w:r>
      <w:r w:rsidR="00117147" w:rsidRPr="007A1675">
        <w:rPr>
          <w:rFonts w:asciiTheme="minorHAnsi" w:hAnsiTheme="minorHAnsi" w:cstheme="minorHAnsi"/>
        </w:rPr>
        <w:t>t</w:t>
      </w:r>
      <w:r w:rsidRPr="007A1675">
        <w:rPr>
          <w:rFonts w:asciiTheme="minorHAnsi" w:hAnsiTheme="minorHAnsi" w:cstheme="minorHAnsi"/>
        </w:rPr>
        <w:t>ulli</w:t>
      </w:r>
      <w:r w:rsidR="00117147" w:rsidRPr="007A1675">
        <w:rPr>
          <w:rFonts w:asciiTheme="minorHAnsi" w:hAnsiTheme="minorHAnsi" w:cstheme="minorHAnsi"/>
        </w:rPr>
        <w:t xml:space="preserve"> 6.1: </w:t>
      </w:r>
      <w:r w:rsidRPr="007A1675">
        <w:rPr>
          <w:rFonts w:asciiTheme="minorHAnsi" w:hAnsiTheme="minorHAnsi" w:cstheme="minorHAnsi"/>
        </w:rPr>
        <w:t>Planet e zbatimit për opsionet e ndryshme</w:t>
      </w:r>
      <w:bookmarkEnd w:id="13"/>
    </w:p>
    <w:p w:rsidR="00BD28DC" w:rsidRDefault="00BD28DC" w:rsidP="009D21F7">
      <w:pPr>
        <w:pStyle w:val="Heading2"/>
        <w:rPr>
          <w:rFonts w:asciiTheme="minorHAnsi" w:hAnsiTheme="minorHAnsi" w:cstheme="minorHAnsi"/>
          <w:highlight w:val="green"/>
        </w:rPr>
      </w:pPr>
    </w:p>
    <w:p w:rsidR="009A686C" w:rsidRDefault="009D21F7">
      <w:pPr>
        <w:pStyle w:val="Heading2"/>
      </w:pPr>
      <w:r w:rsidRPr="00FD3A3E">
        <w:rPr>
          <w:rFonts w:asciiTheme="minorHAnsi" w:hAnsiTheme="minorHAnsi" w:cstheme="minorHAnsi"/>
        </w:rPr>
        <w:t>Opsioni</w:t>
      </w:r>
      <w:r w:rsidR="00187D59" w:rsidRPr="00FD3A3E">
        <w:rPr>
          <w:rFonts w:asciiTheme="minorHAnsi" w:hAnsiTheme="minorHAnsi" w:cstheme="minorHAnsi"/>
        </w:rPr>
        <w:t xml:space="preserve"> nr. </w:t>
      </w:r>
      <w:r w:rsidR="00643DFA" w:rsidRPr="00FD3A3E">
        <w:rPr>
          <w:rFonts w:asciiTheme="minorHAnsi" w:hAnsiTheme="minorHAnsi" w:cstheme="minorHAnsi"/>
        </w:rPr>
        <w:t>2</w:t>
      </w:r>
      <w:r w:rsidR="00187D59" w:rsidRPr="00FD3A3E">
        <w:rPr>
          <w:rFonts w:asciiTheme="minorHAnsi" w:hAnsiTheme="minorHAnsi" w:cstheme="minorHAnsi"/>
        </w:rPr>
        <w:t>: Opsioni</w:t>
      </w:r>
      <w:r w:rsidRPr="00FD3A3E">
        <w:rPr>
          <w:rFonts w:asciiTheme="minorHAnsi" w:hAnsiTheme="minorHAnsi" w:cstheme="minorHAnsi"/>
        </w:rPr>
        <w:t xml:space="preserve"> për përmirësimin e zbatimit </w:t>
      </w:r>
    </w:p>
    <w:p w:rsidR="009A686C" w:rsidRDefault="0095651B">
      <w:pPr>
        <w:jc w:val="both"/>
        <w:rPr>
          <w:rFonts w:cstheme="minorHAnsi"/>
        </w:rPr>
      </w:pPr>
      <w:r w:rsidRPr="0095651B">
        <w:rPr>
          <w:rFonts w:ascii="Times New Roman" w:hAnsi="Times New Roman" w:cs="Times New Roman"/>
          <w:color w:val="000000"/>
          <w:sz w:val="24"/>
          <w:szCs w:val="24"/>
        </w:rPr>
        <w:t xml:space="preserve">Opsioni për përmirësimin e zbatimit </w:t>
      </w:r>
      <w:r>
        <w:rPr>
          <w:rFonts w:ascii="Times New Roman" w:hAnsi="Times New Roman" w:cs="Times New Roman"/>
          <w:color w:val="000000"/>
          <w:sz w:val="24"/>
          <w:szCs w:val="24"/>
        </w:rPr>
        <w:t xml:space="preserve"> synon p</w:t>
      </w:r>
      <w:r w:rsidR="009D21F7" w:rsidRPr="000F2592">
        <w:rPr>
          <w:rFonts w:ascii="Times New Roman" w:hAnsi="Times New Roman" w:cs="Times New Roman"/>
          <w:color w:val="000000"/>
          <w:sz w:val="24"/>
          <w:szCs w:val="24"/>
        </w:rPr>
        <w:t>lotësimi</w:t>
      </w:r>
      <w:r>
        <w:rPr>
          <w:rFonts w:ascii="Times New Roman" w:hAnsi="Times New Roman" w:cs="Times New Roman"/>
          <w:color w:val="000000"/>
          <w:sz w:val="24"/>
          <w:szCs w:val="24"/>
        </w:rPr>
        <w:t>n</w:t>
      </w:r>
      <w:r w:rsidR="009D21F7" w:rsidRPr="0034645F">
        <w:rPr>
          <w:rFonts w:ascii="Times New Roman" w:hAnsi="Times New Roman" w:cs="Times New Roman"/>
          <w:color w:val="000000"/>
          <w:sz w:val="24"/>
          <w:szCs w:val="24"/>
        </w:rPr>
        <w:t xml:space="preserve"> dhe </w:t>
      </w:r>
      <w:proofErr w:type="spellStart"/>
      <w:r w:rsidR="009D21F7" w:rsidRPr="0034645F">
        <w:rPr>
          <w:rFonts w:ascii="Times New Roman" w:hAnsi="Times New Roman" w:cs="Times New Roman"/>
          <w:color w:val="000000"/>
          <w:sz w:val="24"/>
          <w:szCs w:val="24"/>
        </w:rPr>
        <w:t>ndryshimi</w:t>
      </w:r>
      <w:r>
        <w:rPr>
          <w:rFonts w:ascii="Times New Roman" w:hAnsi="Times New Roman" w:cs="Times New Roman"/>
          <w:color w:val="000000"/>
          <w:sz w:val="24"/>
          <w:szCs w:val="24"/>
        </w:rPr>
        <w:t>ne</w:t>
      </w:r>
      <w:proofErr w:type="spellEnd"/>
      <w:r w:rsidR="009D21F7" w:rsidRPr="0034645F">
        <w:rPr>
          <w:rFonts w:ascii="Times New Roman" w:hAnsi="Times New Roman" w:cs="Times New Roman"/>
          <w:color w:val="000000"/>
          <w:sz w:val="24"/>
          <w:szCs w:val="24"/>
        </w:rPr>
        <w:t xml:space="preserve"> Rregullores (QRK) - Nr.21/2015 për procedurat dhe kriteret për lëshimin e </w:t>
      </w:r>
      <w:r>
        <w:rPr>
          <w:rFonts w:ascii="Times New Roman" w:hAnsi="Times New Roman" w:cs="Times New Roman"/>
          <w:color w:val="000000"/>
          <w:sz w:val="24"/>
          <w:szCs w:val="24"/>
        </w:rPr>
        <w:t>c</w:t>
      </w:r>
      <w:r w:rsidRPr="0034645F">
        <w:rPr>
          <w:rFonts w:ascii="Times New Roman" w:hAnsi="Times New Roman" w:cs="Times New Roman"/>
          <w:color w:val="000000"/>
          <w:sz w:val="24"/>
          <w:szCs w:val="24"/>
        </w:rPr>
        <w:t>ertifikatave</w:t>
      </w:r>
      <w:r w:rsidR="009D21F7" w:rsidRPr="0034645F">
        <w:rPr>
          <w:rFonts w:ascii="Times New Roman" w:hAnsi="Times New Roman" w:cs="Times New Roman"/>
          <w:color w:val="000000"/>
          <w:sz w:val="24"/>
          <w:szCs w:val="24"/>
        </w:rPr>
        <w:t xml:space="preserve"> shtetasve të Republikës së Kosovës, të cilët kanë marrë diploma nga Universiteti i Mitrovicës së Veriut, për qëllim të aplikimit për vende pune dhe për marrjen e licencave dhe provimeve profesionale në institucionet publike.  Me ndryshimin dhe </w:t>
      </w:r>
      <w:r w:rsidR="009D21F7" w:rsidRPr="000F2592">
        <w:rPr>
          <w:rFonts w:ascii="Times New Roman" w:hAnsi="Times New Roman" w:cs="Times New Roman"/>
          <w:color w:val="000000"/>
          <w:sz w:val="24"/>
          <w:szCs w:val="24"/>
        </w:rPr>
        <w:t>plotësimin</w:t>
      </w:r>
      <w:r w:rsidR="009D21F7" w:rsidRPr="0034645F">
        <w:rPr>
          <w:rFonts w:ascii="Times New Roman" w:hAnsi="Times New Roman" w:cs="Times New Roman"/>
          <w:color w:val="000000"/>
          <w:sz w:val="24"/>
          <w:szCs w:val="24"/>
        </w:rPr>
        <w:t xml:space="preserve"> e Rregullores (QRK) - Nr.21/2015 do t</w:t>
      </w:r>
      <w:r>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b</w:t>
      </w:r>
      <w:r>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hej  përcaktimi i procedurave dhe kritereve për lëshimin e certifikatave për shtetasit e Republikës së Kosovës që kanë diplomuar në Universitetin e Mitrovicës së Veriut dhe n</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t</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gjitha institucionet paralele</w:t>
      </w:r>
      <w:r>
        <w:rPr>
          <w:rFonts w:ascii="Times New Roman" w:hAnsi="Times New Roman" w:cs="Times New Roman"/>
          <w:color w:val="000000"/>
          <w:sz w:val="24"/>
          <w:szCs w:val="24"/>
        </w:rPr>
        <w:t>,</w:t>
      </w:r>
      <w:r w:rsidR="009D21F7" w:rsidRPr="0034645F">
        <w:rPr>
          <w:rFonts w:ascii="Times New Roman" w:hAnsi="Times New Roman" w:cs="Times New Roman"/>
          <w:color w:val="000000"/>
          <w:sz w:val="24"/>
          <w:szCs w:val="24"/>
        </w:rPr>
        <w:t xml:space="preserve"> n</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t</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cilat zhvillohet m</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simi n</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gjuh</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n serbe. Lëshimi i certifikatave dhe përdorimi i tyre si zëvendësim i diplomave të l</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shuara nga institucionet paralele n</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t</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cilat zhvillohet m</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simi n</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gjuhen serbe, do t</w:t>
      </w:r>
      <w:r w:rsidR="0065345B" w:rsidRPr="0034645F">
        <w:rPr>
          <w:rFonts w:ascii="Times New Roman" w:hAnsi="Times New Roman" w:cs="Times New Roman"/>
          <w:color w:val="000000"/>
          <w:sz w:val="24"/>
          <w:szCs w:val="24"/>
        </w:rPr>
        <w:t>ë</w:t>
      </w:r>
      <w:r w:rsidR="009D21F7" w:rsidRPr="0034645F">
        <w:rPr>
          <w:rFonts w:ascii="Times New Roman" w:hAnsi="Times New Roman" w:cs="Times New Roman"/>
          <w:color w:val="000000"/>
          <w:sz w:val="24"/>
          <w:szCs w:val="24"/>
        </w:rPr>
        <w:t xml:space="preserve"> ishte masë e përkohshme afirmative për mbrojtjen dhe përparimin e të drejtave të shtetasve të Republikës së Kosovës, për të mundësuar qasje të barabartë në punësim për të gjithë shtetasit e Republikës së Kosovës, me qëllim të realizimit të përfaqësimit të barabartë të </w:t>
      </w:r>
      <w:proofErr w:type="spellStart"/>
      <w:r w:rsidR="009D21F7" w:rsidRPr="0034645F">
        <w:rPr>
          <w:rFonts w:ascii="Times New Roman" w:hAnsi="Times New Roman" w:cs="Times New Roman"/>
          <w:color w:val="000000"/>
          <w:sz w:val="24"/>
          <w:szCs w:val="24"/>
        </w:rPr>
        <w:t>të</w:t>
      </w:r>
      <w:proofErr w:type="spellEnd"/>
      <w:r w:rsidR="009D21F7" w:rsidRPr="0034645F">
        <w:rPr>
          <w:rFonts w:ascii="Times New Roman" w:hAnsi="Times New Roman" w:cs="Times New Roman"/>
          <w:color w:val="000000"/>
          <w:sz w:val="24"/>
          <w:szCs w:val="24"/>
        </w:rPr>
        <w:t xml:space="preserve"> gjitha grupeve të popullsisë në punësim në institucionet e sektorit publik.</w:t>
      </w:r>
    </w:p>
    <w:p w:rsidR="00117147" w:rsidRPr="007A1675" w:rsidRDefault="00117147" w:rsidP="00117147">
      <w:pPr>
        <w:rPr>
          <w:rFonts w:cstheme="minorHAnsi"/>
        </w:rPr>
      </w:pPr>
    </w:p>
    <w:p w:rsidR="00C325AA" w:rsidRPr="007A1675" w:rsidRDefault="00C325AA" w:rsidP="00C325AA">
      <w:pPr>
        <w:pStyle w:val="Caption"/>
        <w:rPr>
          <w:rFonts w:cstheme="minorHAnsi"/>
        </w:rPr>
      </w:pPr>
      <w:r w:rsidRPr="007A1675">
        <w:rPr>
          <w:rFonts w:cstheme="minorHAnsi"/>
        </w:rPr>
        <w:lastRenderedPageBreak/>
        <w:t>Figur</w:t>
      </w:r>
      <w:r w:rsidR="00DF1651" w:rsidRPr="007A1675">
        <w:rPr>
          <w:rFonts w:cstheme="minorHAnsi"/>
        </w:rPr>
        <w:t>a</w:t>
      </w:r>
      <w:r w:rsidR="00791136" w:rsidRPr="007A1675">
        <w:rPr>
          <w:rFonts w:cstheme="minorHAnsi"/>
        </w:rPr>
        <w:fldChar w:fldCharType="begin"/>
      </w:r>
      <w:r w:rsidR="00180BB0"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7</w:t>
      </w:r>
      <w:r w:rsidR="00791136" w:rsidRPr="007A1675">
        <w:rPr>
          <w:rFonts w:cstheme="minorHAnsi"/>
        </w:rPr>
        <w:fldChar w:fldCharType="end"/>
      </w:r>
      <w:r w:rsidRPr="007A1675">
        <w:rPr>
          <w:rFonts w:cstheme="minorHAnsi"/>
        </w:rPr>
        <w:t xml:space="preserve">: </w:t>
      </w:r>
      <w:r w:rsidR="00DF1651" w:rsidRPr="007A1675">
        <w:rPr>
          <w:rFonts w:cstheme="minorHAnsi"/>
        </w:rPr>
        <w:t>Plani i zbatimit për Opsionin</w:t>
      </w:r>
      <w:r w:rsidR="00D55D2B">
        <w:rPr>
          <w:rFonts w:cstheme="minorHAnsi"/>
        </w:rPr>
        <w:t xml:space="preserve"> nr.:</w:t>
      </w:r>
      <w:r w:rsidR="0095651B">
        <w:rPr>
          <w:rFonts w:cstheme="minorHAnsi"/>
        </w:rPr>
        <w:t>2</w:t>
      </w:r>
    </w:p>
    <w:tbl>
      <w:tblPr>
        <w:tblStyle w:val="TableGrid"/>
        <w:tblW w:w="10710" w:type="dxa"/>
        <w:tblInd w:w="-275" w:type="dxa"/>
        <w:tblLayout w:type="fixed"/>
        <w:tblLook w:val="04A0" w:firstRow="1" w:lastRow="0" w:firstColumn="1" w:lastColumn="0" w:noHBand="0" w:noVBand="1"/>
      </w:tblPr>
      <w:tblGrid>
        <w:gridCol w:w="1440"/>
        <w:gridCol w:w="1260"/>
        <w:gridCol w:w="1350"/>
        <w:gridCol w:w="612"/>
        <w:gridCol w:w="882"/>
        <w:gridCol w:w="882"/>
        <w:gridCol w:w="882"/>
        <w:gridCol w:w="882"/>
        <w:gridCol w:w="1350"/>
        <w:gridCol w:w="1170"/>
      </w:tblGrid>
      <w:tr w:rsidR="00C325AA" w:rsidRPr="000736B1" w:rsidTr="00117147">
        <w:tc>
          <w:tcPr>
            <w:tcW w:w="1440" w:type="dxa"/>
          </w:tcPr>
          <w:p w:rsidR="00E32968" w:rsidRPr="000736B1" w:rsidRDefault="00E32968" w:rsidP="000736B1">
            <w:pPr>
              <w:rPr>
                <w:rFonts w:cstheme="minorHAnsi"/>
              </w:rPr>
            </w:pPr>
            <w:r w:rsidRPr="000736B1">
              <w:rPr>
                <w:rFonts w:cstheme="minorHAnsi"/>
              </w:rPr>
              <w:t>Qëllimi i</w:t>
            </w:r>
          </w:p>
          <w:p w:rsidR="00C325AA" w:rsidRPr="000736B1" w:rsidRDefault="00E32968" w:rsidP="000736B1">
            <w:pPr>
              <w:rPr>
                <w:rFonts w:cstheme="minorHAnsi"/>
              </w:rPr>
            </w:pPr>
            <w:r w:rsidRPr="000736B1">
              <w:rPr>
                <w:rFonts w:cstheme="minorHAnsi"/>
              </w:rPr>
              <w:t>politikës</w:t>
            </w:r>
          </w:p>
        </w:tc>
        <w:tc>
          <w:tcPr>
            <w:tcW w:w="8100" w:type="dxa"/>
            <w:gridSpan w:val="8"/>
          </w:tcPr>
          <w:p w:rsidR="009A686C" w:rsidRPr="00FD3A3E" w:rsidRDefault="00521EDC" w:rsidP="000736B1">
            <w:pPr>
              <w:pStyle w:val="HTMLPreformatted"/>
              <w:shd w:val="clear" w:color="auto" w:fill="FFFFFF"/>
              <w:spacing w:line="240" w:lineRule="auto"/>
              <w:textAlignment w:val="baseline"/>
              <w:outlineLvl w:val="1"/>
              <w:rPr>
                <w:rFonts w:asciiTheme="minorHAnsi" w:eastAsia="Times New Roman" w:hAnsiTheme="minorHAnsi"/>
                <w:sz w:val="22"/>
                <w:szCs w:val="22"/>
                <w:lang w:val="sq-AL"/>
              </w:rPr>
            </w:pPr>
            <w:r w:rsidRPr="00FD3A3E">
              <w:rPr>
                <w:rFonts w:asciiTheme="minorHAnsi" w:hAnsiTheme="minorHAnsi"/>
                <w:sz w:val="22"/>
                <w:szCs w:val="22"/>
                <w:lang w:val="sq-AL"/>
              </w:rPr>
              <w:t xml:space="preserve">Mbrojtja dhe </w:t>
            </w:r>
            <w:r w:rsidR="001A4442" w:rsidRPr="00FD3A3E">
              <w:rPr>
                <w:rFonts w:asciiTheme="minorHAnsi" w:hAnsiTheme="minorHAnsi"/>
                <w:sz w:val="22"/>
                <w:szCs w:val="22"/>
                <w:lang w:val="sq-AL"/>
              </w:rPr>
              <w:t>pro</w:t>
            </w:r>
            <w:r w:rsidR="000D1E1D" w:rsidRPr="00FD3A3E">
              <w:rPr>
                <w:rFonts w:asciiTheme="minorHAnsi" w:hAnsiTheme="minorHAnsi"/>
                <w:sz w:val="22"/>
                <w:szCs w:val="22"/>
                <w:lang w:val="sq-AL"/>
              </w:rPr>
              <w:t>movimi</w:t>
            </w:r>
            <w:r w:rsidRPr="00FD3A3E">
              <w:rPr>
                <w:rFonts w:asciiTheme="minorHAnsi" w:hAnsiTheme="minorHAnsi"/>
                <w:sz w:val="22"/>
                <w:szCs w:val="22"/>
                <w:lang w:val="sq-AL"/>
              </w:rPr>
              <w:t xml:space="preserve"> i të drejtave të shtetasve të Republikës së Kosovës, për të mundësuar qasje të barabartë në punësim për të gjithë shtetasit e Republikës së Kosovës, </w:t>
            </w:r>
            <w:r w:rsidRPr="00FD3A3E">
              <w:rPr>
                <w:rFonts w:asciiTheme="minorHAnsi" w:eastAsia="Times New Roman" w:hAnsiTheme="minorHAnsi"/>
                <w:sz w:val="22"/>
                <w:szCs w:val="22"/>
                <w:lang w:val="sq-AL"/>
              </w:rPr>
              <w:t xml:space="preserve">të cilët kanë marrë diploma të lëshuara nga institucionet paralele arsimore në Republikën e Kosovës, </w:t>
            </w:r>
            <w:r w:rsidRPr="00FD3A3E">
              <w:rPr>
                <w:rFonts w:asciiTheme="minorHAnsi" w:hAnsiTheme="minorHAnsi"/>
                <w:sz w:val="22"/>
                <w:szCs w:val="22"/>
                <w:lang w:val="sq-AL"/>
              </w:rPr>
              <w:t xml:space="preserve">me qëllim të realizimit të përfaqësimit të barabartë të </w:t>
            </w:r>
            <w:proofErr w:type="spellStart"/>
            <w:r w:rsidRPr="00FD3A3E">
              <w:rPr>
                <w:rFonts w:asciiTheme="minorHAnsi" w:hAnsiTheme="minorHAnsi"/>
                <w:sz w:val="22"/>
                <w:szCs w:val="22"/>
                <w:lang w:val="sq-AL"/>
              </w:rPr>
              <w:t>të</w:t>
            </w:r>
            <w:proofErr w:type="spellEnd"/>
            <w:r w:rsidRPr="00FD3A3E">
              <w:rPr>
                <w:rFonts w:asciiTheme="minorHAnsi" w:hAnsiTheme="minorHAnsi"/>
                <w:sz w:val="22"/>
                <w:szCs w:val="22"/>
                <w:lang w:val="sq-AL"/>
              </w:rPr>
              <w:t xml:space="preserve"> gjitha grupeve të popullsisë në punësim në institucionet e sektorit publik</w:t>
            </w:r>
            <w:r w:rsidRPr="00FD3A3E">
              <w:rPr>
                <w:rFonts w:asciiTheme="minorHAnsi" w:eastAsia="Times New Roman" w:hAnsiTheme="minorHAnsi"/>
                <w:sz w:val="22"/>
                <w:szCs w:val="22"/>
                <w:lang w:val="sq-AL"/>
              </w:rPr>
              <w:t>.</w:t>
            </w:r>
          </w:p>
          <w:p w:rsidR="00C325AA" w:rsidRPr="000736B1" w:rsidRDefault="00C325AA">
            <w:pPr>
              <w:rPr>
                <w:rFonts w:cstheme="minorHAnsi"/>
              </w:rPr>
            </w:pPr>
          </w:p>
        </w:tc>
        <w:tc>
          <w:tcPr>
            <w:tcW w:w="1170" w:type="dxa"/>
            <w:vMerge w:val="restart"/>
          </w:tcPr>
          <w:p w:rsidR="00C325AA" w:rsidRPr="000736B1" w:rsidRDefault="00336118">
            <w:pPr>
              <w:rPr>
                <w:rFonts w:cstheme="minorHAnsi"/>
              </w:rPr>
            </w:pPr>
            <w:r w:rsidRPr="000736B1">
              <w:rPr>
                <w:rFonts w:cstheme="minorHAnsi"/>
              </w:rPr>
              <w:t>Shifra e kostos</w:t>
            </w:r>
            <w:r w:rsidR="00C6377B" w:rsidRPr="000736B1">
              <w:rPr>
                <w:rFonts w:cstheme="minorHAnsi"/>
              </w:rPr>
              <w:t xml:space="preserve"> së pritur</w:t>
            </w:r>
          </w:p>
        </w:tc>
      </w:tr>
      <w:tr w:rsidR="00C325AA" w:rsidRPr="000736B1" w:rsidTr="00117147">
        <w:tc>
          <w:tcPr>
            <w:tcW w:w="1440" w:type="dxa"/>
          </w:tcPr>
          <w:p w:rsidR="00C325AA" w:rsidRPr="000736B1" w:rsidRDefault="00E32968" w:rsidP="000736B1">
            <w:pPr>
              <w:rPr>
                <w:rFonts w:cstheme="minorHAnsi"/>
              </w:rPr>
            </w:pPr>
            <w:r w:rsidRPr="000736B1">
              <w:rPr>
                <w:rFonts w:cstheme="minorHAnsi"/>
              </w:rPr>
              <w:t>Objektivi strategjik</w:t>
            </w:r>
          </w:p>
        </w:tc>
        <w:tc>
          <w:tcPr>
            <w:tcW w:w="8100" w:type="dxa"/>
            <w:gridSpan w:val="8"/>
          </w:tcPr>
          <w:p w:rsidR="009A686C" w:rsidRPr="00FD3A3E" w:rsidRDefault="00521EDC" w:rsidP="000736B1">
            <w:pPr>
              <w:pStyle w:val="HTMLPreformatted"/>
              <w:shd w:val="clear" w:color="auto" w:fill="FFFFFF"/>
              <w:spacing w:line="240" w:lineRule="auto"/>
              <w:textAlignment w:val="baseline"/>
              <w:outlineLvl w:val="1"/>
              <w:rPr>
                <w:rFonts w:asciiTheme="minorHAnsi" w:eastAsia="Times New Roman" w:hAnsiTheme="minorHAnsi"/>
                <w:sz w:val="22"/>
                <w:szCs w:val="22"/>
                <w:lang w:val="sq-AL"/>
              </w:rPr>
            </w:pPr>
            <w:r w:rsidRPr="00FD3A3E">
              <w:rPr>
                <w:rFonts w:asciiTheme="minorHAnsi" w:eastAsia="Times New Roman" w:hAnsiTheme="minorHAnsi"/>
                <w:sz w:val="22"/>
                <w:szCs w:val="22"/>
                <w:lang w:val="sq-AL"/>
              </w:rPr>
              <w:t xml:space="preserve">Përfshirja e arsimit në gjuhën serbe brenda kornizës ligjore të Republikës së Kosovës. </w:t>
            </w:r>
          </w:p>
          <w:p w:rsidR="00C325AA" w:rsidRPr="000736B1" w:rsidRDefault="00C325AA" w:rsidP="000736B1">
            <w:pPr>
              <w:rPr>
                <w:rFonts w:cstheme="minorHAnsi"/>
              </w:rPr>
            </w:pPr>
          </w:p>
        </w:tc>
        <w:tc>
          <w:tcPr>
            <w:tcW w:w="1170" w:type="dxa"/>
            <w:vMerge/>
          </w:tcPr>
          <w:p w:rsidR="00C325AA" w:rsidRPr="000736B1" w:rsidRDefault="00C325AA">
            <w:pPr>
              <w:rPr>
                <w:rFonts w:cstheme="minorHAnsi"/>
              </w:rPr>
            </w:pPr>
          </w:p>
        </w:tc>
      </w:tr>
      <w:tr w:rsidR="00C325AA" w:rsidRPr="000736B1" w:rsidTr="00117147">
        <w:tc>
          <w:tcPr>
            <w:tcW w:w="1440" w:type="dxa"/>
          </w:tcPr>
          <w:p w:rsidR="00C325AA" w:rsidRPr="000736B1" w:rsidRDefault="00C325AA" w:rsidP="000736B1">
            <w:pPr>
              <w:rPr>
                <w:rFonts w:cstheme="minorHAnsi"/>
              </w:rPr>
            </w:pPr>
          </w:p>
        </w:tc>
        <w:tc>
          <w:tcPr>
            <w:tcW w:w="8100" w:type="dxa"/>
            <w:gridSpan w:val="8"/>
          </w:tcPr>
          <w:p w:rsidR="00C325AA" w:rsidRPr="000736B1" w:rsidRDefault="00317EDB" w:rsidP="000736B1">
            <w:pPr>
              <w:rPr>
                <w:rFonts w:cstheme="minorHAnsi"/>
              </w:rPr>
            </w:pPr>
            <w:r w:rsidRPr="000736B1">
              <w:rPr>
                <w:rFonts w:cstheme="minorHAnsi"/>
              </w:rPr>
              <w:t>Produktet</w:t>
            </w:r>
            <w:r w:rsidR="00E32968" w:rsidRPr="000736B1">
              <w:rPr>
                <w:rFonts w:cstheme="minorHAnsi"/>
              </w:rPr>
              <w:t>, aktivitetet, viti dhe organizata/departamenti përgjegjës</w:t>
            </w:r>
          </w:p>
          <w:p w:rsidR="00C325AA" w:rsidRPr="000736B1" w:rsidRDefault="00C325AA" w:rsidP="000736B1">
            <w:pPr>
              <w:rPr>
                <w:rFonts w:cstheme="minorHAnsi"/>
              </w:rPr>
            </w:pPr>
          </w:p>
        </w:tc>
        <w:tc>
          <w:tcPr>
            <w:tcW w:w="1170" w:type="dxa"/>
            <w:vMerge/>
          </w:tcPr>
          <w:p w:rsidR="00C325AA" w:rsidRPr="000736B1" w:rsidRDefault="00C325AA">
            <w:pPr>
              <w:rPr>
                <w:rFonts w:cstheme="minorHAnsi"/>
              </w:rPr>
            </w:pPr>
          </w:p>
        </w:tc>
      </w:tr>
      <w:tr w:rsidR="00C325AA" w:rsidRPr="000736B1" w:rsidTr="00BF5212">
        <w:tc>
          <w:tcPr>
            <w:tcW w:w="1440" w:type="dxa"/>
            <w:vMerge w:val="restart"/>
          </w:tcPr>
          <w:p w:rsidR="00C325AA" w:rsidRPr="000736B1" w:rsidRDefault="00D46CF9" w:rsidP="00FD3A3E">
            <w:pPr>
              <w:spacing w:after="160"/>
              <w:rPr>
                <w:rFonts w:cstheme="minorHAnsi"/>
                <w:b/>
              </w:rPr>
            </w:pPr>
            <w:r w:rsidRPr="000736B1">
              <w:rPr>
                <w:rFonts w:cstheme="minorHAnsi"/>
                <w:b/>
              </w:rPr>
              <w:t>Objektivi Specifik 1</w:t>
            </w:r>
          </w:p>
          <w:p w:rsidR="009A686C" w:rsidRPr="000736B1" w:rsidRDefault="00521EDC" w:rsidP="000736B1">
            <w:pPr>
              <w:jc w:val="both"/>
              <w:rPr>
                <w:rFonts w:cstheme="minorHAnsi"/>
              </w:rPr>
            </w:pPr>
            <w:r w:rsidRPr="000736B1">
              <w:rPr>
                <w:rFonts w:cstheme="minorHAnsi"/>
              </w:rPr>
              <w:t>Promovimi i barazisë në trajtim, të drejtave për arsimim e punësim dhe ato të mos-diskriminimit</w:t>
            </w:r>
          </w:p>
        </w:tc>
        <w:tc>
          <w:tcPr>
            <w:tcW w:w="1260" w:type="dxa"/>
            <w:vMerge w:val="restart"/>
          </w:tcPr>
          <w:p w:rsidR="009A686C" w:rsidRPr="000736B1" w:rsidRDefault="00D46CF9" w:rsidP="000736B1">
            <w:pPr>
              <w:jc w:val="both"/>
              <w:rPr>
                <w:rFonts w:cstheme="minorHAnsi"/>
              </w:rPr>
            </w:pPr>
            <w:proofErr w:type="spellStart"/>
            <w:r w:rsidRPr="000736B1">
              <w:rPr>
                <w:rFonts w:cstheme="minorHAnsi"/>
                <w:b/>
              </w:rPr>
              <w:t>Produkti</w:t>
            </w:r>
            <w:r w:rsidR="00306148" w:rsidRPr="000736B1">
              <w:rPr>
                <w:rFonts w:cstheme="minorHAnsi"/>
              </w:rPr>
              <w:t>:</w:t>
            </w:r>
            <w:r w:rsidR="00521EDC" w:rsidRPr="000736B1">
              <w:rPr>
                <w:rFonts w:cstheme="minorHAnsi"/>
              </w:rPr>
              <w:t>Trajtimi</w:t>
            </w:r>
            <w:proofErr w:type="spellEnd"/>
            <w:r w:rsidR="00521EDC" w:rsidRPr="000736B1">
              <w:rPr>
                <w:rFonts w:cstheme="minorHAnsi"/>
              </w:rPr>
              <w:t xml:space="preserve"> i barabartë në fushën e arsimimit punësim dhe atë të mos-diskriminimit</w:t>
            </w:r>
          </w:p>
        </w:tc>
        <w:tc>
          <w:tcPr>
            <w:tcW w:w="6840" w:type="dxa"/>
            <w:gridSpan w:val="7"/>
          </w:tcPr>
          <w:p w:rsidR="00C325AA" w:rsidRPr="000736B1" w:rsidRDefault="00C325AA" w:rsidP="000736B1">
            <w:pPr>
              <w:rPr>
                <w:rFonts w:cstheme="minorHAnsi"/>
              </w:rPr>
            </w:pPr>
          </w:p>
          <w:p w:rsidR="00C325AA" w:rsidRPr="000736B1" w:rsidRDefault="00C325AA">
            <w:pPr>
              <w:rPr>
                <w:rFonts w:cstheme="minorHAnsi"/>
              </w:rPr>
            </w:pPr>
          </w:p>
        </w:tc>
        <w:tc>
          <w:tcPr>
            <w:tcW w:w="1170" w:type="dxa"/>
          </w:tcPr>
          <w:p w:rsidR="00C325AA" w:rsidRPr="000736B1" w:rsidRDefault="00C325AA">
            <w:pPr>
              <w:rPr>
                <w:rFonts w:cstheme="minorHAnsi"/>
              </w:rPr>
            </w:pPr>
          </w:p>
        </w:tc>
      </w:tr>
      <w:tr w:rsidR="00C325AA" w:rsidRPr="000736B1" w:rsidTr="0095651B">
        <w:tc>
          <w:tcPr>
            <w:tcW w:w="1440" w:type="dxa"/>
            <w:vMerge/>
          </w:tcPr>
          <w:p w:rsidR="00C325AA" w:rsidRPr="000736B1" w:rsidRDefault="00C325AA">
            <w:pPr>
              <w:rPr>
                <w:rFonts w:cstheme="minorHAnsi"/>
              </w:rPr>
            </w:pPr>
          </w:p>
        </w:tc>
        <w:tc>
          <w:tcPr>
            <w:tcW w:w="1260" w:type="dxa"/>
            <w:vMerge/>
          </w:tcPr>
          <w:p w:rsidR="00C325AA" w:rsidRPr="000736B1" w:rsidRDefault="00C325AA">
            <w:pPr>
              <w:rPr>
                <w:rFonts w:cstheme="minorHAnsi"/>
              </w:rPr>
            </w:pPr>
          </w:p>
        </w:tc>
        <w:tc>
          <w:tcPr>
            <w:tcW w:w="1350" w:type="dxa"/>
          </w:tcPr>
          <w:p w:rsidR="00C325AA" w:rsidRPr="000736B1" w:rsidRDefault="00C325AA">
            <w:pPr>
              <w:rPr>
                <w:rFonts w:cstheme="minorHAnsi"/>
              </w:rPr>
            </w:pPr>
          </w:p>
        </w:tc>
        <w:tc>
          <w:tcPr>
            <w:tcW w:w="612" w:type="dxa"/>
          </w:tcPr>
          <w:p w:rsidR="00C325AA" w:rsidRPr="000736B1" w:rsidRDefault="00E32968">
            <w:pPr>
              <w:rPr>
                <w:rFonts w:cstheme="minorHAnsi"/>
              </w:rPr>
            </w:pPr>
            <w:r w:rsidRPr="000736B1">
              <w:rPr>
                <w:rFonts w:cstheme="minorHAnsi"/>
              </w:rPr>
              <w:t xml:space="preserve">Viti </w:t>
            </w:r>
            <w:r w:rsidR="00C325AA" w:rsidRPr="000736B1">
              <w:rPr>
                <w:rFonts w:cstheme="minorHAnsi"/>
              </w:rPr>
              <w:t>1</w:t>
            </w:r>
          </w:p>
        </w:tc>
        <w:tc>
          <w:tcPr>
            <w:tcW w:w="882" w:type="dxa"/>
          </w:tcPr>
          <w:p w:rsidR="00C325AA" w:rsidRPr="000736B1" w:rsidRDefault="00E32968">
            <w:pPr>
              <w:rPr>
                <w:rFonts w:cstheme="minorHAnsi"/>
              </w:rPr>
            </w:pPr>
            <w:r w:rsidRPr="000736B1">
              <w:rPr>
                <w:rFonts w:cstheme="minorHAnsi"/>
              </w:rPr>
              <w:t xml:space="preserve">Viti </w:t>
            </w:r>
            <w:r w:rsidR="00C325AA" w:rsidRPr="000736B1">
              <w:rPr>
                <w:rFonts w:cstheme="minorHAnsi"/>
              </w:rPr>
              <w:t>2</w:t>
            </w:r>
          </w:p>
        </w:tc>
        <w:tc>
          <w:tcPr>
            <w:tcW w:w="882" w:type="dxa"/>
          </w:tcPr>
          <w:p w:rsidR="00C325AA" w:rsidRPr="000736B1" w:rsidRDefault="00E32968">
            <w:pPr>
              <w:rPr>
                <w:rFonts w:cstheme="minorHAnsi"/>
              </w:rPr>
            </w:pPr>
            <w:r w:rsidRPr="000736B1">
              <w:rPr>
                <w:rFonts w:cstheme="minorHAnsi"/>
              </w:rPr>
              <w:t xml:space="preserve">Viti </w:t>
            </w:r>
            <w:r w:rsidR="00C325AA" w:rsidRPr="000736B1">
              <w:rPr>
                <w:rFonts w:cstheme="minorHAnsi"/>
              </w:rPr>
              <w:t>3</w:t>
            </w:r>
          </w:p>
        </w:tc>
        <w:tc>
          <w:tcPr>
            <w:tcW w:w="882" w:type="dxa"/>
          </w:tcPr>
          <w:p w:rsidR="00C325AA" w:rsidRPr="000736B1" w:rsidRDefault="00E32968">
            <w:pPr>
              <w:rPr>
                <w:rFonts w:cstheme="minorHAnsi"/>
              </w:rPr>
            </w:pPr>
            <w:r w:rsidRPr="000736B1">
              <w:rPr>
                <w:rFonts w:cstheme="minorHAnsi"/>
              </w:rPr>
              <w:t xml:space="preserve">Viti </w:t>
            </w:r>
            <w:r w:rsidR="00C325AA" w:rsidRPr="000736B1">
              <w:rPr>
                <w:rFonts w:cstheme="minorHAnsi"/>
              </w:rPr>
              <w:t>4</w:t>
            </w:r>
          </w:p>
        </w:tc>
        <w:tc>
          <w:tcPr>
            <w:tcW w:w="882" w:type="dxa"/>
          </w:tcPr>
          <w:p w:rsidR="00C325AA" w:rsidRPr="000736B1" w:rsidRDefault="00E32968">
            <w:pPr>
              <w:rPr>
                <w:rFonts w:cstheme="minorHAnsi"/>
              </w:rPr>
            </w:pPr>
            <w:r w:rsidRPr="000736B1">
              <w:rPr>
                <w:rFonts w:cstheme="minorHAnsi"/>
              </w:rPr>
              <w:t xml:space="preserve">Viti </w:t>
            </w:r>
            <w:r w:rsidR="00C325AA" w:rsidRPr="000736B1">
              <w:rPr>
                <w:rFonts w:cstheme="minorHAnsi"/>
              </w:rPr>
              <w:t>5</w:t>
            </w:r>
          </w:p>
        </w:tc>
        <w:tc>
          <w:tcPr>
            <w:tcW w:w="1350" w:type="dxa"/>
          </w:tcPr>
          <w:p w:rsidR="00C325AA" w:rsidRPr="000736B1" w:rsidRDefault="00E32968">
            <w:pPr>
              <w:rPr>
                <w:rFonts w:cstheme="minorHAnsi"/>
              </w:rPr>
            </w:pPr>
            <w:r w:rsidRPr="000736B1">
              <w:rPr>
                <w:rFonts w:cstheme="minorHAnsi"/>
              </w:rPr>
              <w:t>Institucioni /departamenti përgjegjës</w:t>
            </w:r>
          </w:p>
        </w:tc>
        <w:tc>
          <w:tcPr>
            <w:tcW w:w="1170" w:type="dxa"/>
          </w:tcPr>
          <w:p w:rsidR="00C325AA" w:rsidRPr="000736B1" w:rsidRDefault="00C325AA">
            <w:pPr>
              <w:rPr>
                <w:rFonts w:cstheme="minorHAnsi"/>
              </w:rPr>
            </w:pPr>
          </w:p>
        </w:tc>
      </w:tr>
      <w:tr w:rsidR="0095651B" w:rsidRPr="000736B1" w:rsidTr="0095651B">
        <w:tc>
          <w:tcPr>
            <w:tcW w:w="1440" w:type="dxa"/>
            <w:vMerge/>
          </w:tcPr>
          <w:p w:rsidR="0095651B" w:rsidRPr="000736B1" w:rsidRDefault="0095651B">
            <w:pPr>
              <w:rPr>
                <w:rFonts w:cstheme="minorHAnsi"/>
              </w:rPr>
            </w:pPr>
          </w:p>
        </w:tc>
        <w:tc>
          <w:tcPr>
            <w:tcW w:w="1260" w:type="dxa"/>
            <w:vMerge/>
          </w:tcPr>
          <w:p w:rsidR="0095651B" w:rsidRPr="000736B1" w:rsidRDefault="0095651B">
            <w:pPr>
              <w:rPr>
                <w:rFonts w:cstheme="minorHAnsi"/>
              </w:rPr>
            </w:pPr>
          </w:p>
        </w:tc>
        <w:tc>
          <w:tcPr>
            <w:tcW w:w="1350" w:type="dxa"/>
          </w:tcPr>
          <w:p w:rsidR="00306148" w:rsidRPr="000736B1" w:rsidRDefault="00D46CF9" w:rsidP="00FD3A3E">
            <w:pPr>
              <w:spacing w:after="160"/>
              <w:rPr>
                <w:rFonts w:cstheme="minorHAnsi"/>
                <w:b/>
              </w:rPr>
            </w:pPr>
            <w:r w:rsidRPr="000736B1">
              <w:rPr>
                <w:rFonts w:cstheme="minorHAnsi"/>
                <w:b/>
              </w:rPr>
              <w:t xml:space="preserve">Aktiviteti: </w:t>
            </w:r>
          </w:p>
          <w:p w:rsidR="0095651B" w:rsidRPr="000736B1" w:rsidRDefault="0095651B" w:rsidP="000736B1">
            <w:pPr>
              <w:rPr>
                <w:rFonts w:cstheme="minorHAnsi"/>
              </w:rPr>
            </w:pPr>
            <w:r w:rsidRPr="000736B1">
              <w:rPr>
                <w:rFonts w:cstheme="minorHAnsi"/>
              </w:rPr>
              <w:t>Ndërmarrja e veprimeve dhe masave konkrete për promovimin e barazisë në trajtim, të drejtave për arsimim e punësim dhe ato të mos-diskriminimit</w:t>
            </w:r>
          </w:p>
        </w:tc>
        <w:tc>
          <w:tcPr>
            <w:tcW w:w="612" w:type="dxa"/>
          </w:tcPr>
          <w:p w:rsidR="0095651B" w:rsidRPr="000736B1" w:rsidRDefault="0095651B" w:rsidP="000736B1">
            <w:pPr>
              <w:rPr>
                <w:rFonts w:cstheme="minorHAnsi"/>
              </w:rPr>
            </w:pPr>
          </w:p>
        </w:tc>
        <w:tc>
          <w:tcPr>
            <w:tcW w:w="882" w:type="dxa"/>
          </w:tcPr>
          <w:p w:rsidR="0095651B" w:rsidRPr="000736B1" w:rsidRDefault="0095651B" w:rsidP="000736B1">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rsidP="00197E4B">
            <w:pPr>
              <w:rPr>
                <w:rFonts w:cstheme="minorHAnsi"/>
              </w:rPr>
            </w:pPr>
            <w:r w:rsidRPr="000736B1">
              <w:rPr>
                <w:rFonts w:cstheme="minorHAnsi"/>
              </w:rPr>
              <w:t xml:space="preserve">Institucionet </w:t>
            </w:r>
            <w:proofErr w:type="spellStart"/>
            <w:r w:rsidRPr="000736B1">
              <w:rPr>
                <w:rFonts w:cstheme="minorHAnsi"/>
              </w:rPr>
              <w:t>përgjegjësesi</w:t>
            </w:r>
            <w:proofErr w:type="spellEnd"/>
            <w:r w:rsidRPr="000736B1">
              <w:rPr>
                <w:rFonts w:cstheme="minorHAnsi"/>
              </w:rPr>
              <w:t xml:space="preserve"> MKK, ZKM, MAPL, KKK-Zyra e Presidentit etj.</w:t>
            </w:r>
            <w:r w:rsidR="001A712B">
              <w:rPr>
                <w:rFonts w:cstheme="minorHAnsi"/>
              </w:rPr>
              <w:t xml:space="preserve"> </w:t>
            </w:r>
          </w:p>
        </w:tc>
        <w:tc>
          <w:tcPr>
            <w:tcW w:w="1170" w:type="dxa"/>
          </w:tcPr>
          <w:p w:rsidR="0095651B" w:rsidRPr="000736B1" w:rsidRDefault="0095651B">
            <w:pPr>
              <w:rPr>
                <w:rFonts w:cstheme="minorHAnsi"/>
              </w:rPr>
            </w:pPr>
          </w:p>
        </w:tc>
      </w:tr>
      <w:tr w:rsidR="0095651B" w:rsidRPr="000736B1" w:rsidTr="0095651B">
        <w:tc>
          <w:tcPr>
            <w:tcW w:w="1440" w:type="dxa"/>
            <w:vMerge/>
          </w:tcPr>
          <w:p w:rsidR="0095651B" w:rsidRPr="000736B1" w:rsidRDefault="0095651B">
            <w:pPr>
              <w:rPr>
                <w:rFonts w:cstheme="minorHAnsi"/>
              </w:rPr>
            </w:pPr>
          </w:p>
        </w:tc>
        <w:tc>
          <w:tcPr>
            <w:tcW w:w="1260" w:type="dxa"/>
            <w:vMerge/>
          </w:tcPr>
          <w:p w:rsidR="0095651B" w:rsidRPr="000736B1" w:rsidRDefault="0095651B">
            <w:pPr>
              <w:rPr>
                <w:rFonts w:cstheme="minorHAnsi"/>
              </w:rPr>
            </w:pPr>
          </w:p>
        </w:tc>
        <w:tc>
          <w:tcPr>
            <w:tcW w:w="1350" w:type="dxa"/>
          </w:tcPr>
          <w:p w:rsidR="0095651B" w:rsidRPr="000736B1" w:rsidRDefault="0095651B">
            <w:pPr>
              <w:rPr>
                <w:rFonts w:cstheme="minorHAnsi"/>
              </w:rPr>
            </w:pPr>
            <w:r w:rsidRPr="000736B1">
              <w:rPr>
                <w:rFonts w:cstheme="minorHAnsi"/>
              </w:rPr>
              <w:t>Bashkëpunimi ndërmjet institucioneve përgjegjëse për arritjen e promovimit të trajtimit të barabartë në arsimim dhe punësim</w:t>
            </w:r>
          </w:p>
        </w:tc>
        <w:tc>
          <w:tcPr>
            <w:tcW w:w="61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pPr>
              <w:rPr>
                <w:rFonts w:cstheme="minorHAnsi"/>
              </w:rPr>
            </w:pPr>
            <w:r w:rsidRPr="000736B1">
              <w:rPr>
                <w:rFonts w:cstheme="minorHAnsi"/>
              </w:rPr>
              <w:t>Institucionet përgjegjëse publike (MKK, ZKM, MAPL, KKK-Zyra e Presidentit etj.) si dhe komunat</w:t>
            </w:r>
            <w:r w:rsidR="00F11B3D" w:rsidRPr="000736B1">
              <w:rPr>
                <w:rFonts w:cstheme="minorHAnsi"/>
              </w:rPr>
              <w:t xml:space="preserve"> përgjegjëse</w:t>
            </w:r>
          </w:p>
        </w:tc>
        <w:tc>
          <w:tcPr>
            <w:tcW w:w="1170" w:type="dxa"/>
          </w:tcPr>
          <w:p w:rsidR="0095651B" w:rsidRPr="000736B1" w:rsidRDefault="0095651B">
            <w:pPr>
              <w:rPr>
                <w:rFonts w:cstheme="minorHAnsi"/>
              </w:rPr>
            </w:pPr>
          </w:p>
        </w:tc>
      </w:tr>
      <w:tr w:rsidR="0095651B" w:rsidRPr="000736B1" w:rsidTr="0095651B">
        <w:tc>
          <w:tcPr>
            <w:tcW w:w="1440" w:type="dxa"/>
            <w:vMerge/>
          </w:tcPr>
          <w:p w:rsidR="0095651B" w:rsidRPr="000736B1" w:rsidRDefault="0095651B">
            <w:pPr>
              <w:rPr>
                <w:rFonts w:cstheme="minorHAnsi"/>
              </w:rPr>
            </w:pPr>
          </w:p>
        </w:tc>
        <w:tc>
          <w:tcPr>
            <w:tcW w:w="1260" w:type="dxa"/>
            <w:vMerge/>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61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1170" w:type="dxa"/>
          </w:tcPr>
          <w:p w:rsidR="0095651B" w:rsidRPr="000736B1" w:rsidRDefault="0095651B">
            <w:pPr>
              <w:rPr>
                <w:rFonts w:cstheme="minorHAnsi"/>
              </w:rPr>
            </w:pPr>
          </w:p>
        </w:tc>
      </w:tr>
      <w:tr w:rsidR="0095651B" w:rsidRPr="000736B1" w:rsidTr="00BF5212">
        <w:tc>
          <w:tcPr>
            <w:tcW w:w="1440" w:type="dxa"/>
            <w:vMerge/>
          </w:tcPr>
          <w:p w:rsidR="0095651B" w:rsidRPr="000736B1" w:rsidRDefault="0095651B">
            <w:pPr>
              <w:rPr>
                <w:rFonts w:cstheme="minorHAnsi"/>
              </w:rPr>
            </w:pPr>
          </w:p>
        </w:tc>
        <w:tc>
          <w:tcPr>
            <w:tcW w:w="1260" w:type="dxa"/>
            <w:vMerge w:val="restart"/>
          </w:tcPr>
          <w:p w:rsidR="0095651B" w:rsidRPr="000736B1" w:rsidRDefault="0095651B">
            <w:pPr>
              <w:rPr>
                <w:rFonts w:cstheme="minorHAnsi"/>
              </w:rPr>
            </w:pPr>
          </w:p>
        </w:tc>
        <w:tc>
          <w:tcPr>
            <w:tcW w:w="6840" w:type="dxa"/>
            <w:gridSpan w:val="7"/>
          </w:tcPr>
          <w:p w:rsidR="0095651B" w:rsidRPr="000736B1" w:rsidRDefault="0095651B">
            <w:pPr>
              <w:rPr>
                <w:rFonts w:cstheme="minorHAnsi"/>
              </w:rPr>
            </w:pPr>
          </w:p>
          <w:p w:rsidR="0095651B" w:rsidRPr="000736B1" w:rsidRDefault="0095651B">
            <w:pPr>
              <w:rPr>
                <w:rFonts w:cstheme="minorHAnsi"/>
              </w:rPr>
            </w:pPr>
          </w:p>
        </w:tc>
        <w:tc>
          <w:tcPr>
            <w:tcW w:w="1170" w:type="dxa"/>
          </w:tcPr>
          <w:p w:rsidR="0095651B" w:rsidRPr="000736B1" w:rsidRDefault="0095651B">
            <w:pPr>
              <w:rPr>
                <w:rFonts w:cstheme="minorHAnsi"/>
              </w:rPr>
            </w:pPr>
          </w:p>
        </w:tc>
      </w:tr>
      <w:tr w:rsidR="0095651B" w:rsidRPr="000736B1" w:rsidTr="0095651B">
        <w:tc>
          <w:tcPr>
            <w:tcW w:w="1440" w:type="dxa"/>
            <w:vMerge/>
          </w:tcPr>
          <w:p w:rsidR="0095651B" w:rsidRPr="000736B1" w:rsidRDefault="0095651B">
            <w:pPr>
              <w:rPr>
                <w:rFonts w:cstheme="minorHAnsi"/>
              </w:rPr>
            </w:pPr>
          </w:p>
        </w:tc>
        <w:tc>
          <w:tcPr>
            <w:tcW w:w="1260" w:type="dxa"/>
            <w:vMerge/>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612" w:type="dxa"/>
          </w:tcPr>
          <w:p w:rsidR="0095651B" w:rsidRPr="000736B1" w:rsidRDefault="0095651B">
            <w:pPr>
              <w:rPr>
                <w:rFonts w:cstheme="minorHAnsi"/>
              </w:rPr>
            </w:pPr>
            <w:r w:rsidRPr="000736B1">
              <w:rPr>
                <w:rFonts w:cstheme="minorHAnsi"/>
              </w:rPr>
              <w:t>Viti 1</w:t>
            </w:r>
          </w:p>
        </w:tc>
        <w:tc>
          <w:tcPr>
            <w:tcW w:w="882" w:type="dxa"/>
          </w:tcPr>
          <w:p w:rsidR="0095651B" w:rsidRPr="000736B1" w:rsidRDefault="0095651B">
            <w:pPr>
              <w:rPr>
                <w:rFonts w:cstheme="minorHAnsi"/>
              </w:rPr>
            </w:pPr>
            <w:r w:rsidRPr="000736B1">
              <w:rPr>
                <w:rFonts w:cstheme="minorHAnsi"/>
              </w:rPr>
              <w:t>Viti 2</w:t>
            </w:r>
          </w:p>
        </w:tc>
        <w:tc>
          <w:tcPr>
            <w:tcW w:w="882" w:type="dxa"/>
          </w:tcPr>
          <w:p w:rsidR="0095651B" w:rsidRPr="000736B1" w:rsidRDefault="0095651B">
            <w:pPr>
              <w:rPr>
                <w:rFonts w:cstheme="minorHAnsi"/>
              </w:rPr>
            </w:pPr>
            <w:r w:rsidRPr="000736B1">
              <w:rPr>
                <w:rFonts w:cstheme="minorHAnsi"/>
              </w:rPr>
              <w:t>Viti 3</w:t>
            </w:r>
          </w:p>
        </w:tc>
        <w:tc>
          <w:tcPr>
            <w:tcW w:w="882" w:type="dxa"/>
          </w:tcPr>
          <w:p w:rsidR="0095651B" w:rsidRPr="000736B1" w:rsidRDefault="0095651B">
            <w:pPr>
              <w:rPr>
                <w:rFonts w:cstheme="minorHAnsi"/>
              </w:rPr>
            </w:pPr>
            <w:r w:rsidRPr="000736B1">
              <w:rPr>
                <w:rFonts w:cstheme="minorHAnsi"/>
              </w:rPr>
              <w:t>Viti 4</w:t>
            </w:r>
          </w:p>
        </w:tc>
        <w:tc>
          <w:tcPr>
            <w:tcW w:w="882" w:type="dxa"/>
          </w:tcPr>
          <w:p w:rsidR="0095651B" w:rsidRPr="000736B1" w:rsidRDefault="0095651B">
            <w:pPr>
              <w:rPr>
                <w:rFonts w:cstheme="minorHAnsi"/>
              </w:rPr>
            </w:pPr>
            <w:r w:rsidRPr="000736B1">
              <w:rPr>
                <w:rFonts w:cstheme="minorHAnsi"/>
              </w:rPr>
              <w:t>Viti 5</w:t>
            </w:r>
          </w:p>
        </w:tc>
        <w:tc>
          <w:tcPr>
            <w:tcW w:w="1350" w:type="dxa"/>
          </w:tcPr>
          <w:p w:rsidR="0095651B" w:rsidRPr="000736B1" w:rsidRDefault="0095651B">
            <w:pPr>
              <w:rPr>
                <w:rFonts w:cstheme="minorHAnsi"/>
              </w:rPr>
            </w:pPr>
            <w:r w:rsidRPr="000736B1">
              <w:rPr>
                <w:rFonts w:cstheme="minorHAnsi"/>
              </w:rPr>
              <w:t>Institucioni /departamenti përgjegjës</w:t>
            </w:r>
          </w:p>
        </w:tc>
        <w:tc>
          <w:tcPr>
            <w:tcW w:w="1170" w:type="dxa"/>
          </w:tcPr>
          <w:p w:rsidR="0095651B" w:rsidRPr="000736B1" w:rsidRDefault="0095651B">
            <w:pPr>
              <w:rPr>
                <w:rFonts w:cstheme="minorHAnsi"/>
              </w:rPr>
            </w:pPr>
          </w:p>
        </w:tc>
      </w:tr>
      <w:tr w:rsidR="0095651B" w:rsidRPr="000736B1" w:rsidTr="0095651B">
        <w:tc>
          <w:tcPr>
            <w:tcW w:w="1440" w:type="dxa"/>
            <w:vMerge/>
          </w:tcPr>
          <w:p w:rsidR="0095651B" w:rsidRPr="000736B1" w:rsidRDefault="0095651B">
            <w:pPr>
              <w:rPr>
                <w:rFonts w:cstheme="minorHAnsi"/>
              </w:rPr>
            </w:pPr>
          </w:p>
        </w:tc>
        <w:tc>
          <w:tcPr>
            <w:tcW w:w="1260" w:type="dxa"/>
            <w:vMerge/>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61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1170" w:type="dxa"/>
          </w:tcPr>
          <w:p w:rsidR="0095651B" w:rsidRPr="000736B1" w:rsidRDefault="0095651B">
            <w:pPr>
              <w:rPr>
                <w:rFonts w:cstheme="minorHAnsi"/>
              </w:rPr>
            </w:pPr>
          </w:p>
        </w:tc>
      </w:tr>
      <w:tr w:rsidR="0095651B" w:rsidRPr="000736B1" w:rsidTr="0095651B">
        <w:tc>
          <w:tcPr>
            <w:tcW w:w="1440" w:type="dxa"/>
            <w:vMerge w:val="restart"/>
          </w:tcPr>
          <w:p w:rsidR="0095651B" w:rsidRPr="000736B1" w:rsidRDefault="00D46CF9" w:rsidP="00FD3A3E">
            <w:pPr>
              <w:spacing w:after="160"/>
              <w:rPr>
                <w:rFonts w:cstheme="minorHAnsi"/>
                <w:b/>
              </w:rPr>
            </w:pPr>
            <w:r w:rsidRPr="000736B1">
              <w:rPr>
                <w:rFonts w:cstheme="minorHAnsi"/>
                <w:b/>
              </w:rPr>
              <w:t>Objektivi Specifik 2</w:t>
            </w:r>
          </w:p>
          <w:p w:rsidR="009A686C" w:rsidRPr="000736B1" w:rsidRDefault="0095651B" w:rsidP="000736B1">
            <w:pPr>
              <w:jc w:val="both"/>
              <w:rPr>
                <w:rFonts w:cstheme="minorHAnsi"/>
              </w:rPr>
            </w:pPr>
            <w:r w:rsidRPr="000736B1">
              <w:rPr>
                <w:rFonts w:cstheme="minorHAnsi"/>
              </w:rPr>
              <w:t>Krijimi i mekanizmave përkatës për koordinimin e mbështetjes nga ana e komunave me shumicë serbe, që veprojnë brenda sistemit kosovar;</w:t>
            </w:r>
          </w:p>
        </w:tc>
        <w:tc>
          <w:tcPr>
            <w:tcW w:w="1260" w:type="dxa"/>
          </w:tcPr>
          <w:p w:rsidR="0095651B" w:rsidRPr="000736B1" w:rsidRDefault="00D46CF9" w:rsidP="000736B1">
            <w:pPr>
              <w:rPr>
                <w:rFonts w:cstheme="minorHAnsi"/>
              </w:rPr>
            </w:pPr>
            <w:proofErr w:type="spellStart"/>
            <w:r w:rsidRPr="000736B1">
              <w:rPr>
                <w:rFonts w:cstheme="minorHAnsi"/>
                <w:b/>
              </w:rPr>
              <w:t>Produkti</w:t>
            </w:r>
            <w:r w:rsidR="0095651B" w:rsidRPr="000736B1">
              <w:rPr>
                <w:rFonts w:cstheme="minorHAnsi"/>
              </w:rPr>
              <w:t>Përkrahja</w:t>
            </w:r>
            <w:proofErr w:type="spellEnd"/>
            <w:r w:rsidR="0095651B" w:rsidRPr="000736B1">
              <w:rPr>
                <w:rFonts w:cstheme="minorHAnsi"/>
              </w:rPr>
              <w:t xml:space="preserve"> dhe mbështetja e koordinuar nga ana e donatorëve  për komunat me </w:t>
            </w:r>
            <w:proofErr w:type="spellStart"/>
            <w:r w:rsidR="0095651B" w:rsidRPr="000736B1">
              <w:rPr>
                <w:rFonts w:cstheme="minorHAnsi"/>
              </w:rPr>
              <w:t>shumicëserbe</w:t>
            </w:r>
            <w:proofErr w:type="spellEnd"/>
            <w:r w:rsidR="0095651B" w:rsidRPr="000736B1">
              <w:rPr>
                <w:rFonts w:cstheme="minorHAnsi"/>
              </w:rPr>
              <w:t xml:space="preserve">, që veprojnë brenda sistemit kosovar </w:t>
            </w:r>
          </w:p>
        </w:tc>
        <w:tc>
          <w:tcPr>
            <w:tcW w:w="1350" w:type="dxa"/>
          </w:tcPr>
          <w:p w:rsidR="0095651B" w:rsidRPr="000736B1" w:rsidRDefault="00D46CF9" w:rsidP="00FD3A3E">
            <w:pPr>
              <w:spacing w:after="160"/>
              <w:rPr>
                <w:rFonts w:cstheme="minorHAnsi"/>
                <w:b/>
              </w:rPr>
            </w:pPr>
            <w:r w:rsidRPr="000736B1">
              <w:rPr>
                <w:rFonts w:cstheme="minorHAnsi"/>
                <w:b/>
              </w:rPr>
              <w:t>Aktiviteti</w:t>
            </w:r>
          </w:p>
          <w:p w:rsidR="009A686C" w:rsidRPr="000736B1" w:rsidRDefault="0095651B" w:rsidP="000736B1">
            <w:pPr>
              <w:jc w:val="both"/>
              <w:rPr>
                <w:rFonts w:cstheme="minorHAnsi"/>
              </w:rPr>
            </w:pPr>
            <w:r w:rsidRPr="000736B1">
              <w:rPr>
                <w:rFonts w:cstheme="minorHAnsi"/>
              </w:rPr>
              <w:t>Propozimi i politikave dhe dokumenteve strategjike përkatëse për planifikimin e koordinimit të donatorëve të cilët përkrahin dhe mbështetin komunat me shumicë serbe, që veprojnë brenda sistemit kosovar;</w:t>
            </w:r>
          </w:p>
        </w:tc>
        <w:tc>
          <w:tcPr>
            <w:tcW w:w="612" w:type="dxa"/>
          </w:tcPr>
          <w:p w:rsidR="0095651B" w:rsidRPr="000736B1" w:rsidRDefault="0095651B" w:rsidP="000736B1">
            <w:pPr>
              <w:rPr>
                <w:rFonts w:cstheme="minorHAnsi"/>
              </w:rPr>
            </w:pPr>
          </w:p>
        </w:tc>
        <w:tc>
          <w:tcPr>
            <w:tcW w:w="882" w:type="dxa"/>
          </w:tcPr>
          <w:p w:rsidR="0095651B" w:rsidRPr="000736B1" w:rsidRDefault="0095651B" w:rsidP="000736B1">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pPr>
              <w:rPr>
                <w:rFonts w:cstheme="minorHAnsi"/>
              </w:rPr>
            </w:pPr>
            <w:r w:rsidRPr="000736B1">
              <w:rPr>
                <w:rFonts w:cstheme="minorHAnsi"/>
              </w:rPr>
              <w:t>Ministritë e linjës;</w:t>
            </w:r>
          </w:p>
          <w:p w:rsidR="0095651B" w:rsidRPr="000736B1" w:rsidRDefault="0095651B">
            <w:pPr>
              <w:rPr>
                <w:rFonts w:cstheme="minorHAnsi"/>
              </w:rPr>
            </w:pPr>
            <w:r w:rsidRPr="000736B1">
              <w:rPr>
                <w:rFonts w:cstheme="minorHAnsi"/>
              </w:rPr>
              <w:t>Komunat përkatëse</w:t>
            </w:r>
          </w:p>
        </w:tc>
        <w:tc>
          <w:tcPr>
            <w:tcW w:w="1170" w:type="dxa"/>
          </w:tcPr>
          <w:p w:rsidR="0095651B" w:rsidRPr="000736B1" w:rsidRDefault="0095651B">
            <w:pPr>
              <w:rPr>
                <w:rFonts w:cstheme="minorHAnsi"/>
              </w:rPr>
            </w:pPr>
          </w:p>
        </w:tc>
      </w:tr>
      <w:tr w:rsidR="0095651B" w:rsidRPr="000736B1" w:rsidTr="0095651B">
        <w:tc>
          <w:tcPr>
            <w:tcW w:w="1440" w:type="dxa"/>
            <w:vMerge/>
          </w:tcPr>
          <w:p w:rsidR="0095651B" w:rsidRPr="000736B1" w:rsidRDefault="0095651B">
            <w:pPr>
              <w:rPr>
                <w:rFonts w:cstheme="minorHAnsi"/>
              </w:rPr>
            </w:pPr>
          </w:p>
        </w:tc>
        <w:tc>
          <w:tcPr>
            <w:tcW w:w="1260" w:type="dxa"/>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61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1170" w:type="dxa"/>
          </w:tcPr>
          <w:p w:rsidR="0095651B" w:rsidRPr="000736B1" w:rsidRDefault="0095651B">
            <w:pPr>
              <w:rPr>
                <w:rFonts w:cstheme="minorHAnsi"/>
              </w:rPr>
            </w:pPr>
          </w:p>
        </w:tc>
      </w:tr>
      <w:tr w:rsidR="0095651B" w:rsidRPr="000736B1" w:rsidTr="0095651B">
        <w:tc>
          <w:tcPr>
            <w:tcW w:w="1440" w:type="dxa"/>
          </w:tcPr>
          <w:p w:rsidR="0095651B" w:rsidRPr="000736B1" w:rsidRDefault="00D46CF9" w:rsidP="00FD3A3E">
            <w:pPr>
              <w:spacing w:after="160"/>
              <w:rPr>
                <w:rFonts w:cstheme="minorHAnsi"/>
                <w:b/>
              </w:rPr>
            </w:pPr>
            <w:r w:rsidRPr="000736B1">
              <w:rPr>
                <w:rFonts w:cstheme="minorHAnsi"/>
                <w:b/>
              </w:rPr>
              <w:t>Objektivi Specifik Nr. 3</w:t>
            </w:r>
          </w:p>
          <w:p w:rsidR="009A686C" w:rsidRPr="000736B1" w:rsidRDefault="0095651B" w:rsidP="000736B1">
            <w:pPr>
              <w:jc w:val="both"/>
              <w:rPr>
                <w:rFonts w:cstheme="minorHAnsi"/>
              </w:rPr>
            </w:pPr>
            <w:r w:rsidRPr="000736B1">
              <w:rPr>
                <w:rFonts w:cstheme="minorHAnsi"/>
              </w:rPr>
              <w:t xml:space="preserve">Koordinimi i veprimeve ndërmjet autoriteteve të Republikës së Kosovës, Qeverisë së Serbisë dhe komunitetit ndërkombëtar për </w:t>
            </w:r>
            <w:r w:rsidRPr="000736B1">
              <w:rPr>
                <w:rFonts w:cstheme="minorHAnsi"/>
              </w:rPr>
              <w:lastRenderedPageBreak/>
              <w:t>përkrahjen e institucioneve të arsimit të lartë dhe shkollave në të cilat zhvillohet mësimi në gjuhën serbe;</w:t>
            </w:r>
          </w:p>
        </w:tc>
        <w:tc>
          <w:tcPr>
            <w:tcW w:w="1260" w:type="dxa"/>
          </w:tcPr>
          <w:p w:rsidR="0095651B" w:rsidRPr="000736B1" w:rsidRDefault="00D46CF9" w:rsidP="000736B1">
            <w:pPr>
              <w:rPr>
                <w:rFonts w:cstheme="minorHAnsi"/>
              </w:rPr>
            </w:pPr>
            <w:r w:rsidRPr="000736B1">
              <w:rPr>
                <w:rFonts w:cstheme="minorHAnsi"/>
                <w:b/>
              </w:rPr>
              <w:lastRenderedPageBreak/>
              <w:t>Produkt</w:t>
            </w:r>
            <w:r w:rsidR="0095651B" w:rsidRPr="000736B1">
              <w:rPr>
                <w:rFonts w:cstheme="minorHAnsi"/>
                <w:b/>
              </w:rPr>
              <w:t>i</w:t>
            </w:r>
          </w:p>
          <w:p w:rsidR="0095651B" w:rsidRPr="000736B1" w:rsidRDefault="0095651B" w:rsidP="000736B1">
            <w:pPr>
              <w:rPr>
                <w:rFonts w:cstheme="minorHAnsi"/>
              </w:rPr>
            </w:pPr>
            <w:r w:rsidRPr="000736B1">
              <w:rPr>
                <w:rFonts w:cstheme="minorHAnsi"/>
              </w:rPr>
              <w:t xml:space="preserve">Veprimet e </w:t>
            </w:r>
            <w:proofErr w:type="spellStart"/>
            <w:r w:rsidRPr="000736B1">
              <w:rPr>
                <w:rFonts w:cstheme="minorHAnsi"/>
              </w:rPr>
              <w:t>koordinuarandërmjet</w:t>
            </w:r>
            <w:proofErr w:type="spellEnd"/>
            <w:r w:rsidRPr="000736B1">
              <w:rPr>
                <w:rFonts w:cstheme="minorHAnsi"/>
              </w:rPr>
              <w:t xml:space="preserve"> autoriteteve të Republikës së </w:t>
            </w:r>
            <w:proofErr w:type="spellStart"/>
            <w:r w:rsidRPr="000736B1">
              <w:rPr>
                <w:rFonts w:cstheme="minorHAnsi"/>
              </w:rPr>
              <w:t>KosovësQeverisë</w:t>
            </w:r>
            <w:proofErr w:type="spellEnd"/>
            <w:r w:rsidRPr="000736B1">
              <w:rPr>
                <w:rFonts w:cstheme="minorHAnsi"/>
              </w:rPr>
              <w:t xml:space="preserve"> së Serbisë dhe komunitetit ndërkombë</w:t>
            </w:r>
            <w:r w:rsidRPr="000736B1">
              <w:rPr>
                <w:rFonts w:cstheme="minorHAnsi"/>
              </w:rPr>
              <w:lastRenderedPageBreak/>
              <w:t>tar për përkrahjen e institucioneve të arsimit të lartë dhe shkollave në të cilat zhvillohet mësimi në gjuhën serbe;</w:t>
            </w:r>
          </w:p>
        </w:tc>
        <w:tc>
          <w:tcPr>
            <w:tcW w:w="1350" w:type="dxa"/>
          </w:tcPr>
          <w:p w:rsidR="0095651B" w:rsidRPr="000736B1" w:rsidRDefault="0095651B">
            <w:pPr>
              <w:rPr>
                <w:rFonts w:cstheme="minorHAnsi"/>
                <w:b/>
              </w:rPr>
            </w:pPr>
            <w:r w:rsidRPr="000736B1">
              <w:rPr>
                <w:rFonts w:cstheme="minorHAnsi"/>
                <w:b/>
              </w:rPr>
              <w:lastRenderedPageBreak/>
              <w:t>Aktiviteti</w:t>
            </w:r>
          </w:p>
          <w:p w:rsidR="009A686C" w:rsidRPr="000736B1" w:rsidRDefault="0095651B">
            <w:pPr>
              <w:jc w:val="both"/>
              <w:rPr>
                <w:rFonts w:cstheme="minorHAnsi"/>
              </w:rPr>
            </w:pPr>
            <w:r w:rsidRPr="000736B1">
              <w:rPr>
                <w:rFonts w:cstheme="minorHAnsi"/>
              </w:rPr>
              <w:t xml:space="preserve">Organizimi i tryezave të </w:t>
            </w:r>
            <w:proofErr w:type="spellStart"/>
            <w:r w:rsidRPr="000736B1">
              <w:rPr>
                <w:rFonts w:cstheme="minorHAnsi"/>
              </w:rPr>
              <w:t>rrumbullakta</w:t>
            </w:r>
            <w:proofErr w:type="spellEnd"/>
            <w:r w:rsidRPr="000736B1">
              <w:rPr>
                <w:rFonts w:cstheme="minorHAnsi"/>
              </w:rPr>
              <w:t xml:space="preserve"> dhe takimeve konsultative për ndarjen e detyrave dhe përgjegjësive me qëllim të arritjes se objektivit </w:t>
            </w:r>
            <w:r w:rsidRPr="000736B1">
              <w:rPr>
                <w:rFonts w:cstheme="minorHAnsi"/>
              </w:rPr>
              <w:lastRenderedPageBreak/>
              <w:t xml:space="preserve">për një bashkëpunim të koordinuar ndërmjet organeve përgjegjëse. </w:t>
            </w:r>
          </w:p>
        </w:tc>
        <w:tc>
          <w:tcPr>
            <w:tcW w:w="61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1170" w:type="dxa"/>
          </w:tcPr>
          <w:p w:rsidR="0095651B" w:rsidRPr="000736B1" w:rsidRDefault="0095651B">
            <w:pPr>
              <w:rPr>
                <w:rFonts w:cstheme="minorHAnsi"/>
              </w:rPr>
            </w:pPr>
            <w:r w:rsidRPr="000736B1">
              <w:rPr>
                <w:rFonts w:cstheme="minorHAnsi"/>
              </w:rPr>
              <w:t>Institucionet përgjegjëse t</w:t>
            </w:r>
            <w:r w:rsidR="00D55D2B" w:rsidRPr="000736B1">
              <w:rPr>
                <w:rFonts w:cstheme="minorHAnsi"/>
              </w:rPr>
              <w:t>ë R</w:t>
            </w:r>
            <w:r w:rsidRPr="000736B1">
              <w:rPr>
                <w:rFonts w:cstheme="minorHAnsi"/>
              </w:rPr>
              <w:t>epublikës së Kosovës dhe asaj të Serbisë</w:t>
            </w:r>
          </w:p>
        </w:tc>
      </w:tr>
      <w:tr w:rsidR="0095651B" w:rsidRPr="000736B1" w:rsidTr="0095651B">
        <w:tc>
          <w:tcPr>
            <w:tcW w:w="1440" w:type="dxa"/>
          </w:tcPr>
          <w:p w:rsidR="009A686C" w:rsidRPr="000736B1" w:rsidRDefault="00D46CF9" w:rsidP="000736B1">
            <w:pPr>
              <w:jc w:val="both"/>
              <w:rPr>
                <w:rFonts w:cstheme="minorHAnsi"/>
                <w:b/>
              </w:rPr>
            </w:pPr>
            <w:r w:rsidRPr="000736B1">
              <w:rPr>
                <w:rFonts w:cstheme="minorHAnsi"/>
                <w:b/>
              </w:rPr>
              <w:lastRenderedPageBreak/>
              <w:t xml:space="preserve">Objektivi specifik nr. </w:t>
            </w:r>
            <w:r w:rsidR="0095651B" w:rsidRPr="000736B1">
              <w:rPr>
                <w:rFonts w:cstheme="minorHAnsi"/>
                <w:b/>
              </w:rPr>
              <w:t>4</w:t>
            </w:r>
          </w:p>
          <w:p w:rsidR="009A686C" w:rsidRPr="000736B1" w:rsidRDefault="0095651B" w:rsidP="000736B1">
            <w:pPr>
              <w:jc w:val="both"/>
              <w:rPr>
                <w:rFonts w:cstheme="minorHAnsi"/>
              </w:rPr>
            </w:pPr>
            <w:r w:rsidRPr="000736B1">
              <w:rPr>
                <w:rFonts w:cstheme="minorHAnsi"/>
              </w:rPr>
              <w:t>Përgatitja e Strategjisë gjithëpërfshirëse për përfshirjen e arsimit në gjuhën serbe brenda kornizës ligjore të Republikës së Kosovës, për të dalë me zgjidhje të qëndrueshme.</w:t>
            </w:r>
          </w:p>
        </w:tc>
        <w:tc>
          <w:tcPr>
            <w:tcW w:w="1260" w:type="dxa"/>
          </w:tcPr>
          <w:p w:rsidR="0095651B" w:rsidRPr="00FD3A3E" w:rsidRDefault="00D46CF9" w:rsidP="00FD3A3E">
            <w:pPr>
              <w:spacing w:after="160"/>
              <w:rPr>
                <w:rFonts w:cstheme="minorHAnsi"/>
                <w:b/>
              </w:rPr>
            </w:pPr>
            <w:r w:rsidRPr="00FD3A3E">
              <w:rPr>
                <w:rFonts w:cstheme="minorHAnsi"/>
                <w:b/>
              </w:rPr>
              <w:t>Produkti</w:t>
            </w:r>
          </w:p>
          <w:p w:rsidR="0095651B" w:rsidRPr="000736B1" w:rsidRDefault="0095651B" w:rsidP="000736B1">
            <w:pPr>
              <w:rPr>
                <w:rFonts w:cstheme="minorHAnsi"/>
              </w:rPr>
            </w:pPr>
            <w:r w:rsidRPr="000736B1">
              <w:rPr>
                <w:rFonts w:cstheme="minorHAnsi"/>
              </w:rPr>
              <w:t>Strategjia gjithëpërfshirëse për përfshirjen e arsimit në gjuhën serbe brenda kornizës ligjore të Republikës së Kosovës, për të dalë me zgjidhje të qëndrueshme.</w:t>
            </w:r>
          </w:p>
        </w:tc>
        <w:tc>
          <w:tcPr>
            <w:tcW w:w="1350" w:type="dxa"/>
          </w:tcPr>
          <w:p w:rsidR="0095651B" w:rsidRPr="000736B1" w:rsidRDefault="00D46CF9" w:rsidP="00FD3A3E">
            <w:pPr>
              <w:spacing w:after="160"/>
              <w:rPr>
                <w:rFonts w:cstheme="minorHAnsi"/>
                <w:b/>
              </w:rPr>
            </w:pPr>
            <w:r w:rsidRPr="000736B1">
              <w:rPr>
                <w:rFonts w:cstheme="minorHAnsi"/>
                <w:b/>
              </w:rPr>
              <w:t>Aktiviteti</w:t>
            </w:r>
          </w:p>
          <w:p w:rsidR="0095651B" w:rsidRPr="000736B1" w:rsidRDefault="0095651B" w:rsidP="000736B1">
            <w:pPr>
              <w:rPr>
                <w:rFonts w:cstheme="minorHAnsi"/>
              </w:rPr>
            </w:pPr>
            <w:r w:rsidRPr="000736B1">
              <w:rPr>
                <w:rFonts w:cstheme="minorHAnsi"/>
              </w:rPr>
              <w:t xml:space="preserve">Hartimi i Strategjisë gjithëpërfshirëse për përfshirjen e arsimit në gjuhën serbe brenda kornizës ligjore të Republikës së Kosovës, për të dalë me zgjidhje të qëndrueshme në përputhje m </w:t>
            </w:r>
            <w:proofErr w:type="spellStart"/>
            <w:r w:rsidRPr="000736B1">
              <w:rPr>
                <w:rFonts w:cstheme="minorHAnsi"/>
              </w:rPr>
              <w:t>e</w:t>
            </w:r>
            <w:r w:rsidRPr="000736B1">
              <w:t>Udhëzimin</w:t>
            </w:r>
            <w:proofErr w:type="spellEnd"/>
            <w:r w:rsidRPr="000736B1">
              <w:t xml:space="preserve"> administrativ (QRK) nr. 07/2018 për planifikimin dhe hartimin e dokumenteve strategjike dhe planeve të veprimit</w:t>
            </w:r>
            <w:r w:rsidRPr="000736B1">
              <w:rPr>
                <w:rFonts w:cstheme="minorHAnsi"/>
              </w:rPr>
              <w:t xml:space="preserve">. </w:t>
            </w:r>
          </w:p>
        </w:tc>
        <w:tc>
          <w:tcPr>
            <w:tcW w:w="612" w:type="dxa"/>
          </w:tcPr>
          <w:p w:rsidR="0095651B" w:rsidRPr="000736B1" w:rsidRDefault="0095651B" w:rsidP="000736B1">
            <w:pPr>
              <w:rPr>
                <w:rFonts w:cstheme="minorHAnsi"/>
              </w:rPr>
            </w:pPr>
          </w:p>
        </w:tc>
        <w:tc>
          <w:tcPr>
            <w:tcW w:w="882" w:type="dxa"/>
          </w:tcPr>
          <w:p w:rsidR="0095651B" w:rsidRPr="000736B1" w:rsidRDefault="0095651B" w:rsidP="000736B1">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882" w:type="dxa"/>
          </w:tcPr>
          <w:p w:rsidR="0095651B" w:rsidRPr="000736B1" w:rsidRDefault="0095651B">
            <w:pPr>
              <w:rPr>
                <w:rFonts w:cstheme="minorHAnsi"/>
              </w:rPr>
            </w:pPr>
          </w:p>
        </w:tc>
        <w:tc>
          <w:tcPr>
            <w:tcW w:w="1350" w:type="dxa"/>
          </w:tcPr>
          <w:p w:rsidR="0095651B" w:rsidRPr="000736B1" w:rsidRDefault="0095651B">
            <w:pPr>
              <w:rPr>
                <w:rFonts w:cstheme="minorHAnsi"/>
              </w:rPr>
            </w:pPr>
          </w:p>
        </w:tc>
        <w:tc>
          <w:tcPr>
            <w:tcW w:w="1170" w:type="dxa"/>
          </w:tcPr>
          <w:p w:rsidR="0095651B" w:rsidRPr="000736B1" w:rsidRDefault="0095651B">
            <w:pPr>
              <w:rPr>
                <w:rFonts w:cstheme="minorHAnsi"/>
              </w:rPr>
            </w:pPr>
            <w:r w:rsidRPr="000736B1">
              <w:rPr>
                <w:rFonts w:cstheme="minorHAnsi"/>
              </w:rPr>
              <w:t>Ministritë e Linjës në bashkëpunim me ZKM /ZPS-në dhe palët tjera të interesuara dhe të ndikuara.</w:t>
            </w:r>
          </w:p>
        </w:tc>
      </w:tr>
    </w:tbl>
    <w:p w:rsidR="00D55D2B" w:rsidRPr="00FD3A3E" w:rsidRDefault="00D55D2B" w:rsidP="000736B1">
      <w:pPr>
        <w:pStyle w:val="Caption"/>
        <w:rPr>
          <w:rFonts w:cstheme="minorHAnsi"/>
          <w:sz w:val="22"/>
          <w:szCs w:val="22"/>
        </w:rPr>
      </w:pPr>
    </w:p>
    <w:p w:rsidR="009A686C" w:rsidRDefault="00D46CF9">
      <w:pPr>
        <w:pStyle w:val="Heading2"/>
        <w:rPr>
          <w:rFonts w:cstheme="minorHAnsi"/>
        </w:rPr>
      </w:pPr>
      <w:r w:rsidRPr="00D46CF9">
        <w:rPr>
          <w:rFonts w:asciiTheme="minorHAnsi" w:hAnsiTheme="minorHAnsi" w:cstheme="minorHAnsi"/>
        </w:rPr>
        <w:lastRenderedPageBreak/>
        <w:t>Opsioni nr. 3: Opsioni p</w:t>
      </w:r>
      <w:r w:rsidR="002D79F2" w:rsidRPr="003315F1">
        <w:rPr>
          <w:rFonts w:ascii="Times New Roman" w:hAnsi="Times New Roman" w:cs="Times New Roman"/>
        </w:rPr>
        <w:t>ë</w:t>
      </w:r>
      <w:r w:rsidRPr="00D46CF9">
        <w:rPr>
          <w:rFonts w:asciiTheme="minorHAnsi" w:hAnsiTheme="minorHAnsi" w:cstheme="minorHAnsi"/>
        </w:rPr>
        <w:t xml:space="preserve">r zgjidhjen e gjendjes </w:t>
      </w:r>
    </w:p>
    <w:p w:rsidR="009A686C" w:rsidRDefault="009A686C">
      <w:pPr>
        <w:pStyle w:val="Caption"/>
        <w:ind w:right="-810"/>
        <w:jc w:val="both"/>
        <w:rPr>
          <w:i w:val="0"/>
          <w:iCs w:val="0"/>
          <w:color w:val="auto"/>
          <w:sz w:val="22"/>
          <w:szCs w:val="22"/>
        </w:rPr>
      </w:pPr>
    </w:p>
    <w:p w:rsidR="009A686C" w:rsidRDefault="00D46CF9">
      <w:pPr>
        <w:pStyle w:val="Caption"/>
        <w:ind w:right="-810"/>
        <w:jc w:val="both"/>
        <w:rPr>
          <w:rFonts w:ascii="Times New Roman" w:hAnsi="Times New Roman" w:cs="Times New Roman"/>
          <w:i w:val="0"/>
          <w:color w:val="000000"/>
          <w:sz w:val="24"/>
          <w:szCs w:val="24"/>
        </w:rPr>
      </w:pPr>
      <w:r w:rsidRPr="00D46CF9">
        <w:rPr>
          <w:rFonts w:ascii="Times New Roman" w:hAnsi="Times New Roman" w:cs="Times New Roman"/>
          <w:i w:val="0"/>
          <w:color w:val="000000"/>
          <w:sz w:val="24"/>
          <w:szCs w:val="24"/>
        </w:rPr>
        <w:t>Hartimi i një Strategjie gjithëpërfshirëse për përfshirjen e arsimit në gjuhën serbe brenda korniz</w:t>
      </w:r>
      <w:r w:rsidRPr="00D46CF9">
        <w:rPr>
          <w:rFonts w:ascii="Times New Roman" w:hAnsi="Times New Roman" w:cs="Times New Roman"/>
          <w:i w:val="0"/>
        </w:rPr>
        <w:t>ë</w:t>
      </w:r>
      <w:r w:rsidRPr="00D46CF9">
        <w:rPr>
          <w:rFonts w:ascii="Times New Roman" w:hAnsi="Times New Roman" w:cs="Times New Roman"/>
          <w:i w:val="0"/>
          <w:color w:val="000000"/>
          <w:sz w:val="24"/>
          <w:szCs w:val="24"/>
        </w:rPr>
        <w:t xml:space="preserve">s ligjore të Republikës së Kosovës. Zbatimi i këtij opsioni mund të bëhet krahas zbatimit </w:t>
      </w:r>
      <w:proofErr w:type="spellStart"/>
      <w:r w:rsidRPr="00D46CF9">
        <w:rPr>
          <w:rFonts w:ascii="Times New Roman" w:hAnsi="Times New Roman" w:cs="Times New Roman"/>
          <w:i w:val="0"/>
          <w:color w:val="000000"/>
          <w:sz w:val="24"/>
          <w:szCs w:val="24"/>
        </w:rPr>
        <w:t>tëopsionit</w:t>
      </w:r>
      <w:proofErr w:type="spellEnd"/>
      <w:r w:rsidRPr="00D46CF9">
        <w:rPr>
          <w:rFonts w:ascii="Times New Roman" w:hAnsi="Times New Roman" w:cs="Times New Roman"/>
          <w:i w:val="0"/>
          <w:color w:val="000000"/>
          <w:sz w:val="24"/>
          <w:szCs w:val="24"/>
        </w:rPr>
        <w:t xml:space="preserve"> të dytë dhe të bëhet me </w:t>
      </w:r>
      <w:proofErr w:type="spellStart"/>
      <w:r w:rsidRPr="00D46CF9">
        <w:rPr>
          <w:rFonts w:ascii="Times New Roman" w:hAnsi="Times New Roman" w:cs="Times New Roman"/>
          <w:i w:val="0"/>
          <w:color w:val="000000"/>
          <w:sz w:val="24"/>
          <w:szCs w:val="24"/>
        </w:rPr>
        <w:t>njëgjithë</w:t>
      </w:r>
      <w:proofErr w:type="spellEnd"/>
      <w:r w:rsidRPr="00D46CF9">
        <w:rPr>
          <w:rFonts w:ascii="Times New Roman" w:hAnsi="Times New Roman" w:cs="Times New Roman"/>
          <w:i w:val="0"/>
          <w:color w:val="000000"/>
          <w:sz w:val="24"/>
          <w:szCs w:val="24"/>
        </w:rPr>
        <w:t xml:space="preserve"> përfshirje të </w:t>
      </w:r>
      <w:proofErr w:type="spellStart"/>
      <w:r w:rsidRPr="00D46CF9">
        <w:rPr>
          <w:rFonts w:ascii="Times New Roman" w:hAnsi="Times New Roman" w:cs="Times New Roman"/>
          <w:i w:val="0"/>
          <w:color w:val="000000"/>
          <w:sz w:val="24"/>
          <w:szCs w:val="24"/>
        </w:rPr>
        <w:t>akterëve</w:t>
      </w:r>
      <w:proofErr w:type="spellEnd"/>
      <w:r w:rsidRPr="00D46CF9">
        <w:rPr>
          <w:rFonts w:ascii="Times New Roman" w:hAnsi="Times New Roman" w:cs="Times New Roman"/>
          <w:i w:val="0"/>
          <w:color w:val="000000"/>
          <w:sz w:val="24"/>
          <w:szCs w:val="24"/>
        </w:rPr>
        <w:t xml:space="preserve"> përkatës si dhe me një proces të konsultimeve publike</w:t>
      </w:r>
      <w:r w:rsidR="00643DFA">
        <w:rPr>
          <w:rFonts w:ascii="Times New Roman" w:hAnsi="Times New Roman" w:cs="Times New Roman"/>
          <w:i w:val="0"/>
          <w:color w:val="000000"/>
          <w:sz w:val="24"/>
          <w:szCs w:val="24"/>
        </w:rPr>
        <w:t>,</w:t>
      </w:r>
      <w:r w:rsidRPr="00D46CF9">
        <w:rPr>
          <w:rFonts w:ascii="Times New Roman" w:hAnsi="Times New Roman" w:cs="Times New Roman"/>
          <w:i w:val="0"/>
          <w:color w:val="000000"/>
          <w:sz w:val="24"/>
          <w:szCs w:val="24"/>
        </w:rPr>
        <w:t xml:space="preserve"> që do t’i ndihmonte edhe </w:t>
      </w:r>
      <w:r w:rsidR="001E1622" w:rsidRPr="001E1622">
        <w:rPr>
          <w:rFonts w:ascii="Times New Roman" w:hAnsi="Times New Roman" w:cs="Times New Roman"/>
          <w:i w:val="0"/>
          <w:color w:val="000000"/>
          <w:sz w:val="24"/>
          <w:szCs w:val="24"/>
        </w:rPr>
        <w:t>politik bërësit</w:t>
      </w:r>
      <w:r w:rsidRPr="00D46CF9">
        <w:rPr>
          <w:rFonts w:ascii="Times New Roman" w:hAnsi="Times New Roman" w:cs="Times New Roman"/>
          <w:i w:val="0"/>
          <w:color w:val="000000"/>
          <w:sz w:val="24"/>
          <w:szCs w:val="24"/>
        </w:rPr>
        <w:t xml:space="preserve"> në gjetjen e një zgjidhje kushtetuese dhe ligjore, por që ka edhe implikime politike, ku mund të përfshihet edhe procesi i dialogut.</w:t>
      </w:r>
    </w:p>
    <w:p w:rsidR="003315F1" w:rsidRPr="003315F1" w:rsidRDefault="003315F1" w:rsidP="003315F1">
      <w:pPr>
        <w:pStyle w:val="Caption"/>
        <w:rPr>
          <w:rFonts w:cstheme="minorHAnsi"/>
        </w:rPr>
      </w:pPr>
      <w:r w:rsidRPr="007A1675">
        <w:rPr>
          <w:rFonts w:cstheme="minorHAnsi"/>
        </w:rPr>
        <w:t xml:space="preserve">Figura </w:t>
      </w:r>
      <w:r w:rsidR="00791136" w:rsidRPr="007A1675">
        <w:rPr>
          <w:rFonts w:cstheme="minorHAnsi"/>
        </w:rPr>
        <w:fldChar w:fldCharType="begin"/>
      </w:r>
      <w:r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8</w:t>
      </w:r>
      <w:r w:rsidR="00791136" w:rsidRPr="007A1675">
        <w:rPr>
          <w:rFonts w:cstheme="minorHAnsi"/>
        </w:rPr>
        <w:fldChar w:fldCharType="end"/>
      </w:r>
      <w:r w:rsidRPr="007A1675">
        <w:rPr>
          <w:rFonts w:cstheme="minorHAnsi"/>
        </w:rPr>
        <w:t>: Plani i zbatimit për Opsionin</w:t>
      </w:r>
      <w:r>
        <w:rPr>
          <w:rFonts w:cstheme="minorHAnsi"/>
        </w:rPr>
        <w:t xml:space="preserve"> nr.:3</w:t>
      </w:r>
    </w:p>
    <w:tbl>
      <w:tblPr>
        <w:tblStyle w:val="TableGrid"/>
        <w:tblW w:w="10710" w:type="dxa"/>
        <w:tblInd w:w="-275" w:type="dxa"/>
        <w:tblLayout w:type="fixed"/>
        <w:tblLook w:val="04A0" w:firstRow="1" w:lastRow="0" w:firstColumn="1" w:lastColumn="0" w:noHBand="0" w:noVBand="1"/>
      </w:tblPr>
      <w:tblGrid>
        <w:gridCol w:w="1440"/>
        <w:gridCol w:w="1260"/>
        <w:gridCol w:w="1350"/>
        <w:gridCol w:w="612"/>
        <w:gridCol w:w="882"/>
        <w:gridCol w:w="882"/>
        <w:gridCol w:w="882"/>
        <w:gridCol w:w="882"/>
        <w:gridCol w:w="1350"/>
        <w:gridCol w:w="1170"/>
      </w:tblGrid>
      <w:tr w:rsidR="003704F9" w:rsidRPr="000736B1" w:rsidTr="00DE64FD">
        <w:tc>
          <w:tcPr>
            <w:tcW w:w="1440" w:type="dxa"/>
          </w:tcPr>
          <w:p w:rsidR="003704F9" w:rsidRPr="000736B1" w:rsidRDefault="003704F9" w:rsidP="000736B1">
            <w:pPr>
              <w:rPr>
                <w:rFonts w:cstheme="minorHAnsi"/>
              </w:rPr>
            </w:pPr>
            <w:r w:rsidRPr="000736B1">
              <w:rPr>
                <w:rFonts w:cstheme="minorHAnsi"/>
              </w:rPr>
              <w:t>Qëllimi i</w:t>
            </w:r>
          </w:p>
          <w:p w:rsidR="003704F9" w:rsidRPr="000736B1" w:rsidRDefault="003704F9" w:rsidP="000736B1">
            <w:pPr>
              <w:rPr>
                <w:rFonts w:cstheme="minorHAnsi"/>
              </w:rPr>
            </w:pPr>
            <w:r w:rsidRPr="000736B1">
              <w:rPr>
                <w:rFonts w:cstheme="minorHAnsi"/>
              </w:rPr>
              <w:t>politikës</w:t>
            </w:r>
          </w:p>
        </w:tc>
        <w:tc>
          <w:tcPr>
            <w:tcW w:w="8100" w:type="dxa"/>
            <w:gridSpan w:val="8"/>
          </w:tcPr>
          <w:p w:rsidR="003704F9" w:rsidRPr="00FD3A3E" w:rsidRDefault="003704F9" w:rsidP="000736B1">
            <w:pPr>
              <w:pStyle w:val="HTMLPreformatted"/>
              <w:shd w:val="clear" w:color="auto" w:fill="FFFFFF"/>
              <w:spacing w:line="240" w:lineRule="auto"/>
              <w:textAlignment w:val="baseline"/>
              <w:outlineLvl w:val="1"/>
              <w:rPr>
                <w:rFonts w:asciiTheme="minorHAnsi" w:eastAsia="Times New Roman" w:hAnsiTheme="minorHAnsi"/>
                <w:sz w:val="22"/>
                <w:szCs w:val="22"/>
                <w:lang w:val="sq-AL"/>
              </w:rPr>
            </w:pPr>
            <w:r w:rsidRPr="00FD3A3E">
              <w:rPr>
                <w:rFonts w:asciiTheme="minorHAnsi" w:hAnsiTheme="minorHAnsi"/>
                <w:sz w:val="22"/>
                <w:szCs w:val="22"/>
                <w:lang w:val="sq-AL"/>
              </w:rPr>
              <w:t xml:space="preserve">Mbrojtja dhe promovimi i të drejtave të shtetasve të Republikës së Kosovës, për të mundësuar qasje të barabartë në punësim për të gjithë shtetasit e Republikës së Kosovës, </w:t>
            </w:r>
            <w:r w:rsidRPr="00FD3A3E">
              <w:rPr>
                <w:rFonts w:asciiTheme="minorHAnsi" w:eastAsia="Times New Roman" w:hAnsiTheme="minorHAnsi"/>
                <w:sz w:val="22"/>
                <w:szCs w:val="22"/>
                <w:lang w:val="sq-AL"/>
              </w:rPr>
              <w:t xml:space="preserve">të cilët kanë marrë diploma të lëshuara nga institucionet paralele arsimore në Republikën e Kosovës, </w:t>
            </w:r>
            <w:r w:rsidRPr="00FD3A3E">
              <w:rPr>
                <w:rFonts w:asciiTheme="minorHAnsi" w:hAnsiTheme="minorHAnsi"/>
                <w:sz w:val="22"/>
                <w:szCs w:val="22"/>
                <w:lang w:val="sq-AL"/>
              </w:rPr>
              <w:t xml:space="preserve">me qëllim të realizimit të përfaqësimit të barabartë të </w:t>
            </w:r>
            <w:proofErr w:type="spellStart"/>
            <w:r w:rsidRPr="00FD3A3E">
              <w:rPr>
                <w:rFonts w:asciiTheme="minorHAnsi" w:hAnsiTheme="minorHAnsi"/>
                <w:sz w:val="22"/>
                <w:szCs w:val="22"/>
                <w:lang w:val="sq-AL"/>
              </w:rPr>
              <w:t>të</w:t>
            </w:r>
            <w:proofErr w:type="spellEnd"/>
            <w:r w:rsidRPr="00FD3A3E">
              <w:rPr>
                <w:rFonts w:asciiTheme="minorHAnsi" w:hAnsiTheme="minorHAnsi"/>
                <w:sz w:val="22"/>
                <w:szCs w:val="22"/>
                <w:lang w:val="sq-AL"/>
              </w:rPr>
              <w:t xml:space="preserve"> gjitha grupeve të popullsisë në punësim në institucionet e sektorit publik</w:t>
            </w:r>
            <w:r w:rsidRPr="00FD3A3E">
              <w:rPr>
                <w:rFonts w:asciiTheme="minorHAnsi" w:eastAsia="Times New Roman" w:hAnsiTheme="minorHAnsi"/>
                <w:sz w:val="22"/>
                <w:szCs w:val="22"/>
                <w:lang w:val="sq-AL"/>
              </w:rPr>
              <w:t>.</w:t>
            </w:r>
          </w:p>
          <w:p w:rsidR="003704F9" w:rsidRPr="000736B1" w:rsidRDefault="003704F9">
            <w:pPr>
              <w:rPr>
                <w:rFonts w:cstheme="minorHAnsi"/>
              </w:rPr>
            </w:pPr>
          </w:p>
        </w:tc>
        <w:tc>
          <w:tcPr>
            <w:tcW w:w="1170" w:type="dxa"/>
            <w:vMerge w:val="restart"/>
          </w:tcPr>
          <w:p w:rsidR="003704F9" w:rsidRPr="000736B1" w:rsidRDefault="003704F9">
            <w:pPr>
              <w:rPr>
                <w:rFonts w:cstheme="minorHAnsi"/>
              </w:rPr>
            </w:pPr>
            <w:r w:rsidRPr="000736B1">
              <w:rPr>
                <w:rFonts w:cstheme="minorHAnsi"/>
              </w:rPr>
              <w:t>Shifra e kostos së pritur</w:t>
            </w:r>
          </w:p>
        </w:tc>
      </w:tr>
      <w:tr w:rsidR="003704F9" w:rsidRPr="000736B1" w:rsidTr="00DE64FD">
        <w:tc>
          <w:tcPr>
            <w:tcW w:w="1440" w:type="dxa"/>
          </w:tcPr>
          <w:p w:rsidR="003704F9" w:rsidRPr="000736B1" w:rsidRDefault="003704F9" w:rsidP="000736B1">
            <w:pPr>
              <w:rPr>
                <w:rFonts w:cstheme="minorHAnsi"/>
              </w:rPr>
            </w:pPr>
            <w:r w:rsidRPr="000736B1">
              <w:rPr>
                <w:rFonts w:cstheme="minorHAnsi"/>
              </w:rPr>
              <w:t>Objektivi strategjik</w:t>
            </w:r>
          </w:p>
        </w:tc>
        <w:tc>
          <w:tcPr>
            <w:tcW w:w="8100" w:type="dxa"/>
            <w:gridSpan w:val="8"/>
          </w:tcPr>
          <w:p w:rsidR="003704F9" w:rsidRPr="00FD3A3E" w:rsidRDefault="003704F9" w:rsidP="000736B1">
            <w:pPr>
              <w:pStyle w:val="HTMLPreformatted"/>
              <w:shd w:val="clear" w:color="auto" w:fill="FFFFFF"/>
              <w:spacing w:line="240" w:lineRule="auto"/>
              <w:textAlignment w:val="baseline"/>
              <w:outlineLvl w:val="1"/>
              <w:rPr>
                <w:rFonts w:asciiTheme="minorHAnsi" w:eastAsia="Times New Roman" w:hAnsiTheme="minorHAnsi"/>
                <w:sz w:val="22"/>
                <w:szCs w:val="22"/>
                <w:lang w:val="sq-AL"/>
              </w:rPr>
            </w:pPr>
            <w:r w:rsidRPr="00FD3A3E">
              <w:rPr>
                <w:rFonts w:asciiTheme="minorHAnsi" w:eastAsia="Times New Roman" w:hAnsiTheme="minorHAnsi"/>
                <w:sz w:val="22"/>
                <w:szCs w:val="22"/>
                <w:lang w:val="sq-AL"/>
              </w:rPr>
              <w:t xml:space="preserve">Përfshirja e arsimit në gjuhën serbe brenda kornizës ligjore të Republikës së Kosovës. </w:t>
            </w:r>
          </w:p>
          <w:p w:rsidR="003704F9" w:rsidRPr="000736B1" w:rsidRDefault="003704F9" w:rsidP="000736B1">
            <w:pPr>
              <w:rPr>
                <w:rFonts w:cstheme="minorHAnsi"/>
              </w:rPr>
            </w:pPr>
          </w:p>
        </w:tc>
        <w:tc>
          <w:tcPr>
            <w:tcW w:w="1170" w:type="dxa"/>
            <w:vMerge/>
          </w:tcPr>
          <w:p w:rsidR="003704F9" w:rsidRPr="000736B1" w:rsidRDefault="003704F9">
            <w:pPr>
              <w:rPr>
                <w:rFonts w:cstheme="minorHAnsi"/>
              </w:rPr>
            </w:pPr>
          </w:p>
        </w:tc>
      </w:tr>
      <w:tr w:rsidR="003704F9" w:rsidRPr="000736B1" w:rsidTr="00DE64FD">
        <w:tc>
          <w:tcPr>
            <w:tcW w:w="1440" w:type="dxa"/>
          </w:tcPr>
          <w:p w:rsidR="003704F9" w:rsidRPr="000736B1" w:rsidRDefault="003704F9" w:rsidP="000736B1">
            <w:pPr>
              <w:rPr>
                <w:rFonts w:cstheme="minorHAnsi"/>
              </w:rPr>
            </w:pPr>
          </w:p>
        </w:tc>
        <w:tc>
          <w:tcPr>
            <w:tcW w:w="8100" w:type="dxa"/>
            <w:gridSpan w:val="8"/>
          </w:tcPr>
          <w:p w:rsidR="003704F9" w:rsidRPr="000736B1" w:rsidRDefault="003704F9" w:rsidP="000736B1">
            <w:pPr>
              <w:rPr>
                <w:rFonts w:cstheme="minorHAnsi"/>
              </w:rPr>
            </w:pPr>
            <w:r w:rsidRPr="000736B1">
              <w:rPr>
                <w:rFonts w:cstheme="minorHAnsi"/>
              </w:rPr>
              <w:t>Produktet, aktivitetet, viti dhe organizata/departamenti përgjegjës</w:t>
            </w:r>
          </w:p>
          <w:p w:rsidR="003704F9" w:rsidRPr="000736B1" w:rsidRDefault="003704F9" w:rsidP="000736B1">
            <w:pPr>
              <w:rPr>
                <w:rFonts w:cstheme="minorHAnsi"/>
              </w:rPr>
            </w:pPr>
          </w:p>
        </w:tc>
        <w:tc>
          <w:tcPr>
            <w:tcW w:w="1170" w:type="dxa"/>
            <w:vMerge/>
          </w:tcPr>
          <w:p w:rsidR="003704F9" w:rsidRPr="000736B1" w:rsidRDefault="003704F9">
            <w:pPr>
              <w:rPr>
                <w:rFonts w:cstheme="minorHAnsi"/>
              </w:rPr>
            </w:pPr>
          </w:p>
        </w:tc>
      </w:tr>
      <w:tr w:rsidR="003704F9" w:rsidRPr="000736B1" w:rsidTr="00DE64FD">
        <w:tc>
          <w:tcPr>
            <w:tcW w:w="1440" w:type="dxa"/>
            <w:vMerge w:val="restart"/>
          </w:tcPr>
          <w:p w:rsidR="003704F9" w:rsidRPr="000736B1" w:rsidRDefault="003704F9" w:rsidP="000736B1">
            <w:pPr>
              <w:rPr>
                <w:rFonts w:cstheme="minorHAnsi"/>
                <w:b/>
              </w:rPr>
            </w:pPr>
            <w:r w:rsidRPr="000736B1">
              <w:rPr>
                <w:rFonts w:cstheme="minorHAnsi"/>
                <w:b/>
              </w:rPr>
              <w:t>Objektivi Specifik 1</w:t>
            </w:r>
          </w:p>
          <w:p w:rsidR="003704F9" w:rsidRPr="000736B1" w:rsidRDefault="003704F9" w:rsidP="000736B1">
            <w:pPr>
              <w:jc w:val="both"/>
              <w:rPr>
                <w:rFonts w:cstheme="minorHAnsi"/>
              </w:rPr>
            </w:pPr>
            <w:r w:rsidRPr="000736B1">
              <w:rPr>
                <w:rFonts w:cstheme="minorHAnsi"/>
              </w:rPr>
              <w:t xml:space="preserve">Promovimi i </w:t>
            </w:r>
            <w:r w:rsidR="002D79F2" w:rsidRPr="000736B1">
              <w:rPr>
                <w:rFonts w:cstheme="minorHAnsi"/>
              </w:rPr>
              <w:t>trajtimit të barabartë</w:t>
            </w:r>
            <w:r w:rsidRPr="000736B1">
              <w:rPr>
                <w:rFonts w:cstheme="minorHAnsi"/>
              </w:rPr>
              <w:t>, të drejtave për arsimim e punësim dhe ato të mos-diskriminimit</w:t>
            </w:r>
          </w:p>
        </w:tc>
        <w:tc>
          <w:tcPr>
            <w:tcW w:w="1260" w:type="dxa"/>
            <w:vMerge w:val="restart"/>
          </w:tcPr>
          <w:p w:rsidR="003704F9" w:rsidRPr="000736B1" w:rsidRDefault="00D46CF9" w:rsidP="000736B1">
            <w:pPr>
              <w:jc w:val="both"/>
              <w:rPr>
                <w:rFonts w:cstheme="minorHAnsi"/>
              </w:rPr>
            </w:pPr>
            <w:r w:rsidRPr="000736B1">
              <w:rPr>
                <w:rFonts w:cstheme="minorHAnsi"/>
                <w:b/>
              </w:rPr>
              <w:t xml:space="preserve">Produkti </w:t>
            </w:r>
            <w:r w:rsidRPr="00FD3A3E">
              <w:rPr>
                <w:rFonts w:cs="Times New Roman"/>
                <w:color w:val="000000"/>
              </w:rPr>
              <w:t xml:space="preserve">Strategjia </w:t>
            </w:r>
            <w:r w:rsidR="002D79F2" w:rsidRPr="00FD3A3E">
              <w:rPr>
                <w:rFonts w:cs="Times New Roman"/>
                <w:color w:val="000000"/>
              </w:rPr>
              <w:t>gjithëpërfshirëse për p</w:t>
            </w:r>
            <w:r w:rsidR="002D79F2" w:rsidRPr="00FD3A3E">
              <w:rPr>
                <w:rFonts w:cs="Times New Roman"/>
              </w:rPr>
              <w:t>ë</w:t>
            </w:r>
            <w:r w:rsidR="002D79F2" w:rsidRPr="00FD3A3E">
              <w:rPr>
                <w:rFonts w:cs="Times New Roman"/>
                <w:color w:val="000000"/>
              </w:rPr>
              <w:t>rfshirj</w:t>
            </w:r>
            <w:r w:rsidR="002D79F2" w:rsidRPr="00FD3A3E">
              <w:rPr>
                <w:rFonts w:cs="Times New Roman"/>
              </w:rPr>
              <w:t>e</w:t>
            </w:r>
            <w:r w:rsidR="002D79F2" w:rsidRPr="00FD3A3E">
              <w:rPr>
                <w:rFonts w:cs="Times New Roman"/>
                <w:color w:val="000000"/>
              </w:rPr>
              <w:t>n e arsimit në gjuhën serbe brenda korniz</w:t>
            </w:r>
            <w:r w:rsidR="002D79F2" w:rsidRPr="00FD3A3E">
              <w:rPr>
                <w:rFonts w:cs="Times New Roman"/>
              </w:rPr>
              <w:t>ë</w:t>
            </w:r>
            <w:r w:rsidR="002D79F2" w:rsidRPr="00FD3A3E">
              <w:rPr>
                <w:rFonts w:cs="Times New Roman"/>
                <w:color w:val="000000"/>
              </w:rPr>
              <w:t>s ligjore t</w:t>
            </w:r>
            <w:r w:rsidR="002D79F2" w:rsidRPr="00FD3A3E">
              <w:rPr>
                <w:rFonts w:cs="Times New Roman"/>
              </w:rPr>
              <w:t>ë</w:t>
            </w:r>
            <w:r w:rsidR="002D79F2" w:rsidRPr="00FD3A3E">
              <w:rPr>
                <w:rFonts w:cs="Times New Roman"/>
                <w:color w:val="000000"/>
              </w:rPr>
              <w:t xml:space="preserve"> Republik</w:t>
            </w:r>
            <w:r w:rsidR="002D79F2" w:rsidRPr="00FD3A3E">
              <w:rPr>
                <w:rFonts w:cs="Times New Roman"/>
              </w:rPr>
              <w:t>ë</w:t>
            </w:r>
            <w:r w:rsidR="002D79F2" w:rsidRPr="00FD3A3E">
              <w:rPr>
                <w:rFonts w:cs="Times New Roman"/>
                <w:color w:val="000000"/>
              </w:rPr>
              <w:t>s s</w:t>
            </w:r>
            <w:r w:rsidR="002D79F2" w:rsidRPr="00FD3A3E">
              <w:rPr>
                <w:rFonts w:cs="Times New Roman"/>
              </w:rPr>
              <w:t>ë</w:t>
            </w:r>
            <w:r w:rsidR="002D79F2" w:rsidRPr="00FD3A3E">
              <w:rPr>
                <w:rFonts w:cs="Times New Roman"/>
                <w:color w:val="000000"/>
              </w:rPr>
              <w:t xml:space="preserve"> Kosov</w:t>
            </w:r>
            <w:r w:rsidR="002D79F2" w:rsidRPr="00FD3A3E">
              <w:rPr>
                <w:rFonts w:cs="Times New Roman"/>
              </w:rPr>
              <w:t>ë</w:t>
            </w:r>
            <w:r w:rsidR="002D79F2" w:rsidRPr="00FD3A3E">
              <w:rPr>
                <w:rFonts w:cs="Times New Roman"/>
                <w:color w:val="000000"/>
              </w:rPr>
              <w:t>s.</w:t>
            </w:r>
          </w:p>
        </w:tc>
        <w:tc>
          <w:tcPr>
            <w:tcW w:w="6840" w:type="dxa"/>
            <w:gridSpan w:val="7"/>
          </w:tcPr>
          <w:p w:rsidR="003704F9" w:rsidRPr="000736B1" w:rsidRDefault="003704F9">
            <w:pPr>
              <w:rPr>
                <w:rFonts w:cstheme="minorHAnsi"/>
              </w:rPr>
            </w:pPr>
          </w:p>
          <w:p w:rsidR="003704F9" w:rsidRPr="000736B1" w:rsidRDefault="003704F9">
            <w:pPr>
              <w:rPr>
                <w:rFonts w:cstheme="minorHAnsi"/>
              </w:rPr>
            </w:pP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vMerge/>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612" w:type="dxa"/>
          </w:tcPr>
          <w:p w:rsidR="003704F9" w:rsidRPr="000736B1" w:rsidRDefault="003704F9">
            <w:pPr>
              <w:rPr>
                <w:rFonts w:cstheme="minorHAnsi"/>
              </w:rPr>
            </w:pPr>
            <w:r w:rsidRPr="000736B1">
              <w:rPr>
                <w:rFonts w:cstheme="minorHAnsi"/>
              </w:rPr>
              <w:t>Viti 1</w:t>
            </w:r>
          </w:p>
        </w:tc>
        <w:tc>
          <w:tcPr>
            <w:tcW w:w="882" w:type="dxa"/>
          </w:tcPr>
          <w:p w:rsidR="003704F9" w:rsidRPr="000736B1" w:rsidRDefault="003704F9">
            <w:pPr>
              <w:rPr>
                <w:rFonts w:cstheme="minorHAnsi"/>
              </w:rPr>
            </w:pPr>
            <w:r w:rsidRPr="000736B1">
              <w:rPr>
                <w:rFonts w:cstheme="minorHAnsi"/>
              </w:rPr>
              <w:t>Viti 2</w:t>
            </w:r>
          </w:p>
        </w:tc>
        <w:tc>
          <w:tcPr>
            <w:tcW w:w="882" w:type="dxa"/>
          </w:tcPr>
          <w:p w:rsidR="003704F9" w:rsidRPr="000736B1" w:rsidRDefault="003704F9">
            <w:pPr>
              <w:rPr>
                <w:rFonts w:cstheme="minorHAnsi"/>
              </w:rPr>
            </w:pPr>
            <w:r w:rsidRPr="000736B1">
              <w:rPr>
                <w:rFonts w:cstheme="minorHAnsi"/>
              </w:rPr>
              <w:t>Viti 3</w:t>
            </w:r>
          </w:p>
        </w:tc>
        <w:tc>
          <w:tcPr>
            <w:tcW w:w="882" w:type="dxa"/>
          </w:tcPr>
          <w:p w:rsidR="003704F9" w:rsidRPr="000736B1" w:rsidRDefault="003704F9">
            <w:pPr>
              <w:rPr>
                <w:rFonts w:cstheme="minorHAnsi"/>
              </w:rPr>
            </w:pPr>
            <w:r w:rsidRPr="000736B1">
              <w:rPr>
                <w:rFonts w:cstheme="minorHAnsi"/>
              </w:rPr>
              <w:t>Viti 4</w:t>
            </w:r>
          </w:p>
        </w:tc>
        <w:tc>
          <w:tcPr>
            <w:tcW w:w="882" w:type="dxa"/>
          </w:tcPr>
          <w:p w:rsidR="003704F9" w:rsidRPr="000736B1" w:rsidRDefault="003704F9">
            <w:pPr>
              <w:rPr>
                <w:rFonts w:cstheme="minorHAnsi"/>
              </w:rPr>
            </w:pPr>
            <w:r w:rsidRPr="000736B1">
              <w:rPr>
                <w:rFonts w:cstheme="minorHAnsi"/>
              </w:rPr>
              <w:t>Viti 5</w:t>
            </w:r>
          </w:p>
        </w:tc>
        <w:tc>
          <w:tcPr>
            <w:tcW w:w="1350" w:type="dxa"/>
          </w:tcPr>
          <w:p w:rsidR="003704F9" w:rsidRPr="000736B1" w:rsidRDefault="003704F9">
            <w:pPr>
              <w:rPr>
                <w:rFonts w:cstheme="minorHAnsi"/>
              </w:rPr>
            </w:pPr>
            <w:r w:rsidRPr="000736B1">
              <w:rPr>
                <w:rFonts w:cstheme="minorHAnsi"/>
              </w:rPr>
              <w:t>Institucioni /departamenti përgjegjës</w:t>
            </w: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vMerge/>
          </w:tcPr>
          <w:p w:rsidR="003704F9" w:rsidRPr="000736B1" w:rsidRDefault="003704F9">
            <w:pPr>
              <w:rPr>
                <w:rFonts w:cstheme="minorHAnsi"/>
              </w:rPr>
            </w:pPr>
          </w:p>
        </w:tc>
        <w:tc>
          <w:tcPr>
            <w:tcW w:w="1350" w:type="dxa"/>
          </w:tcPr>
          <w:p w:rsidR="00187D59" w:rsidRPr="000736B1" w:rsidRDefault="00D46CF9" w:rsidP="00FD3A3E">
            <w:pPr>
              <w:spacing w:after="160"/>
              <w:rPr>
                <w:rFonts w:cstheme="minorHAnsi"/>
                <w:b/>
              </w:rPr>
            </w:pPr>
            <w:r w:rsidRPr="000736B1">
              <w:rPr>
                <w:rFonts w:cstheme="minorHAnsi"/>
                <w:b/>
              </w:rPr>
              <w:t>Aktiviteti</w:t>
            </w:r>
            <w:r w:rsidR="00187D59" w:rsidRPr="000736B1">
              <w:rPr>
                <w:rFonts w:cstheme="minorHAnsi"/>
                <w:b/>
              </w:rPr>
              <w:t xml:space="preserve"> 1.1.</w:t>
            </w:r>
            <w:r w:rsidRPr="000736B1">
              <w:rPr>
                <w:rFonts w:cstheme="minorHAnsi"/>
                <w:b/>
              </w:rPr>
              <w:t>:</w:t>
            </w:r>
          </w:p>
          <w:p w:rsidR="002D79F2" w:rsidRPr="000736B1" w:rsidRDefault="003704F9" w:rsidP="000736B1">
            <w:pPr>
              <w:rPr>
                <w:rFonts w:cstheme="minorHAnsi"/>
              </w:rPr>
            </w:pPr>
            <w:r w:rsidRPr="000736B1">
              <w:rPr>
                <w:rFonts w:cstheme="minorHAnsi"/>
              </w:rPr>
              <w:t xml:space="preserve">Ndërmarrja e veprimeve dhe masave konkrete për </w:t>
            </w:r>
            <w:r w:rsidR="002D79F2" w:rsidRPr="000736B1">
              <w:rPr>
                <w:rFonts w:cstheme="minorHAnsi"/>
              </w:rPr>
              <w:t>hartimin e Strategjisë në përputhje me Udhëzim</w:t>
            </w:r>
            <w:r w:rsidR="005427B8" w:rsidRPr="000736B1">
              <w:rPr>
                <w:rFonts w:cstheme="minorHAnsi"/>
              </w:rPr>
              <w:t>in</w:t>
            </w:r>
            <w:r w:rsidR="002D79F2" w:rsidRPr="000736B1">
              <w:rPr>
                <w:rFonts w:cstheme="minorHAnsi"/>
              </w:rPr>
              <w:t xml:space="preserve"> Administrativ (QRK) nr. 07/2018 për planifikimin dhe hartimin e</w:t>
            </w:r>
          </w:p>
          <w:p w:rsidR="003704F9" w:rsidRPr="000736B1" w:rsidRDefault="002D79F2" w:rsidP="000736B1">
            <w:pPr>
              <w:rPr>
                <w:rFonts w:cstheme="minorHAnsi"/>
              </w:rPr>
            </w:pPr>
            <w:r w:rsidRPr="000736B1">
              <w:rPr>
                <w:rFonts w:cstheme="minorHAnsi"/>
              </w:rPr>
              <w:t xml:space="preserve">dokumenteve strategjike </w:t>
            </w:r>
            <w:r w:rsidRPr="000736B1">
              <w:rPr>
                <w:rFonts w:cstheme="minorHAnsi"/>
              </w:rPr>
              <w:lastRenderedPageBreak/>
              <w:t>dhe planeve të veprimit</w:t>
            </w:r>
          </w:p>
        </w:tc>
        <w:tc>
          <w:tcPr>
            <w:tcW w:w="612" w:type="dxa"/>
          </w:tcPr>
          <w:p w:rsidR="003704F9" w:rsidRPr="000736B1" w:rsidRDefault="003704F9" w:rsidP="000736B1">
            <w:pPr>
              <w:rPr>
                <w:rFonts w:cstheme="minorHAnsi"/>
              </w:rPr>
            </w:pPr>
          </w:p>
        </w:tc>
        <w:tc>
          <w:tcPr>
            <w:tcW w:w="882" w:type="dxa"/>
          </w:tcPr>
          <w:p w:rsidR="003704F9" w:rsidRPr="000736B1" w:rsidRDefault="003704F9" w:rsidP="000736B1">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r w:rsidRPr="000736B1">
              <w:rPr>
                <w:rFonts w:cstheme="minorHAnsi"/>
              </w:rPr>
              <w:t>Institucionet përgjegjëse si MKK, ZKM, MAPL, KKK-Zyra e Presidentit etj.</w:t>
            </w: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vMerge/>
          </w:tcPr>
          <w:p w:rsidR="003704F9" w:rsidRPr="000736B1" w:rsidRDefault="003704F9">
            <w:pPr>
              <w:rPr>
                <w:rFonts w:cstheme="minorHAnsi"/>
              </w:rPr>
            </w:pPr>
          </w:p>
        </w:tc>
        <w:tc>
          <w:tcPr>
            <w:tcW w:w="1350" w:type="dxa"/>
          </w:tcPr>
          <w:p w:rsidR="00187D59" w:rsidRPr="000736B1" w:rsidRDefault="00D46CF9" w:rsidP="00FD3A3E">
            <w:pPr>
              <w:spacing w:after="160"/>
              <w:rPr>
                <w:rFonts w:cstheme="minorHAnsi"/>
                <w:b/>
              </w:rPr>
            </w:pPr>
            <w:r w:rsidRPr="000736B1">
              <w:rPr>
                <w:rFonts w:cstheme="minorHAnsi"/>
                <w:b/>
              </w:rPr>
              <w:t>Aktiviteti</w:t>
            </w:r>
            <w:r w:rsidR="00187D59" w:rsidRPr="000736B1">
              <w:rPr>
                <w:rFonts w:cstheme="minorHAnsi"/>
                <w:b/>
              </w:rPr>
              <w:t xml:space="preserve"> 1.2.</w:t>
            </w:r>
            <w:r w:rsidRPr="000736B1">
              <w:rPr>
                <w:rFonts w:cstheme="minorHAnsi"/>
                <w:b/>
              </w:rPr>
              <w:t>:</w:t>
            </w:r>
          </w:p>
          <w:p w:rsidR="003704F9" w:rsidRPr="000736B1" w:rsidRDefault="003704F9" w:rsidP="000736B1">
            <w:pPr>
              <w:rPr>
                <w:rFonts w:cstheme="minorHAnsi"/>
              </w:rPr>
            </w:pPr>
            <w:r w:rsidRPr="000736B1">
              <w:rPr>
                <w:rFonts w:cstheme="minorHAnsi"/>
              </w:rPr>
              <w:t>Bashkëpunimi ndërmjet institucioneve përgjegjëse për arritjen e promovimit të trajtimit të barabartë në arsimim dhe punësim</w:t>
            </w:r>
          </w:p>
        </w:tc>
        <w:tc>
          <w:tcPr>
            <w:tcW w:w="612" w:type="dxa"/>
          </w:tcPr>
          <w:p w:rsidR="003704F9" w:rsidRPr="000736B1" w:rsidRDefault="003704F9" w:rsidP="000736B1">
            <w:pPr>
              <w:rPr>
                <w:rFonts w:cstheme="minorHAnsi"/>
              </w:rPr>
            </w:pPr>
          </w:p>
        </w:tc>
        <w:tc>
          <w:tcPr>
            <w:tcW w:w="882" w:type="dxa"/>
          </w:tcPr>
          <w:p w:rsidR="003704F9" w:rsidRPr="000736B1" w:rsidRDefault="003704F9" w:rsidP="000736B1">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r w:rsidRPr="000736B1">
              <w:rPr>
                <w:rFonts w:cstheme="minorHAnsi"/>
              </w:rPr>
              <w:t>Institucionet përgjegjëse publike (MKK, ZKM, MAPL, KKK-Zyra e Presidentit etj.) si dhe komunat përgjegjëse</w:t>
            </w: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vMerge/>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61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vMerge w:val="restart"/>
          </w:tcPr>
          <w:p w:rsidR="003704F9" w:rsidRPr="000736B1" w:rsidRDefault="003704F9">
            <w:pPr>
              <w:rPr>
                <w:rFonts w:cstheme="minorHAnsi"/>
              </w:rPr>
            </w:pPr>
          </w:p>
        </w:tc>
        <w:tc>
          <w:tcPr>
            <w:tcW w:w="6840" w:type="dxa"/>
            <w:gridSpan w:val="7"/>
          </w:tcPr>
          <w:p w:rsidR="003704F9" w:rsidRPr="000736B1" w:rsidRDefault="003704F9">
            <w:pPr>
              <w:rPr>
                <w:rFonts w:cstheme="minorHAnsi"/>
              </w:rPr>
            </w:pPr>
          </w:p>
          <w:p w:rsidR="003704F9" w:rsidRPr="000736B1" w:rsidRDefault="003704F9">
            <w:pPr>
              <w:rPr>
                <w:rFonts w:cstheme="minorHAnsi"/>
              </w:rPr>
            </w:pP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vMerge/>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612" w:type="dxa"/>
          </w:tcPr>
          <w:p w:rsidR="003704F9" w:rsidRPr="000736B1" w:rsidRDefault="003704F9">
            <w:pPr>
              <w:rPr>
                <w:rFonts w:cstheme="minorHAnsi"/>
              </w:rPr>
            </w:pPr>
            <w:r w:rsidRPr="000736B1">
              <w:rPr>
                <w:rFonts w:cstheme="minorHAnsi"/>
              </w:rPr>
              <w:t>Viti 1</w:t>
            </w:r>
          </w:p>
        </w:tc>
        <w:tc>
          <w:tcPr>
            <w:tcW w:w="882" w:type="dxa"/>
          </w:tcPr>
          <w:p w:rsidR="003704F9" w:rsidRPr="000736B1" w:rsidRDefault="003704F9">
            <w:pPr>
              <w:rPr>
                <w:rFonts w:cstheme="minorHAnsi"/>
              </w:rPr>
            </w:pPr>
            <w:r w:rsidRPr="000736B1">
              <w:rPr>
                <w:rFonts w:cstheme="minorHAnsi"/>
              </w:rPr>
              <w:t>Viti 2</w:t>
            </w:r>
          </w:p>
        </w:tc>
        <w:tc>
          <w:tcPr>
            <w:tcW w:w="882" w:type="dxa"/>
          </w:tcPr>
          <w:p w:rsidR="003704F9" w:rsidRPr="000736B1" w:rsidRDefault="003704F9">
            <w:pPr>
              <w:rPr>
                <w:rFonts w:cstheme="minorHAnsi"/>
              </w:rPr>
            </w:pPr>
            <w:r w:rsidRPr="000736B1">
              <w:rPr>
                <w:rFonts w:cstheme="minorHAnsi"/>
              </w:rPr>
              <w:t>Viti 3</w:t>
            </w:r>
          </w:p>
        </w:tc>
        <w:tc>
          <w:tcPr>
            <w:tcW w:w="882" w:type="dxa"/>
          </w:tcPr>
          <w:p w:rsidR="003704F9" w:rsidRPr="000736B1" w:rsidRDefault="003704F9">
            <w:pPr>
              <w:rPr>
                <w:rFonts w:cstheme="minorHAnsi"/>
              </w:rPr>
            </w:pPr>
            <w:r w:rsidRPr="000736B1">
              <w:rPr>
                <w:rFonts w:cstheme="minorHAnsi"/>
              </w:rPr>
              <w:t>Viti 4</w:t>
            </w:r>
          </w:p>
        </w:tc>
        <w:tc>
          <w:tcPr>
            <w:tcW w:w="882" w:type="dxa"/>
          </w:tcPr>
          <w:p w:rsidR="003704F9" w:rsidRPr="000736B1" w:rsidRDefault="003704F9">
            <w:pPr>
              <w:rPr>
                <w:rFonts w:cstheme="minorHAnsi"/>
              </w:rPr>
            </w:pPr>
            <w:r w:rsidRPr="000736B1">
              <w:rPr>
                <w:rFonts w:cstheme="minorHAnsi"/>
              </w:rPr>
              <w:t>Viti 5</w:t>
            </w:r>
          </w:p>
        </w:tc>
        <w:tc>
          <w:tcPr>
            <w:tcW w:w="1350" w:type="dxa"/>
          </w:tcPr>
          <w:p w:rsidR="003704F9" w:rsidRPr="000736B1" w:rsidRDefault="003704F9">
            <w:pPr>
              <w:rPr>
                <w:rFonts w:cstheme="minorHAnsi"/>
              </w:rPr>
            </w:pPr>
            <w:r w:rsidRPr="000736B1">
              <w:rPr>
                <w:rFonts w:cstheme="minorHAnsi"/>
              </w:rPr>
              <w:t>Institucioni /departamenti përgjegjës</w:t>
            </w: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vMerge/>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61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1170" w:type="dxa"/>
          </w:tcPr>
          <w:p w:rsidR="003704F9" w:rsidRPr="000736B1" w:rsidRDefault="003704F9">
            <w:pPr>
              <w:rPr>
                <w:rFonts w:cstheme="minorHAnsi"/>
              </w:rPr>
            </w:pPr>
          </w:p>
        </w:tc>
      </w:tr>
      <w:tr w:rsidR="003704F9" w:rsidRPr="000736B1" w:rsidTr="00DE64FD">
        <w:tc>
          <w:tcPr>
            <w:tcW w:w="1440" w:type="dxa"/>
            <w:vMerge w:val="restart"/>
          </w:tcPr>
          <w:p w:rsidR="003704F9" w:rsidRPr="000736B1" w:rsidRDefault="003704F9" w:rsidP="000736B1">
            <w:pPr>
              <w:rPr>
                <w:rFonts w:cstheme="minorHAnsi"/>
                <w:b/>
              </w:rPr>
            </w:pPr>
            <w:r w:rsidRPr="000736B1">
              <w:rPr>
                <w:rFonts w:cstheme="minorHAnsi"/>
                <w:b/>
              </w:rPr>
              <w:t>Objektivi Specifik 2</w:t>
            </w:r>
          </w:p>
          <w:p w:rsidR="003704F9" w:rsidRPr="000736B1" w:rsidRDefault="003704F9" w:rsidP="000736B1">
            <w:pPr>
              <w:jc w:val="both"/>
              <w:rPr>
                <w:rFonts w:cstheme="minorHAnsi"/>
              </w:rPr>
            </w:pPr>
            <w:r w:rsidRPr="000736B1">
              <w:rPr>
                <w:rFonts w:cstheme="minorHAnsi"/>
              </w:rPr>
              <w:t>Krijimi i mekanizmave përkatës për koordinimin e mbështetjes nga ana e komunave me shumicë serbe, që veprojnë brenda sistemit kosovar;</w:t>
            </w:r>
          </w:p>
        </w:tc>
        <w:tc>
          <w:tcPr>
            <w:tcW w:w="1260" w:type="dxa"/>
          </w:tcPr>
          <w:p w:rsidR="003704F9" w:rsidRPr="000736B1" w:rsidRDefault="003704F9" w:rsidP="000736B1">
            <w:pPr>
              <w:rPr>
                <w:rFonts w:cstheme="minorHAnsi"/>
              </w:rPr>
            </w:pPr>
            <w:proofErr w:type="spellStart"/>
            <w:r w:rsidRPr="000736B1">
              <w:rPr>
                <w:rFonts w:cstheme="minorHAnsi"/>
                <w:b/>
              </w:rPr>
              <w:t>Produkti</w:t>
            </w:r>
            <w:r w:rsidRPr="000736B1">
              <w:rPr>
                <w:rFonts w:cstheme="minorHAnsi"/>
              </w:rPr>
              <w:t>Përkrahja</w:t>
            </w:r>
            <w:proofErr w:type="spellEnd"/>
            <w:r w:rsidRPr="000736B1">
              <w:rPr>
                <w:rFonts w:cstheme="minorHAnsi"/>
              </w:rPr>
              <w:t xml:space="preserve"> dhe mbështetja e koordinuar nga ana e donatorëve  për komunat me shumicë serbe, që veprojnë brenda sistemit kosovar </w:t>
            </w:r>
          </w:p>
        </w:tc>
        <w:tc>
          <w:tcPr>
            <w:tcW w:w="1350" w:type="dxa"/>
          </w:tcPr>
          <w:p w:rsidR="003704F9" w:rsidRPr="000736B1" w:rsidRDefault="003704F9">
            <w:pPr>
              <w:rPr>
                <w:rFonts w:cstheme="minorHAnsi"/>
                <w:b/>
              </w:rPr>
            </w:pPr>
            <w:r w:rsidRPr="000736B1">
              <w:rPr>
                <w:rFonts w:cstheme="minorHAnsi"/>
                <w:b/>
              </w:rPr>
              <w:t>Aktiviteti</w:t>
            </w:r>
          </w:p>
          <w:p w:rsidR="003704F9" w:rsidRPr="000736B1" w:rsidRDefault="003704F9">
            <w:pPr>
              <w:jc w:val="both"/>
              <w:rPr>
                <w:rFonts w:cstheme="minorHAnsi"/>
              </w:rPr>
            </w:pPr>
            <w:r w:rsidRPr="000736B1">
              <w:rPr>
                <w:rFonts w:cstheme="minorHAnsi"/>
              </w:rPr>
              <w:t xml:space="preserve">Propozimi i politikave dhe dokumenteve strategjike përkatëse për planifikimin e koordinimit të donatorëve të cilët përkrahin dhe mbështetin komunat me shumicë serbe, që veprojnë brenda </w:t>
            </w:r>
            <w:r w:rsidRPr="000736B1">
              <w:rPr>
                <w:rFonts w:cstheme="minorHAnsi"/>
              </w:rPr>
              <w:lastRenderedPageBreak/>
              <w:t>sistemit kosovar;</w:t>
            </w:r>
          </w:p>
        </w:tc>
        <w:tc>
          <w:tcPr>
            <w:tcW w:w="61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r w:rsidRPr="000736B1">
              <w:rPr>
                <w:rFonts w:cstheme="minorHAnsi"/>
              </w:rPr>
              <w:t>Ministritë e linjës;</w:t>
            </w:r>
          </w:p>
          <w:p w:rsidR="003704F9" w:rsidRPr="000736B1" w:rsidRDefault="003704F9">
            <w:pPr>
              <w:rPr>
                <w:rFonts w:cstheme="minorHAnsi"/>
              </w:rPr>
            </w:pPr>
            <w:r w:rsidRPr="000736B1">
              <w:rPr>
                <w:rFonts w:cstheme="minorHAnsi"/>
              </w:rPr>
              <w:t>Komunat përkatëse</w:t>
            </w:r>
          </w:p>
        </w:tc>
        <w:tc>
          <w:tcPr>
            <w:tcW w:w="1170" w:type="dxa"/>
          </w:tcPr>
          <w:p w:rsidR="003704F9" w:rsidRPr="000736B1" w:rsidRDefault="003704F9">
            <w:pPr>
              <w:rPr>
                <w:rFonts w:cstheme="minorHAnsi"/>
              </w:rPr>
            </w:pPr>
          </w:p>
        </w:tc>
      </w:tr>
      <w:tr w:rsidR="003704F9" w:rsidRPr="000736B1" w:rsidTr="00DE64FD">
        <w:tc>
          <w:tcPr>
            <w:tcW w:w="1440" w:type="dxa"/>
            <w:vMerge/>
          </w:tcPr>
          <w:p w:rsidR="003704F9" w:rsidRPr="000736B1" w:rsidRDefault="003704F9">
            <w:pPr>
              <w:rPr>
                <w:rFonts w:cstheme="minorHAnsi"/>
              </w:rPr>
            </w:pPr>
          </w:p>
        </w:tc>
        <w:tc>
          <w:tcPr>
            <w:tcW w:w="1260" w:type="dxa"/>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61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1170" w:type="dxa"/>
          </w:tcPr>
          <w:p w:rsidR="003704F9" w:rsidRPr="000736B1" w:rsidRDefault="003704F9">
            <w:pPr>
              <w:rPr>
                <w:rFonts w:cstheme="minorHAnsi"/>
              </w:rPr>
            </w:pPr>
          </w:p>
        </w:tc>
      </w:tr>
      <w:tr w:rsidR="003704F9" w:rsidRPr="000736B1" w:rsidTr="00DE64FD">
        <w:tc>
          <w:tcPr>
            <w:tcW w:w="1440" w:type="dxa"/>
          </w:tcPr>
          <w:p w:rsidR="003704F9" w:rsidRPr="000736B1" w:rsidRDefault="003704F9" w:rsidP="000736B1">
            <w:pPr>
              <w:rPr>
                <w:rFonts w:cstheme="minorHAnsi"/>
                <w:b/>
              </w:rPr>
            </w:pPr>
            <w:r w:rsidRPr="000736B1">
              <w:rPr>
                <w:rFonts w:cstheme="minorHAnsi"/>
                <w:b/>
              </w:rPr>
              <w:t>Objektivi Specifik Nr. 3</w:t>
            </w:r>
          </w:p>
          <w:p w:rsidR="003704F9" w:rsidRPr="000736B1" w:rsidRDefault="003704F9" w:rsidP="000736B1">
            <w:pPr>
              <w:jc w:val="both"/>
              <w:rPr>
                <w:rFonts w:cstheme="minorHAnsi"/>
              </w:rPr>
            </w:pPr>
            <w:r w:rsidRPr="000736B1">
              <w:rPr>
                <w:rFonts w:cstheme="minorHAnsi"/>
              </w:rPr>
              <w:t>Koordinimi i veprimeve ndërmjet autoriteteve të Republikës së Kosovës, Qeverisë së Serbisë dhe komunitetit ndërkombëtar për përkrahjen e institucioneve të arsimit të lartë dhe shkollave në të cilat zhvillohet mësimi në gjuhën serbe;</w:t>
            </w:r>
          </w:p>
        </w:tc>
        <w:tc>
          <w:tcPr>
            <w:tcW w:w="1260" w:type="dxa"/>
          </w:tcPr>
          <w:p w:rsidR="003704F9" w:rsidRPr="000736B1" w:rsidRDefault="003704F9" w:rsidP="000736B1">
            <w:pPr>
              <w:rPr>
                <w:rFonts w:cstheme="minorHAnsi"/>
              </w:rPr>
            </w:pPr>
            <w:r w:rsidRPr="000736B1">
              <w:rPr>
                <w:rFonts w:cstheme="minorHAnsi"/>
                <w:b/>
              </w:rPr>
              <w:t>Produkti</w:t>
            </w:r>
          </w:p>
          <w:p w:rsidR="003704F9" w:rsidRPr="000736B1" w:rsidRDefault="003704F9">
            <w:pPr>
              <w:rPr>
                <w:rFonts w:cstheme="minorHAnsi"/>
              </w:rPr>
            </w:pPr>
            <w:r w:rsidRPr="000736B1">
              <w:rPr>
                <w:rFonts w:cstheme="minorHAnsi"/>
              </w:rPr>
              <w:t>Veprimet e koordinuara ndërmjet autoriteteve të Republikës së Kosovës Qeverisë së Serbisë dhe komunitetit ndërkombëtar për përkrahjen e institucioneve të arsimit të lartë dhe shkollave në të cilat zhvillohet mësimi në gjuhën serbe;</w:t>
            </w:r>
          </w:p>
        </w:tc>
        <w:tc>
          <w:tcPr>
            <w:tcW w:w="1350" w:type="dxa"/>
          </w:tcPr>
          <w:p w:rsidR="003704F9" w:rsidRPr="000736B1" w:rsidRDefault="003704F9">
            <w:pPr>
              <w:rPr>
                <w:rFonts w:cstheme="minorHAnsi"/>
                <w:b/>
              </w:rPr>
            </w:pPr>
            <w:r w:rsidRPr="000736B1">
              <w:rPr>
                <w:rFonts w:cstheme="minorHAnsi"/>
                <w:b/>
              </w:rPr>
              <w:t>Aktiviteti</w:t>
            </w:r>
          </w:p>
          <w:p w:rsidR="003704F9" w:rsidRPr="000736B1" w:rsidRDefault="003704F9">
            <w:pPr>
              <w:jc w:val="both"/>
              <w:rPr>
                <w:rFonts w:cstheme="minorHAnsi"/>
              </w:rPr>
            </w:pPr>
            <w:r w:rsidRPr="000736B1">
              <w:rPr>
                <w:rFonts w:cstheme="minorHAnsi"/>
              </w:rPr>
              <w:t xml:space="preserve">Organizimi i tryezave të </w:t>
            </w:r>
            <w:proofErr w:type="spellStart"/>
            <w:r w:rsidRPr="000736B1">
              <w:rPr>
                <w:rFonts w:cstheme="minorHAnsi"/>
              </w:rPr>
              <w:t>rrumbullakta</w:t>
            </w:r>
            <w:proofErr w:type="spellEnd"/>
            <w:r w:rsidRPr="000736B1">
              <w:rPr>
                <w:rFonts w:cstheme="minorHAnsi"/>
              </w:rPr>
              <w:t xml:space="preserve"> dhe takimeve konsultative për ndarjen e detyrave dhe përgjegjësive me qëllim të arritjes se objektivit për një bashkëpunim të koordinuar ndërmjet organeve përgjegjëse. </w:t>
            </w:r>
          </w:p>
        </w:tc>
        <w:tc>
          <w:tcPr>
            <w:tcW w:w="61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1170" w:type="dxa"/>
          </w:tcPr>
          <w:p w:rsidR="003704F9" w:rsidRPr="000736B1" w:rsidRDefault="003704F9">
            <w:pPr>
              <w:rPr>
                <w:rFonts w:cstheme="minorHAnsi"/>
              </w:rPr>
            </w:pPr>
            <w:r w:rsidRPr="000736B1">
              <w:rPr>
                <w:rFonts w:cstheme="minorHAnsi"/>
              </w:rPr>
              <w:t>Institucionet përgjegjëse të Republikës së Kosovës dhe asaj të Serbisë</w:t>
            </w:r>
          </w:p>
        </w:tc>
      </w:tr>
      <w:tr w:rsidR="003704F9" w:rsidRPr="000736B1" w:rsidTr="00DE64FD">
        <w:tc>
          <w:tcPr>
            <w:tcW w:w="1440" w:type="dxa"/>
          </w:tcPr>
          <w:p w:rsidR="003704F9" w:rsidRPr="000736B1" w:rsidRDefault="003704F9" w:rsidP="000736B1">
            <w:pPr>
              <w:jc w:val="both"/>
              <w:rPr>
                <w:rFonts w:cstheme="minorHAnsi"/>
                <w:b/>
              </w:rPr>
            </w:pPr>
            <w:r w:rsidRPr="000736B1">
              <w:rPr>
                <w:rFonts w:cstheme="minorHAnsi"/>
                <w:b/>
              </w:rPr>
              <w:t>Objektivi specifik nr. 4</w:t>
            </w:r>
          </w:p>
          <w:p w:rsidR="003704F9" w:rsidRPr="000736B1" w:rsidRDefault="003704F9" w:rsidP="000736B1">
            <w:pPr>
              <w:jc w:val="both"/>
              <w:rPr>
                <w:rFonts w:cstheme="minorHAnsi"/>
              </w:rPr>
            </w:pPr>
            <w:r w:rsidRPr="000736B1">
              <w:rPr>
                <w:rFonts w:cstheme="minorHAnsi"/>
              </w:rPr>
              <w:t>Përgatitja e Strategjisë gjithëpërfshirëse për përfshirjen e arsimit në gjuhën serbe brenda kornizës ligjore të Republikës së Kosovës, për të dalë me zgjidhje të qëndrueshme.</w:t>
            </w:r>
          </w:p>
        </w:tc>
        <w:tc>
          <w:tcPr>
            <w:tcW w:w="1260" w:type="dxa"/>
          </w:tcPr>
          <w:p w:rsidR="003704F9" w:rsidRPr="00FD3A3E" w:rsidRDefault="003704F9" w:rsidP="000736B1">
            <w:pPr>
              <w:rPr>
                <w:rFonts w:cstheme="minorHAnsi"/>
                <w:b/>
              </w:rPr>
            </w:pPr>
            <w:r w:rsidRPr="00FD3A3E">
              <w:rPr>
                <w:rFonts w:cstheme="minorHAnsi"/>
                <w:b/>
              </w:rPr>
              <w:t>Produkti</w:t>
            </w:r>
          </w:p>
          <w:p w:rsidR="003704F9" w:rsidRPr="000736B1" w:rsidRDefault="003704F9">
            <w:pPr>
              <w:rPr>
                <w:rFonts w:cstheme="minorHAnsi"/>
              </w:rPr>
            </w:pPr>
            <w:r w:rsidRPr="000736B1">
              <w:rPr>
                <w:rFonts w:cstheme="minorHAnsi"/>
              </w:rPr>
              <w:t>Strategjia gjithëpërfshirëse për përfshirjen e arsimit në gjuhën serbe brenda kornizës ligjore të Republikës së Kosovës, për të dalë me zgjidhje të qëndrueshme.</w:t>
            </w:r>
          </w:p>
        </w:tc>
        <w:tc>
          <w:tcPr>
            <w:tcW w:w="1350" w:type="dxa"/>
          </w:tcPr>
          <w:p w:rsidR="003704F9" w:rsidRPr="000736B1" w:rsidRDefault="003704F9">
            <w:pPr>
              <w:rPr>
                <w:rFonts w:cstheme="minorHAnsi"/>
                <w:b/>
              </w:rPr>
            </w:pPr>
            <w:r w:rsidRPr="000736B1">
              <w:rPr>
                <w:rFonts w:cstheme="minorHAnsi"/>
                <w:b/>
              </w:rPr>
              <w:t>Aktiviteti</w:t>
            </w:r>
          </w:p>
          <w:p w:rsidR="003704F9" w:rsidRPr="000736B1" w:rsidRDefault="003704F9">
            <w:pPr>
              <w:rPr>
                <w:rFonts w:cstheme="minorHAnsi"/>
              </w:rPr>
            </w:pPr>
            <w:r w:rsidRPr="000736B1">
              <w:rPr>
                <w:rFonts w:cstheme="minorHAnsi"/>
              </w:rPr>
              <w:t xml:space="preserve">Hartimi i Strategjisë gjithëpërfshirëse për përfshirjen e arsimit në gjuhën serbe brenda kornizës ligjore të Republikës së Kosovës, për të dalë me zgjidhje të qëndrueshme në </w:t>
            </w:r>
            <w:r w:rsidRPr="000736B1">
              <w:rPr>
                <w:rFonts w:cstheme="minorHAnsi"/>
              </w:rPr>
              <w:lastRenderedPageBreak/>
              <w:t xml:space="preserve">përputhje m e </w:t>
            </w:r>
            <w:r w:rsidRPr="000736B1">
              <w:t>Udhëzimin administrativ (QRK) nr. 07/2018 për planifikimin dhe hartimin e dokumenteve strategjike dhe planeve të veprimit</w:t>
            </w:r>
            <w:r w:rsidRPr="000736B1">
              <w:rPr>
                <w:rFonts w:cstheme="minorHAnsi"/>
              </w:rPr>
              <w:t xml:space="preserve">. </w:t>
            </w:r>
          </w:p>
        </w:tc>
        <w:tc>
          <w:tcPr>
            <w:tcW w:w="61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882" w:type="dxa"/>
          </w:tcPr>
          <w:p w:rsidR="003704F9" w:rsidRPr="000736B1" w:rsidRDefault="003704F9">
            <w:pPr>
              <w:rPr>
                <w:rFonts w:cstheme="minorHAnsi"/>
              </w:rPr>
            </w:pPr>
          </w:p>
        </w:tc>
        <w:tc>
          <w:tcPr>
            <w:tcW w:w="1350" w:type="dxa"/>
          </w:tcPr>
          <w:p w:rsidR="003704F9" w:rsidRPr="000736B1" w:rsidRDefault="003704F9">
            <w:pPr>
              <w:rPr>
                <w:rFonts w:cstheme="minorHAnsi"/>
              </w:rPr>
            </w:pPr>
          </w:p>
        </w:tc>
        <w:tc>
          <w:tcPr>
            <w:tcW w:w="1170" w:type="dxa"/>
          </w:tcPr>
          <w:p w:rsidR="003704F9" w:rsidRPr="000736B1" w:rsidRDefault="003704F9">
            <w:pPr>
              <w:rPr>
                <w:rFonts w:cstheme="minorHAnsi"/>
              </w:rPr>
            </w:pPr>
            <w:r w:rsidRPr="000736B1">
              <w:rPr>
                <w:rFonts w:cstheme="minorHAnsi"/>
              </w:rPr>
              <w:t>Ministritë e Linjës në bashkëpunim me ZKM /ZPS-në dhe palët tjera të interesuara dhe të ndikuara.</w:t>
            </w:r>
          </w:p>
        </w:tc>
      </w:tr>
    </w:tbl>
    <w:p w:rsidR="00C325AA" w:rsidRPr="000736B1" w:rsidRDefault="00C325AA" w:rsidP="00FD3A3E">
      <w:pPr>
        <w:spacing w:line="240" w:lineRule="auto"/>
        <w:rPr>
          <w:rFonts w:cstheme="minorHAnsi"/>
        </w:rPr>
      </w:pPr>
    </w:p>
    <w:p w:rsidR="00F55A14" w:rsidRPr="007A1675" w:rsidRDefault="00F55A14" w:rsidP="00F55A14">
      <w:pPr>
        <w:pStyle w:val="Caption"/>
        <w:rPr>
          <w:rFonts w:cstheme="minorHAnsi"/>
        </w:rPr>
      </w:pPr>
    </w:p>
    <w:p w:rsidR="0075339D" w:rsidRPr="007A1675" w:rsidRDefault="00180BB0" w:rsidP="00A61B6E">
      <w:pPr>
        <w:pStyle w:val="Heading1"/>
        <w:rPr>
          <w:rFonts w:asciiTheme="minorHAnsi" w:hAnsiTheme="minorHAnsi" w:cstheme="minorHAnsi"/>
        </w:rPr>
      </w:pPr>
      <w:bookmarkStart w:id="14" w:name="_Toc514670899"/>
      <w:r w:rsidRPr="007A1675">
        <w:rPr>
          <w:rFonts w:asciiTheme="minorHAnsi" w:hAnsiTheme="minorHAnsi" w:cstheme="minorHAnsi"/>
        </w:rPr>
        <w:t>Kapitulli</w:t>
      </w:r>
      <w:r w:rsidR="0075339D" w:rsidRPr="007A1675">
        <w:rPr>
          <w:rFonts w:asciiTheme="minorHAnsi" w:hAnsiTheme="minorHAnsi" w:cstheme="minorHAnsi"/>
        </w:rPr>
        <w:t xml:space="preserve"> 7: </w:t>
      </w:r>
      <w:r w:rsidRPr="007A1675">
        <w:rPr>
          <w:rFonts w:asciiTheme="minorHAnsi" w:hAnsiTheme="minorHAnsi" w:cstheme="minorHAnsi"/>
        </w:rPr>
        <w:t>Konkluzionet dhe hapat e ardhshëm</w:t>
      </w:r>
      <w:bookmarkEnd w:id="14"/>
    </w:p>
    <w:p w:rsidR="00A61B6E" w:rsidRPr="007A1675" w:rsidRDefault="00A61B6E" w:rsidP="0075339D">
      <w:pPr>
        <w:rPr>
          <w:rFonts w:cstheme="minorHAnsi"/>
        </w:rPr>
      </w:pPr>
    </w:p>
    <w:p w:rsidR="00A01DDA" w:rsidRPr="000736B1" w:rsidRDefault="001929DA" w:rsidP="00FD3A3E">
      <w:pPr>
        <w:spacing w:line="276" w:lineRule="auto"/>
        <w:jc w:val="both"/>
        <w:rPr>
          <w:rFonts w:ascii="Times New Roman" w:hAnsi="Times New Roman" w:cs="Times New Roman"/>
          <w:color w:val="000000"/>
          <w:sz w:val="24"/>
          <w:szCs w:val="24"/>
        </w:rPr>
      </w:pPr>
      <w:r w:rsidRPr="00FD3A3E">
        <w:rPr>
          <w:rFonts w:ascii="Times New Roman" w:hAnsi="Times New Roman" w:cs="Times New Roman"/>
          <w:sz w:val="24"/>
          <w:szCs w:val="24"/>
        </w:rPr>
        <w:t xml:space="preserve">Si opsion më i favorshëm për rekomandim konsiderohet të jetë opsioni i dytë </w:t>
      </w:r>
      <w:r w:rsidR="00A01DDA" w:rsidRPr="000736B1">
        <w:rPr>
          <w:rFonts w:ascii="Times New Roman" w:hAnsi="Times New Roman" w:cs="Times New Roman"/>
          <w:color w:val="000000"/>
          <w:sz w:val="24"/>
          <w:szCs w:val="24"/>
        </w:rPr>
        <w:t>Opsioni për përmirësimin e zbatimit</w:t>
      </w:r>
      <w:r w:rsidR="003315F1" w:rsidRPr="000736B1">
        <w:rPr>
          <w:rFonts w:ascii="Times New Roman" w:hAnsi="Times New Roman" w:cs="Times New Roman"/>
          <w:color w:val="000000"/>
          <w:sz w:val="24"/>
          <w:szCs w:val="24"/>
        </w:rPr>
        <w:t>, i cili</w:t>
      </w:r>
      <w:r w:rsidR="00A01DDA" w:rsidRPr="000736B1">
        <w:rPr>
          <w:rFonts w:ascii="Times New Roman" w:hAnsi="Times New Roman" w:cs="Times New Roman"/>
          <w:color w:val="000000"/>
          <w:sz w:val="24"/>
          <w:szCs w:val="24"/>
        </w:rPr>
        <w:t xml:space="preserve"> synon plotësimin dhe </w:t>
      </w:r>
      <w:proofErr w:type="spellStart"/>
      <w:r w:rsidR="00A01DDA" w:rsidRPr="000736B1">
        <w:rPr>
          <w:rFonts w:ascii="Times New Roman" w:hAnsi="Times New Roman" w:cs="Times New Roman"/>
          <w:color w:val="000000"/>
          <w:sz w:val="24"/>
          <w:szCs w:val="24"/>
        </w:rPr>
        <w:t>ndryshimine</w:t>
      </w:r>
      <w:proofErr w:type="spellEnd"/>
      <w:r w:rsidR="00A01DDA" w:rsidRPr="000736B1">
        <w:rPr>
          <w:rFonts w:ascii="Times New Roman" w:hAnsi="Times New Roman" w:cs="Times New Roman"/>
          <w:color w:val="000000"/>
          <w:sz w:val="24"/>
          <w:szCs w:val="24"/>
        </w:rPr>
        <w:t xml:space="preserve"> Rregullores (QRK) - Nr.21/2015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Me ndryshimin dhe plotësimin e Rregullores (QRK) - Nr.21/2015 do të bë</w:t>
      </w:r>
      <w:r w:rsidR="00377E67" w:rsidRPr="000736B1">
        <w:rPr>
          <w:rFonts w:ascii="Times New Roman" w:hAnsi="Times New Roman" w:cs="Times New Roman"/>
          <w:color w:val="000000"/>
          <w:sz w:val="24"/>
          <w:szCs w:val="24"/>
        </w:rPr>
        <w:t xml:space="preserve">hej </w:t>
      </w:r>
      <w:r w:rsidR="00A01DDA" w:rsidRPr="000736B1">
        <w:rPr>
          <w:rFonts w:ascii="Times New Roman" w:hAnsi="Times New Roman" w:cs="Times New Roman"/>
          <w:color w:val="000000"/>
          <w:sz w:val="24"/>
          <w:szCs w:val="24"/>
        </w:rPr>
        <w:t xml:space="preserve">përcaktimi i procedurave dhe kritereve për lëshimin e certifikatave për shtetasit e Republikës së Kosovës që kanë diplomuar në Universitetin e Mitrovicës së Veriut dhe në të gjitha institucionet paralele, në të cilat zhvillohet mësimi në gjuhën serbe. Lëshimi i certifikatave dhe përdorimi i tyre si zëvendësim i diplomave të lëshuara nga institucionet paralele në të cilat zhvillohet mësimi në gjuhen serbe, do të ishte masë e përkohshme afirmative për mbrojtjen dhe përparimin e të drejtave të shtetasve të Republikës së Kosovës, për të mundësuar qasje të barabartë në punësim për të gjithë shtetasit e Republikës së Kosovës, me qëllim të realizimit të përfaqësimit të barabartë të </w:t>
      </w:r>
      <w:proofErr w:type="spellStart"/>
      <w:r w:rsidR="00A01DDA" w:rsidRPr="000736B1">
        <w:rPr>
          <w:rFonts w:ascii="Times New Roman" w:hAnsi="Times New Roman" w:cs="Times New Roman"/>
          <w:color w:val="000000"/>
          <w:sz w:val="24"/>
          <w:szCs w:val="24"/>
        </w:rPr>
        <w:t>të</w:t>
      </w:r>
      <w:proofErr w:type="spellEnd"/>
      <w:r w:rsidR="00A01DDA" w:rsidRPr="000736B1">
        <w:rPr>
          <w:rFonts w:ascii="Times New Roman" w:hAnsi="Times New Roman" w:cs="Times New Roman"/>
          <w:color w:val="000000"/>
          <w:sz w:val="24"/>
          <w:szCs w:val="24"/>
        </w:rPr>
        <w:t xml:space="preserve"> gjitha grupeve të popullsisë në punësim në institucionet e sektorit publik.</w:t>
      </w:r>
    </w:p>
    <w:p w:rsidR="009A686C" w:rsidRPr="000736B1" w:rsidRDefault="00D46CF9" w:rsidP="00FD3A3E">
      <w:pPr>
        <w:spacing w:line="276" w:lineRule="auto"/>
        <w:jc w:val="both"/>
        <w:rPr>
          <w:rFonts w:ascii="Times New Roman" w:hAnsi="Times New Roman" w:cs="Times New Roman"/>
          <w:sz w:val="24"/>
          <w:szCs w:val="24"/>
          <w:highlight w:val="green"/>
        </w:rPr>
      </w:pPr>
      <w:r w:rsidRPr="000736B1">
        <w:rPr>
          <w:rFonts w:ascii="Times New Roman" w:hAnsi="Times New Roman" w:cs="Times New Roman"/>
          <w:sz w:val="24"/>
          <w:szCs w:val="24"/>
        </w:rPr>
        <w:t>Në ndërlidhje me këtë</w:t>
      </w:r>
      <w:r w:rsidR="001B5623">
        <w:rPr>
          <w:rFonts w:ascii="Times New Roman" w:hAnsi="Times New Roman" w:cs="Times New Roman"/>
          <w:sz w:val="24"/>
          <w:szCs w:val="24"/>
        </w:rPr>
        <w:t>,</w:t>
      </w:r>
      <w:r w:rsidRPr="000736B1">
        <w:rPr>
          <w:rFonts w:ascii="Times New Roman" w:hAnsi="Times New Roman" w:cs="Times New Roman"/>
          <w:sz w:val="24"/>
          <w:szCs w:val="24"/>
        </w:rPr>
        <w:t xml:space="preserve"> rekomandohet </w:t>
      </w:r>
      <w:r w:rsidR="00B04877" w:rsidRPr="000736B1">
        <w:rPr>
          <w:rFonts w:ascii="Times New Roman" w:hAnsi="Times New Roman" w:cs="Times New Roman"/>
          <w:sz w:val="24"/>
          <w:szCs w:val="24"/>
        </w:rPr>
        <w:t xml:space="preserve">të bëhet </w:t>
      </w:r>
      <w:r w:rsidR="00A01DDA" w:rsidRPr="000736B1">
        <w:rPr>
          <w:rFonts w:ascii="Times New Roman" w:hAnsi="Times New Roman" w:cs="Times New Roman"/>
          <w:color w:val="000000"/>
          <w:sz w:val="24"/>
          <w:szCs w:val="24"/>
        </w:rPr>
        <w:t>hartimi i një Strategjie gjithëpërfshirëse për përfshirjen e arsimit në gjuhën serbe brenda korniz</w:t>
      </w:r>
      <w:r w:rsidRPr="000736B1">
        <w:rPr>
          <w:rFonts w:ascii="Times New Roman" w:hAnsi="Times New Roman" w:cs="Times New Roman"/>
          <w:sz w:val="24"/>
          <w:szCs w:val="24"/>
        </w:rPr>
        <w:t>ë</w:t>
      </w:r>
      <w:r w:rsidR="00A01DDA" w:rsidRPr="000736B1">
        <w:rPr>
          <w:rFonts w:ascii="Times New Roman" w:hAnsi="Times New Roman" w:cs="Times New Roman"/>
          <w:color w:val="000000"/>
          <w:sz w:val="24"/>
          <w:szCs w:val="24"/>
        </w:rPr>
        <w:t>s ligjore të Republikës së Kosovës</w:t>
      </w:r>
      <w:r w:rsidR="001B5623">
        <w:rPr>
          <w:rFonts w:ascii="Times New Roman" w:hAnsi="Times New Roman" w:cs="Times New Roman"/>
          <w:color w:val="000000"/>
          <w:sz w:val="24"/>
          <w:szCs w:val="24"/>
        </w:rPr>
        <w:t>, i cili në këtë koncept dokument paraqitet si opsioni i tretë</w:t>
      </w:r>
      <w:r w:rsidR="00A01DDA" w:rsidRPr="000736B1">
        <w:rPr>
          <w:rFonts w:ascii="Times New Roman" w:hAnsi="Times New Roman" w:cs="Times New Roman"/>
          <w:color w:val="000000"/>
          <w:sz w:val="24"/>
          <w:szCs w:val="24"/>
        </w:rPr>
        <w:t xml:space="preserve">. Zbatimi i këtij opsioni mund të bëhet krahas zbatimit të opsionit të dytë dhe të bëhet me një gjithë përfshirje të </w:t>
      </w:r>
      <w:proofErr w:type="spellStart"/>
      <w:r w:rsidR="00A01DDA" w:rsidRPr="000736B1">
        <w:rPr>
          <w:rFonts w:ascii="Times New Roman" w:hAnsi="Times New Roman" w:cs="Times New Roman"/>
          <w:color w:val="000000"/>
          <w:sz w:val="24"/>
          <w:szCs w:val="24"/>
        </w:rPr>
        <w:t>akterëve</w:t>
      </w:r>
      <w:proofErr w:type="spellEnd"/>
      <w:r w:rsidR="00A01DDA" w:rsidRPr="000736B1">
        <w:rPr>
          <w:rFonts w:ascii="Times New Roman" w:hAnsi="Times New Roman" w:cs="Times New Roman"/>
          <w:color w:val="000000"/>
          <w:sz w:val="24"/>
          <w:szCs w:val="24"/>
        </w:rPr>
        <w:t xml:space="preserve"> përkatës si dhe me një proces të konsultimeve publike</w:t>
      </w:r>
      <w:r w:rsidR="00A01DDA" w:rsidRPr="000736B1">
        <w:rPr>
          <w:rFonts w:ascii="Times New Roman" w:hAnsi="Times New Roman" w:cs="Times New Roman"/>
          <w:i/>
          <w:color w:val="000000"/>
          <w:sz w:val="24"/>
          <w:szCs w:val="24"/>
        </w:rPr>
        <w:t>,</w:t>
      </w:r>
      <w:r w:rsidR="00A01DDA" w:rsidRPr="000736B1">
        <w:rPr>
          <w:rFonts w:ascii="Times New Roman" w:hAnsi="Times New Roman" w:cs="Times New Roman"/>
          <w:color w:val="000000"/>
          <w:sz w:val="24"/>
          <w:szCs w:val="24"/>
        </w:rPr>
        <w:t xml:space="preserve"> që do t’i ndihmonte edhe </w:t>
      </w:r>
      <w:r w:rsidR="00A01DDA" w:rsidRPr="000736B1">
        <w:rPr>
          <w:rFonts w:ascii="Times New Roman" w:hAnsi="Times New Roman" w:cs="Times New Roman"/>
          <w:i/>
          <w:color w:val="000000"/>
          <w:sz w:val="24"/>
          <w:szCs w:val="24"/>
        </w:rPr>
        <w:t>politik bërësit</w:t>
      </w:r>
      <w:r w:rsidR="00A01DDA" w:rsidRPr="000736B1">
        <w:rPr>
          <w:rFonts w:ascii="Times New Roman" w:hAnsi="Times New Roman" w:cs="Times New Roman"/>
          <w:color w:val="000000"/>
          <w:sz w:val="24"/>
          <w:szCs w:val="24"/>
        </w:rPr>
        <w:t xml:space="preserve"> në gjetjen e një zgjidhje kushtetuese dhe ligjore, por që ka edhe implikime politike, ku mund të përfshihet edhe procesi i dialogut.</w:t>
      </w:r>
    </w:p>
    <w:p w:rsidR="00051DC1" w:rsidRPr="007A1675" w:rsidRDefault="00051DC1" w:rsidP="00051DC1">
      <w:pPr>
        <w:pStyle w:val="Caption"/>
        <w:rPr>
          <w:rFonts w:cstheme="minorHAnsi"/>
        </w:rPr>
      </w:pPr>
      <w:r w:rsidRPr="007A1675">
        <w:rPr>
          <w:rFonts w:cstheme="minorHAnsi"/>
        </w:rPr>
        <w:t>Figur</w:t>
      </w:r>
      <w:r w:rsidR="0064622A" w:rsidRPr="007A1675">
        <w:rPr>
          <w:rFonts w:cstheme="minorHAnsi"/>
        </w:rPr>
        <w:t>a</w:t>
      </w:r>
      <w:r w:rsidR="00791136" w:rsidRPr="007A1675">
        <w:rPr>
          <w:rFonts w:cstheme="minorHAnsi"/>
        </w:rPr>
        <w:fldChar w:fldCharType="begin"/>
      </w:r>
      <w:r w:rsidR="00180BB0" w:rsidRPr="007A1675">
        <w:rPr>
          <w:rFonts w:cstheme="minorHAnsi"/>
        </w:rPr>
        <w:instrText xml:space="preserve"> SEQ Figure \* ARABIC </w:instrText>
      </w:r>
      <w:r w:rsidR="00791136" w:rsidRPr="007A1675">
        <w:rPr>
          <w:rFonts w:cstheme="minorHAnsi"/>
        </w:rPr>
        <w:fldChar w:fldCharType="separate"/>
      </w:r>
      <w:r w:rsidR="00CD1564">
        <w:rPr>
          <w:rFonts w:cstheme="minorHAnsi"/>
          <w:noProof/>
        </w:rPr>
        <w:t>9</w:t>
      </w:r>
      <w:r w:rsidR="00791136" w:rsidRPr="007A1675">
        <w:rPr>
          <w:rFonts w:cstheme="minorHAnsi"/>
        </w:rPr>
        <w:fldChar w:fldCharType="end"/>
      </w:r>
      <w:r w:rsidRPr="007A1675">
        <w:rPr>
          <w:rFonts w:cstheme="minorHAnsi"/>
        </w:rPr>
        <w:t xml:space="preserve">: </w:t>
      </w:r>
      <w:r w:rsidR="0064622A" w:rsidRPr="007A1675">
        <w:rPr>
          <w:rFonts w:cstheme="minorHAnsi"/>
        </w:rPr>
        <w:t>Plani i zbatimit të opsionit të preferuar</w:t>
      </w:r>
      <w:r w:rsidR="00377E67">
        <w:rPr>
          <w:rFonts w:cstheme="minorHAnsi"/>
        </w:rPr>
        <w:t xml:space="preserve">:  Opsioni  nr. 2: </w:t>
      </w:r>
      <w:r w:rsidR="00377E67" w:rsidRPr="00D55D2B">
        <w:rPr>
          <w:rFonts w:cstheme="minorHAnsi"/>
        </w:rPr>
        <w:t>Opsioni për përmirësimin e zbatimit</w:t>
      </w:r>
    </w:p>
    <w:p w:rsidR="00D55D2B" w:rsidRPr="007A1675" w:rsidRDefault="00D55D2B" w:rsidP="0075339D">
      <w:pPr>
        <w:rPr>
          <w:rFonts w:cstheme="minorHAnsi"/>
        </w:rPr>
      </w:pPr>
    </w:p>
    <w:tbl>
      <w:tblPr>
        <w:tblStyle w:val="TableGrid"/>
        <w:tblW w:w="10710" w:type="dxa"/>
        <w:tblInd w:w="-275" w:type="dxa"/>
        <w:tblLayout w:type="fixed"/>
        <w:tblLook w:val="04A0" w:firstRow="1" w:lastRow="0" w:firstColumn="1" w:lastColumn="0" w:noHBand="0" w:noVBand="1"/>
      </w:tblPr>
      <w:tblGrid>
        <w:gridCol w:w="1440"/>
        <w:gridCol w:w="1260"/>
        <w:gridCol w:w="1350"/>
        <w:gridCol w:w="612"/>
        <w:gridCol w:w="882"/>
        <w:gridCol w:w="882"/>
        <w:gridCol w:w="882"/>
        <w:gridCol w:w="882"/>
        <w:gridCol w:w="1350"/>
        <w:gridCol w:w="1170"/>
      </w:tblGrid>
      <w:tr w:rsidR="00D55D2B" w:rsidRPr="007A1675" w:rsidTr="00DE64FD">
        <w:tc>
          <w:tcPr>
            <w:tcW w:w="1440" w:type="dxa"/>
          </w:tcPr>
          <w:p w:rsidR="00D55D2B" w:rsidRPr="000736B1" w:rsidRDefault="00D55D2B" w:rsidP="000736B1">
            <w:pPr>
              <w:rPr>
                <w:rFonts w:cstheme="minorHAnsi"/>
              </w:rPr>
            </w:pPr>
            <w:r w:rsidRPr="000736B1">
              <w:rPr>
                <w:rFonts w:cstheme="minorHAnsi"/>
              </w:rPr>
              <w:lastRenderedPageBreak/>
              <w:t>Qëllimi i</w:t>
            </w:r>
          </w:p>
          <w:p w:rsidR="00D55D2B" w:rsidRPr="000736B1" w:rsidRDefault="00D55D2B" w:rsidP="000736B1">
            <w:pPr>
              <w:rPr>
                <w:rFonts w:cstheme="minorHAnsi"/>
              </w:rPr>
            </w:pPr>
            <w:r w:rsidRPr="000736B1">
              <w:rPr>
                <w:rFonts w:cstheme="minorHAnsi"/>
              </w:rPr>
              <w:t>politikës</w:t>
            </w:r>
          </w:p>
        </w:tc>
        <w:tc>
          <w:tcPr>
            <w:tcW w:w="8100" w:type="dxa"/>
            <w:gridSpan w:val="8"/>
          </w:tcPr>
          <w:p w:rsidR="00D55D2B" w:rsidRPr="00FD3A3E" w:rsidRDefault="00D55D2B" w:rsidP="000736B1">
            <w:pPr>
              <w:pStyle w:val="HTMLPreformatted"/>
              <w:shd w:val="clear" w:color="auto" w:fill="FFFFFF"/>
              <w:spacing w:line="240" w:lineRule="auto"/>
              <w:textAlignment w:val="baseline"/>
              <w:outlineLvl w:val="1"/>
              <w:rPr>
                <w:rFonts w:asciiTheme="minorHAnsi" w:eastAsia="Times New Roman" w:hAnsiTheme="minorHAnsi"/>
                <w:sz w:val="22"/>
                <w:szCs w:val="22"/>
                <w:lang w:val="sq-AL"/>
              </w:rPr>
            </w:pPr>
            <w:r w:rsidRPr="00FD3A3E">
              <w:rPr>
                <w:rFonts w:asciiTheme="minorHAnsi" w:hAnsiTheme="minorHAnsi"/>
                <w:sz w:val="22"/>
                <w:szCs w:val="22"/>
                <w:lang w:val="sq-AL"/>
              </w:rPr>
              <w:t xml:space="preserve">Mbrojtja dhe promovimi i të drejtave të shtetasve të Republikës së Kosovës, për të mundësuar qasje të barabartë në punësim për të gjithë shtetasit e Republikës së Kosovës, </w:t>
            </w:r>
            <w:r w:rsidRPr="00FD3A3E">
              <w:rPr>
                <w:rFonts w:asciiTheme="minorHAnsi" w:eastAsia="Times New Roman" w:hAnsiTheme="minorHAnsi"/>
                <w:sz w:val="22"/>
                <w:szCs w:val="22"/>
                <w:lang w:val="sq-AL"/>
              </w:rPr>
              <w:t xml:space="preserve">të cilët kanë marrë diploma të lëshuara nga institucionet paralele arsimore në Republikën e Kosovës, </w:t>
            </w:r>
            <w:r w:rsidRPr="00FD3A3E">
              <w:rPr>
                <w:rFonts w:asciiTheme="minorHAnsi" w:hAnsiTheme="minorHAnsi"/>
                <w:sz w:val="22"/>
                <w:szCs w:val="22"/>
                <w:lang w:val="sq-AL"/>
              </w:rPr>
              <w:t xml:space="preserve">me qëllim të realizimit të përfaqësimit të barabartë të </w:t>
            </w:r>
            <w:proofErr w:type="spellStart"/>
            <w:r w:rsidRPr="00FD3A3E">
              <w:rPr>
                <w:rFonts w:asciiTheme="minorHAnsi" w:hAnsiTheme="minorHAnsi"/>
                <w:sz w:val="22"/>
                <w:szCs w:val="22"/>
                <w:lang w:val="sq-AL"/>
              </w:rPr>
              <w:t>të</w:t>
            </w:r>
            <w:proofErr w:type="spellEnd"/>
            <w:r w:rsidRPr="00FD3A3E">
              <w:rPr>
                <w:rFonts w:asciiTheme="minorHAnsi" w:hAnsiTheme="minorHAnsi"/>
                <w:sz w:val="22"/>
                <w:szCs w:val="22"/>
                <w:lang w:val="sq-AL"/>
              </w:rPr>
              <w:t xml:space="preserve"> gjitha grupeve të popullsisë në punësim në institucionet e sektorit publik</w:t>
            </w:r>
            <w:r w:rsidRPr="00FD3A3E">
              <w:rPr>
                <w:rFonts w:asciiTheme="minorHAnsi" w:eastAsia="Times New Roman" w:hAnsiTheme="minorHAnsi"/>
                <w:sz w:val="22"/>
                <w:szCs w:val="22"/>
                <w:lang w:val="sq-AL"/>
              </w:rPr>
              <w:t>.</w:t>
            </w:r>
          </w:p>
          <w:p w:rsidR="00D55D2B" w:rsidRPr="000736B1" w:rsidRDefault="00D55D2B">
            <w:pPr>
              <w:rPr>
                <w:rFonts w:cstheme="minorHAnsi"/>
              </w:rPr>
            </w:pPr>
          </w:p>
        </w:tc>
        <w:tc>
          <w:tcPr>
            <w:tcW w:w="1170" w:type="dxa"/>
            <w:vMerge w:val="restart"/>
          </w:tcPr>
          <w:p w:rsidR="00D55D2B" w:rsidRPr="007A1675" w:rsidRDefault="00D55D2B" w:rsidP="00DE64FD">
            <w:pPr>
              <w:rPr>
                <w:rFonts w:cstheme="minorHAnsi"/>
              </w:rPr>
            </w:pPr>
            <w:r w:rsidRPr="007A1675">
              <w:rPr>
                <w:rFonts w:cstheme="minorHAnsi"/>
              </w:rPr>
              <w:t>Shifra e kostos së pritur</w:t>
            </w:r>
          </w:p>
        </w:tc>
      </w:tr>
      <w:tr w:rsidR="00D55D2B" w:rsidRPr="007A1675" w:rsidTr="00DE64FD">
        <w:tc>
          <w:tcPr>
            <w:tcW w:w="1440" w:type="dxa"/>
          </w:tcPr>
          <w:p w:rsidR="00D55D2B" w:rsidRPr="000736B1" w:rsidRDefault="00D55D2B" w:rsidP="000736B1">
            <w:pPr>
              <w:rPr>
                <w:rFonts w:cstheme="minorHAnsi"/>
              </w:rPr>
            </w:pPr>
            <w:r w:rsidRPr="000736B1">
              <w:rPr>
                <w:rFonts w:cstheme="minorHAnsi"/>
              </w:rPr>
              <w:t>Objektivi strategjik</w:t>
            </w:r>
          </w:p>
        </w:tc>
        <w:tc>
          <w:tcPr>
            <w:tcW w:w="8100" w:type="dxa"/>
            <w:gridSpan w:val="8"/>
          </w:tcPr>
          <w:p w:rsidR="00D55D2B" w:rsidRPr="00FD3A3E" w:rsidRDefault="00D55D2B" w:rsidP="000736B1">
            <w:pPr>
              <w:pStyle w:val="HTMLPreformatted"/>
              <w:shd w:val="clear" w:color="auto" w:fill="FFFFFF"/>
              <w:spacing w:line="240" w:lineRule="auto"/>
              <w:textAlignment w:val="baseline"/>
              <w:outlineLvl w:val="1"/>
              <w:rPr>
                <w:rFonts w:asciiTheme="minorHAnsi" w:eastAsia="Times New Roman" w:hAnsiTheme="minorHAnsi"/>
                <w:sz w:val="22"/>
                <w:szCs w:val="22"/>
                <w:lang w:val="sq-AL"/>
              </w:rPr>
            </w:pPr>
            <w:r w:rsidRPr="00FD3A3E">
              <w:rPr>
                <w:rFonts w:asciiTheme="minorHAnsi" w:eastAsia="Times New Roman" w:hAnsiTheme="minorHAnsi"/>
                <w:sz w:val="22"/>
                <w:szCs w:val="22"/>
                <w:lang w:val="sq-AL"/>
              </w:rPr>
              <w:t xml:space="preserve">Përfshirja e arsimit në gjuhën serbe brenda kornizës ligjore të Republikës së Kosovës. </w:t>
            </w:r>
          </w:p>
          <w:p w:rsidR="00D55D2B" w:rsidRPr="000736B1" w:rsidRDefault="00D55D2B" w:rsidP="000736B1">
            <w:pPr>
              <w:rPr>
                <w:rFonts w:cstheme="minorHAnsi"/>
              </w:rPr>
            </w:pPr>
          </w:p>
        </w:tc>
        <w:tc>
          <w:tcPr>
            <w:tcW w:w="1170" w:type="dxa"/>
            <w:vMerge/>
          </w:tcPr>
          <w:p w:rsidR="00D55D2B" w:rsidRPr="007A1675" w:rsidRDefault="00D55D2B" w:rsidP="00DE64FD">
            <w:pPr>
              <w:rPr>
                <w:rFonts w:cstheme="minorHAnsi"/>
              </w:rPr>
            </w:pPr>
          </w:p>
        </w:tc>
      </w:tr>
      <w:tr w:rsidR="00D55D2B" w:rsidRPr="007A1675" w:rsidTr="00DE64FD">
        <w:tc>
          <w:tcPr>
            <w:tcW w:w="1440" w:type="dxa"/>
          </w:tcPr>
          <w:p w:rsidR="00D55D2B" w:rsidRPr="000736B1" w:rsidRDefault="00D55D2B" w:rsidP="000736B1">
            <w:pPr>
              <w:rPr>
                <w:rFonts w:cstheme="minorHAnsi"/>
              </w:rPr>
            </w:pPr>
          </w:p>
        </w:tc>
        <w:tc>
          <w:tcPr>
            <w:tcW w:w="8100" w:type="dxa"/>
            <w:gridSpan w:val="8"/>
          </w:tcPr>
          <w:p w:rsidR="00D55D2B" w:rsidRPr="000736B1" w:rsidRDefault="00D55D2B" w:rsidP="000736B1">
            <w:pPr>
              <w:rPr>
                <w:rFonts w:cstheme="minorHAnsi"/>
              </w:rPr>
            </w:pPr>
            <w:r w:rsidRPr="000736B1">
              <w:rPr>
                <w:rFonts w:cstheme="minorHAnsi"/>
              </w:rPr>
              <w:t>Produktet, aktivitetet, viti dhe organizata/departamenti përgjegjës</w:t>
            </w:r>
          </w:p>
          <w:p w:rsidR="00D55D2B" w:rsidRPr="000736B1" w:rsidRDefault="00D55D2B" w:rsidP="000736B1">
            <w:pPr>
              <w:rPr>
                <w:rFonts w:cstheme="minorHAnsi"/>
              </w:rPr>
            </w:pPr>
          </w:p>
        </w:tc>
        <w:tc>
          <w:tcPr>
            <w:tcW w:w="1170" w:type="dxa"/>
            <w:vMerge/>
          </w:tcPr>
          <w:p w:rsidR="00D55D2B" w:rsidRPr="007A1675" w:rsidRDefault="00D55D2B" w:rsidP="00DE64FD">
            <w:pPr>
              <w:rPr>
                <w:rFonts w:cstheme="minorHAnsi"/>
              </w:rPr>
            </w:pPr>
          </w:p>
        </w:tc>
      </w:tr>
      <w:tr w:rsidR="00D55D2B" w:rsidRPr="007A1675" w:rsidTr="00DE64FD">
        <w:tc>
          <w:tcPr>
            <w:tcW w:w="1440" w:type="dxa"/>
            <w:vMerge w:val="restart"/>
          </w:tcPr>
          <w:p w:rsidR="00D55D2B" w:rsidRPr="000736B1" w:rsidRDefault="00D55D2B" w:rsidP="000736B1">
            <w:pPr>
              <w:rPr>
                <w:rFonts w:cstheme="minorHAnsi"/>
                <w:b/>
              </w:rPr>
            </w:pPr>
            <w:r w:rsidRPr="000736B1">
              <w:rPr>
                <w:rFonts w:cstheme="minorHAnsi"/>
                <w:b/>
              </w:rPr>
              <w:t>Objektivi Specifik 1</w:t>
            </w:r>
          </w:p>
          <w:p w:rsidR="00D55D2B" w:rsidRPr="000736B1" w:rsidRDefault="00D55D2B" w:rsidP="000736B1">
            <w:pPr>
              <w:jc w:val="both"/>
              <w:rPr>
                <w:rFonts w:cstheme="minorHAnsi"/>
              </w:rPr>
            </w:pPr>
            <w:r w:rsidRPr="000736B1">
              <w:rPr>
                <w:rFonts w:cstheme="minorHAnsi"/>
              </w:rPr>
              <w:t>Promovimi i barazisë në trajtim, të drejtave për arsimim e punësim dhe ato të mos-diskriminimit</w:t>
            </w:r>
          </w:p>
        </w:tc>
        <w:tc>
          <w:tcPr>
            <w:tcW w:w="1260" w:type="dxa"/>
            <w:vMerge w:val="restart"/>
          </w:tcPr>
          <w:p w:rsidR="00D55D2B" w:rsidRPr="000736B1" w:rsidRDefault="00D55D2B" w:rsidP="000736B1">
            <w:pPr>
              <w:jc w:val="both"/>
              <w:rPr>
                <w:rFonts w:cstheme="minorHAnsi"/>
              </w:rPr>
            </w:pPr>
            <w:r w:rsidRPr="000736B1">
              <w:rPr>
                <w:rFonts w:cstheme="minorHAnsi"/>
              </w:rPr>
              <w:t>Produkti Trajtimi i barabartë në fushën e arsimimit punësim dhe atë të mos-diskriminimit</w:t>
            </w:r>
          </w:p>
        </w:tc>
        <w:tc>
          <w:tcPr>
            <w:tcW w:w="6840" w:type="dxa"/>
            <w:gridSpan w:val="7"/>
          </w:tcPr>
          <w:p w:rsidR="00D55D2B" w:rsidRPr="000736B1" w:rsidRDefault="00D55D2B">
            <w:pPr>
              <w:rPr>
                <w:rFonts w:cstheme="minorHAnsi"/>
              </w:rPr>
            </w:pPr>
          </w:p>
          <w:p w:rsidR="00D55D2B" w:rsidRPr="000736B1" w:rsidRDefault="00D55D2B">
            <w:pPr>
              <w:rPr>
                <w:rFonts w:cstheme="minorHAnsi"/>
              </w:rPr>
            </w:pP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vMerge/>
          </w:tcPr>
          <w:p w:rsidR="00D55D2B" w:rsidRPr="000736B1" w:rsidRDefault="00D55D2B">
            <w:pPr>
              <w:rPr>
                <w:rFonts w:cstheme="minorHAnsi"/>
              </w:rPr>
            </w:pPr>
          </w:p>
        </w:tc>
        <w:tc>
          <w:tcPr>
            <w:tcW w:w="1350" w:type="dxa"/>
          </w:tcPr>
          <w:p w:rsidR="00D55D2B" w:rsidRPr="000736B1" w:rsidRDefault="00D55D2B">
            <w:pPr>
              <w:rPr>
                <w:rFonts w:cstheme="minorHAnsi"/>
              </w:rPr>
            </w:pPr>
          </w:p>
        </w:tc>
        <w:tc>
          <w:tcPr>
            <w:tcW w:w="612" w:type="dxa"/>
          </w:tcPr>
          <w:p w:rsidR="00D55D2B" w:rsidRPr="007A1675" w:rsidRDefault="00D55D2B" w:rsidP="00DE64FD">
            <w:pPr>
              <w:rPr>
                <w:rFonts w:cstheme="minorHAnsi"/>
              </w:rPr>
            </w:pPr>
            <w:r w:rsidRPr="007A1675">
              <w:rPr>
                <w:rFonts w:cstheme="minorHAnsi"/>
              </w:rPr>
              <w:t>Viti 1</w:t>
            </w:r>
          </w:p>
        </w:tc>
        <w:tc>
          <w:tcPr>
            <w:tcW w:w="882" w:type="dxa"/>
          </w:tcPr>
          <w:p w:rsidR="00D55D2B" w:rsidRPr="007A1675" w:rsidRDefault="00D55D2B" w:rsidP="00DE64FD">
            <w:pPr>
              <w:rPr>
                <w:rFonts w:cstheme="minorHAnsi"/>
              </w:rPr>
            </w:pPr>
            <w:r w:rsidRPr="007A1675">
              <w:rPr>
                <w:rFonts w:cstheme="minorHAnsi"/>
              </w:rPr>
              <w:t>Viti 2</w:t>
            </w:r>
          </w:p>
        </w:tc>
        <w:tc>
          <w:tcPr>
            <w:tcW w:w="882" w:type="dxa"/>
          </w:tcPr>
          <w:p w:rsidR="00D55D2B" w:rsidRPr="007A1675" w:rsidRDefault="00D55D2B" w:rsidP="00DE64FD">
            <w:pPr>
              <w:rPr>
                <w:rFonts w:cstheme="minorHAnsi"/>
              </w:rPr>
            </w:pPr>
            <w:r w:rsidRPr="007A1675">
              <w:rPr>
                <w:rFonts w:cstheme="minorHAnsi"/>
              </w:rPr>
              <w:t>Viti 3</w:t>
            </w:r>
          </w:p>
        </w:tc>
        <w:tc>
          <w:tcPr>
            <w:tcW w:w="882" w:type="dxa"/>
          </w:tcPr>
          <w:p w:rsidR="00D55D2B" w:rsidRPr="007A1675" w:rsidRDefault="00D55D2B" w:rsidP="00DE64FD">
            <w:pPr>
              <w:rPr>
                <w:rFonts w:cstheme="minorHAnsi"/>
              </w:rPr>
            </w:pPr>
            <w:r w:rsidRPr="007A1675">
              <w:rPr>
                <w:rFonts w:cstheme="minorHAnsi"/>
              </w:rPr>
              <w:t>Viti 4</w:t>
            </w:r>
          </w:p>
        </w:tc>
        <w:tc>
          <w:tcPr>
            <w:tcW w:w="882" w:type="dxa"/>
          </w:tcPr>
          <w:p w:rsidR="00D55D2B" w:rsidRPr="007A1675" w:rsidRDefault="00D55D2B" w:rsidP="00DE64FD">
            <w:pPr>
              <w:rPr>
                <w:rFonts w:cstheme="minorHAnsi"/>
              </w:rPr>
            </w:pPr>
            <w:r w:rsidRPr="007A1675">
              <w:rPr>
                <w:rFonts w:cstheme="minorHAnsi"/>
              </w:rPr>
              <w:t>Viti 5</w:t>
            </w:r>
          </w:p>
        </w:tc>
        <w:tc>
          <w:tcPr>
            <w:tcW w:w="1350" w:type="dxa"/>
          </w:tcPr>
          <w:p w:rsidR="00D55D2B" w:rsidRPr="007A1675" w:rsidRDefault="00D55D2B" w:rsidP="00DE64FD">
            <w:pPr>
              <w:rPr>
                <w:rFonts w:cstheme="minorHAnsi"/>
              </w:rPr>
            </w:pPr>
            <w:r w:rsidRPr="007A1675">
              <w:rPr>
                <w:rFonts w:cstheme="minorHAnsi"/>
              </w:rPr>
              <w:t>Institucioni /departamenti përgjegjës</w:t>
            </w: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vMerge/>
          </w:tcPr>
          <w:p w:rsidR="00D55D2B" w:rsidRPr="000736B1" w:rsidRDefault="00D55D2B">
            <w:pPr>
              <w:rPr>
                <w:rFonts w:cstheme="minorHAnsi"/>
              </w:rPr>
            </w:pPr>
          </w:p>
        </w:tc>
        <w:tc>
          <w:tcPr>
            <w:tcW w:w="1350" w:type="dxa"/>
          </w:tcPr>
          <w:p w:rsidR="00D55D2B" w:rsidRPr="000736B1" w:rsidRDefault="00D55D2B">
            <w:pPr>
              <w:rPr>
                <w:rFonts w:cstheme="minorHAnsi"/>
              </w:rPr>
            </w:pPr>
            <w:r w:rsidRPr="000736B1">
              <w:rPr>
                <w:rFonts w:cstheme="minorHAnsi"/>
              </w:rPr>
              <w:t>Ndërmarrja e veprimeve dhe masave konkrete për promovimin e barazisë në trajtim, të drejtave për arsimim e punësim dhe ato të mos-diskriminimit</w:t>
            </w: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Pr="007A1675" w:rsidRDefault="00D55D2B" w:rsidP="00DE64FD">
            <w:pPr>
              <w:rPr>
                <w:rFonts w:cstheme="minorHAnsi"/>
              </w:rPr>
            </w:pPr>
            <w:r>
              <w:rPr>
                <w:rFonts w:cstheme="minorHAnsi"/>
              </w:rPr>
              <w:t>Institucionet përgjegjëse si MKK, ZKM, MAPL, KKK-Zyra e Presidentit etj.</w:t>
            </w: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vMerge/>
          </w:tcPr>
          <w:p w:rsidR="00D55D2B" w:rsidRPr="000736B1" w:rsidRDefault="00D55D2B">
            <w:pPr>
              <w:rPr>
                <w:rFonts w:cstheme="minorHAnsi"/>
              </w:rPr>
            </w:pPr>
          </w:p>
        </w:tc>
        <w:tc>
          <w:tcPr>
            <w:tcW w:w="1350" w:type="dxa"/>
          </w:tcPr>
          <w:p w:rsidR="00D55D2B" w:rsidRPr="000736B1" w:rsidRDefault="00D55D2B">
            <w:pPr>
              <w:rPr>
                <w:rFonts w:cstheme="minorHAnsi"/>
              </w:rPr>
            </w:pPr>
            <w:r w:rsidRPr="000736B1">
              <w:rPr>
                <w:rFonts w:cstheme="minorHAnsi"/>
              </w:rPr>
              <w:t>Bashkëpunimi ndërmjet institucioneve përgjegjëse për arritjen e promovimit të trajtimit të barabartë në arsimim dhe punësim</w:t>
            </w: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Pr="007A1675" w:rsidRDefault="00D55D2B" w:rsidP="00DE64FD">
            <w:pPr>
              <w:rPr>
                <w:rFonts w:cstheme="minorHAnsi"/>
              </w:rPr>
            </w:pPr>
            <w:r>
              <w:rPr>
                <w:rFonts w:cstheme="minorHAnsi"/>
              </w:rPr>
              <w:t>Institucionet përgjegjëse publike (MKK, ZKM, MAPL, KKK-Zyra e Presidentit etj.) si dhe komunat përgjegjëse</w:t>
            </w: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vMerge/>
          </w:tcPr>
          <w:p w:rsidR="00D55D2B" w:rsidRPr="000736B1" w:rsidRDefault="00D55D2B">
            <w:pPr>
              <w:rPr>
                <w:rFonts w:cstheme="minorHAnsi"/>
              </w:rPr>
            </w:pPr>
          </w:p>
        </w:tc>
        <w:tc>
          <w:tcPr>
            <w:tcW w:w="1350" w:type="dxa"/>
          </w:tcPr>
          <w:p w:rsidR="00D55D2B" w:rsidRPr="000736B1" w:rsidRDefault="00D55D2B">
            <w:pPr>
              <w:rPr>
                <w:rFonts w:cstheme="minorHAnsi"/>
              </w:rPr>
            </w:pP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Pr="007A1675" w:rsidRDefault="00D55D2B" w:rsidP="00DE64FD">
            <w:pPr>
              <w:rPr>
                <w:rFonts w:cstheme="minorHAnsi"/>
              </w:rPr>
            </w:pP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vMerge w:val="restart"/>
          </w:tcPr>
          <w:p w:rsidR="00D55D2B" w:rsidRPr="000736B1" w:rsidRDefault="00D55D2B">
            <w:pPr>
              <w:rPr>
                <w:rFonts w:cstheme="minorHAnsi"/>
              </w:rPr>
            </w:pPr>
          </w:p>
        </w:tc>
        <w:tc>
          <w:tcPr>
            <w:tcW w:w="6840" w:type="dxa"/>
            <w:gridSpan w:val="7"/>
          </w:tcPr>
          <w:p w:rsidR="00D55D2B" w:rsidRPr="000736B1" w:rsidRDefault="00D55D2B">
            <w:pPr>
              <w:rPr>
                <w:rFonts w:cstheme="minorHAnsi"/>
              </w:rPr>
            </w:pPr>
          </w:p>
          <w:p w:rsidR="00D55D2B" w:rsidRPr="000736B1" w:rsidRDefault="00D55D2B">
            <w:pPr>
              <w:rPr>
                <w:rFonts w:cstheme="minorHAnsi"/>
              </w:rPr>
            </w:pP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vMerge/>
          </w:tcPr>
          <w:p w:rsidR="00D55D2B" w:rsidRPr="000736B1" w:rsidRDefault="00D55D2B">
            <w:pPr>
              <w:rPr>
                <w:rFonts w:cstheme="minorHAnsi"/>
              </w:rPr>
            </w:pPr>
          </w:p>
        </w:tc>
        <w:tc>
          <w:tcPr>
            <w:tcW w:w="1350" w:type="dxa"/>
          </w:tcPr>
          <w:p w:rsidR="00D55D2B" w:rsidRPr="000736B1" w:rsidRDefault="00D55D2B">
            <w:pPr>
              <w:rPr>
                <w:rFonts w:cstheme="minorHAnsi"/>
              </w:rPr>
            </w:pPr>
          </w:p>
        </w:tc>
        <w:tc>
          <w:tcPr>
            <w:tcW w:w="612" w:type="dxa"/>
          </w:tcPr>
          <w:p w:rsidR="00D55D2B" w:rsidRPr="007A1675" w:rsidRDefault="00D55D2B" w:rsidP="00DE64FD">
            <w:pPr>
              <w:rPr>
                <w:rFonts w:cstheme="minorHAnsi"/>
              </w:rPr>
            </w:pPr>
            <w:r w:rsidRPr="007A1675">
              <w:rPr>
                <w:rFonts w:cstheme="minorHAnsi"/>
              </w:rPr>
              <w:t>Viti 1</w:t>
            </w:r>
          </w:p>
        </w:tc>
        <w:tc>
          <w:tcPr>
            <w:tcW w:w="882" w:type="dxa"/>
          </w:tcPr>
          <w:p w:rsidR="00D55D2B" w:rsidRPr="007A1675" w:rsidRDefault="00D55D2B" w:rsidP="00DE64FD">
            <w:pPr>
              <w:rPr>
                <w:rFonts w:cstheme="minorHAnsi"/>
              </w:rPr>
            </w:pPr>
            <w:r w:rsidRPr="007A1675">
              <w:rPr>
                <w:rFonts w:cstheme="minorHAnsi"/>
              </w:rPr>
              <w:t>Viti 2</w:t>
            </w:r>
          </w:p>
        </w:tc>
        <w:tc>
          <w:tcPr>
            <w:tcW w:w="882" w:type="dxa"/>
          </w:tcPr>
          <w:p w:rsidR="00D55D2B" w:rsidRPr="007A1675" w:rsidRDefault="00D55D2B" w:rsidP="00DE64FD">
            <w:pPr>
              <w:rPr>
                <w:rFonts w:cstheme="minorHAnsi"/>
              </w:rPr>
            </w:pPr>
            <w:r w:rsidRPr="007A1675">
              <w:rPr>
                <w:rFonts w:cstheme="minorHAnsi"/>
              </w:rPr>
              <w:t>Viti 3</w:t>
            </w:r>
          </w:p>
        </w:tc>
        <w:tc>
          <w:tcPr>
            <w:tcW w:w="882" w:type="dxa"/>
          </w:tcPr>
          <w:p w:rsidR="00D55D2B" w:rsidRPr="007A1675" w:rsidRDefault="00D55D2B" w:rsidP="00DE64FD">
            <w:pPr>
              <w:rPr>
                <w:rFonts w:cstheme="minorHAnsi"/>
              </w:rPr>
            </w:pPr>
            <w:r w:rsidRPr="007A1675">
              <w:rPr>
                <w:rFonts w:cstheme="minorHAnsi"/>
              </w:rPr>
              <w:t>Viti 4</w:t>
            </w:r>
          </w:p>
        </w:tc>
        <w:tc>
          <w:tcPr>
            <w:tcW w:w="882" w:type="dxa"/>
          </w:tcPr>
          <w:p w:rsidR="00D55D2B" w:rsidRPr="007A1675" w:rsidRDefault="00D55D2B" w:rsidP="00DE64FD">
            <w:pPr>
              <w:rPr>
                <w:rFonts w:cstheme="minorHAnsi"/>
              </w:rPr>
            </w:pPr>
            <w:r w:rsidRPr="007A1675">
              <w:rPr>
                <w:rFonts w:cstheme="minorHAnsi"/>
              </w:rPr>
              <w:t>Viti 5</w:t>
            </w:r>
          </w:p>
        </w:tc>
        <w:tc>
          <w:tcPr>
            <w:tcW w:w="1350" w:type="dxa"/>
          </w:tcPr>
          <w:p w:rsidR="00D55D2B" w:rsidRPr="007A1675" w:rsidRDefault="00D55D2B" w:rsidP="00DE64FD">
            <w:pPr>
              <w:rPr>
                <w:rFonts w:cstheme="minorHAnsi"/>
              </w:rPr>
            </w:pPr>
            <w:r w:rsidRPr="007A1675">
              <w:rPr>
                <w:rFonts w:cstheme="minorHAnsi"/>
              </w:rPr>
              <w:t>Institucioni /departamenti përgjegjës</w:t>
            </w: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vMerge/>
          </w:tcPr>
          <w:p w:rsidR="00D55D2B" w:rsidRPr="000736B1" w:rsidRDefault="00D55D2B">
            <w:pPr>
              <w:rPr>
                <w:rFonts w:cstheme="minorHAnsi"/>
              </w:rPr>
            </w:pPr>
          </w:p>
        </w:tc>
        <w:tc>
          <w:tcPr>
            <w:tcW w:w="1350" w:type="dxa"/>
          </w:tcPr>
          <w:p w:rsidR="00D55D2B" w:rsidRPr="000736B1" w:rsidRDefault="00D55D2B">
            <w:pPr>
              <w:rPr>
                <w:rFonts w:cstheme="minorHAnsi"/>
              </w:rPr>
            </w:pP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Pr="007A1675" w:rsidRDefault="00D55D2B" w:rsidP="00DE64FD">
            <w:pPr>
              <w:rPr>
                <w:rFonts w:cstheme="minorHAnsi"/>
              </w:rPr>
            </w:pPr>
          </w:p>
        </w:tc>
        <w:tc>
          <w:tcPr>
            <w:tcW w:w="1170" w:type="dxa"/>
          </w:tcPr>
          <w:p w:rsidR="00D55D2B" w:rsidRPr="007A1675" w:rsidRDefault="00D55D2B" w:rsidP="00DE64FD">
            <w:pPr>
              <w:rPr>
                <w:rFonts w:cstheme="minorHAnsi"/>
              </w:rPr>
            </w:pPr>
          </w:p>
        </w:tc>
      </w:tr>
      <w:tr w:rsidR="00D55D2B" w:rsidRPr="007A1675" w:rsidTr="00DE64FD">
        <w:tc>
          <w:tcPr>
            <w:tcW w:w="1440" w:type="dxa"/>
            <w:vMerge w:val="restart"/>
          </w:tcPr>
          <w:p w:rsidR="00D55D2B" w:rsidRPr="000736B1" w:rsidRDefault="00D55D2B" w:rsidP="000736B1">
            <w:pPr>
              <w:rPr>
                <w:rFonts w:cstheme="minorHAnsi"/>
                <w:b/>
              </w:rPr>
            </w:pPr>
            <w:r w:rsidRPr="000736B1">
              <w:rPr>
                <w:rFonts w:cstheme="minorHAnsi"/>
                <w:b/>
              </w:rPr>
              <w:t>Objektivi Specifik 2</w:t>
            </w:r>
          </w:p>
          <w:p w:rsidR="00D55D2B" w:rsidRPr="000736B1" w:rsidRDefault="00D55D2B" w:rsidP="000736B1">
            <w:pPr>
              <w:jc w:val="both"/>
              <w:rPr>
                <w:rFonts w:cstheme="minorHAnsi"/>
              </w:rPr>
            </w:pPr>
            <w:r w:rsidRPr="000736B1">
              <w:rPr>
                <w:rFonts w:cstheme="minorHAnsi"/>
              </w:rPr>
              <w:t>Krijimi i mekanizmave përkatës për koordinimin e mbështetjes nga ana e komunave me shumicë serbe, që veprojnë brenda sistemit kosovar;</w:t>
            </w:r>
          </w:p>
        </w:tc>
        <w:tc>
          <w:tcPr>
            <w:tcW w:w="1260" w:type="dxa"/>
          </w:tcPr>
          <w:p w:rsidR="00D55D2B" w:rsidRPr="000736B1" w:rsidRDefault="00D55D2B" w:rsidP="000736B1">
            <w:pPr>
              <w:rPr>
                <w:rFonts w:cstheme="minorHAnsi"/>
              </w:rPr>
            </w:pPr>
            <w:proofErr w:type="spellStart"/>
            <w:r w:rsidRPr="000736B1">
              <w:rPr>
                <w:rFonts w:cstheme="minorHAnsi"/>
                <w:b/>
              </w:rPr>
              <w:t>Produkti</w:t>
            </w:r>
            <w:r w:rsidRPr="000736B1">
              <w:rPr>
                <w:rFonts w:cstheme="minorHAnsi"/>
              </w:rPr>
              <w:t>Përkrahja</w:t>
            </w:r>
            <w:proofErr w:type="spellEnd"/>
            <w:r w:rsidRPr="000736B1">
              <w:rPr>
                <w:rFonts w:cstheme="minorHAnsi"/>
              </w:rPr>
              <w:t xml:space="preserve"> dhe mbështetja e koordinuar nga ana e donatorëve  për komunat me shumicë serbe, që veprojnë brenda sistemit kosovar </w:t>
            </w:r>
          </w:p>
        </w:tc>
        <w:tc>
          <w:tcPr>
            <w:tcW w:w="1350" w:type="dxa"/>
          </w:tcPr>
          <w:p w:rsidR="00D55D2B" w:rsidRPr="000736B1" w:rsidRDefault="00D55D2B">
            <w:pPr>
              <w:rPr>
                <w:rFonts w:cstheme="minorHAnsi"/>
                <w:b/>
              </w:rPr>
            </w:pPr>
            <w:r w:rsidRPr="000736B1">
              <w:rPr>
                <w:rFonts w:cstheme="minorHAnsi"/>
                <w:b/>
              </w:rPr>
              <w:t>Aktiviteti</w:t>
            </w:r>
          </w:p>
          <w:p w:rsidR="00D55D2B" w:rsidRPr="000736B1" w:rsidRDefault="00D55D2B">
            <w:pPr>
              <w:jc w:val="both"/>
              <w:rPr>
                <w:rFonts w:cstheme="minorHAnsi"/>
              </w:rPr>
            </w:pPr>
            <w:r w:rsidRPr="000736B1">
              <w:rPr>
                <w:rFonts w:cstheme="minorHAnsi"/>
              </w:rPr>
              <w:t>Propozimi i politikave dhe dokumenteve strategjike përkatëse për planifikimin e koordinimit të donatorëve të cilët përkrahin dhe mbështetin komunat me shumicë serbe, që veprojnë brenda sistemit kosovar;</w:t>
            </w: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Default="00D55D2B" w:rsidP="00DE64FD">
            <w:pPr>
              <w:rPr>
                <w:rFonts w:cstheme="minorHAnsi"/>
              </w:rPr>
            </w:pPr>
            <w:r>
              <w:rPr>
                <w:rFonts w:cstheme="minorHAnsi"/>
              </w:rPr>
              <w:t>Ministritë e linjës;</w:t>
            </w:r>
          </w:p>
          <w:p w:rsidR="00D55D2B" w:rsidRPr="007A1675" w:rsidRDefault="00D55D2B" w:rsidP="00DE64FD">
            <w:pPr>
              <w:rPr>
                <w:rFonts w:cstheme="minorHAnsi"/>
              </w:rPr>
            </w:pPr>
            <w:r>
              <w:rPr>
                <w:rFonts w:cstheme="minorHAnsi"/>
              </w:rPr>
              <w:t>Komunat përkatëse</w:t>
            </w:r>
          </w:p>
        </w:tc>
        <w:tc>
          <w:tcPr>
            <w:tcW w:w="1170" w:type="dxa"/>
          </w:tcPr>
          <w:p w:rsidR="00D55D2B" w:rsidRPr="007A1675" w:rsidRDefault="00D55D2B" w:rsidP="00DE64FD">
            <w:pPr>
              <w:rPr>
                <w:rFonts w:cstheme="minorHAnsi"/>
              </w:rPr>
            </w:pPr>
          </w:p>
        </w:tc>
      </w:tr>
      <w:tr w:rsidR="00D55D2B" w:rsidRPr="007A1675" w:rsidTr="00DE64FD">
        <w:tc>
          <w:tcPr>
            <w:tcW w:w="1440" w:type="dxa"/>
            <w:vMerge/>
          </w:tcPr>
          <w:p w:rsidR="00D55D2B" w:rsidRPr="000736B1" w:rsidRDefault="00D55D2B">
            <w:pPr>
              <w:rPr>
                <w:rFonts w:cstheme="minorHAnsi"/>
              </w:rPr>
            </w:pPr>
          </w:p>
        </w:tc>
        <w:tc>
          <w:tcPr>
            <w:tcW w:w="1260" w:type="dxa"/>
          </w:tcPr>
          <w:p w:rsidR="00D55D2B" w:rsidRPr="000736B1" w:rsidRDefault="00D55D2B">
            <w:pPr>
              <w:rPr>
                <w:rFonts w:cstheme="minorHAnsi"/>
              </w:rPr>
            </w:pPr>
          </w:p>
        </w:tc>
        <w:tc>
          <w:tcPr>
            <w:tcW w:w="1350" w:type="dxa"/>
          </w:tcPr>
          <w:p w:rsidR="00D55D2B" w:rsidRPr="000736B1" w:rsidRDefault="00D55D2B">
            <w:pPr>
              <w:rPr>
                <w:rFonts w:cstheme="minorHAnsi"/>
              </w:rPr>
            </w:pP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Pr="007A1675" w:rsidRDefault="00D55D2B" w:rsidP="00DE64FD">
            <w:pPr>
              <w:rPr>
                <w:rFonts w:cstheme="minorHAnsi"/>
              </w:rPr>
            </w:pPr>
          </w:p>
        </w:tc>
        <w:tc>
          <w:tcPr>
            <w:tcW w:w="1170" w:type="dxa"/>
          </w:tcPr>
          <w:p w:rsidR="00D55D2B" w:rsidRPr="007A1675" w:rsidRDefault="00D55D2B" w:rsidP="00DE64FD">
            <w:pPr>
              <w:rPr>
                <w:rFonts w:cstheme="minorHAnsi"/>
              </w:rPr>
            </w:pPr>
          </w:p>
        </w:tc>
      </w:tr>
      <w:tr w:rsidR="00D55D2B" w:rsidRPr="007A1675" w:rsidTr="00DE64FD">
        <w:tc>
          <w:tcPr>
            <w:tcW w:w="1440" w:type="dxa"/>
          </w:tcPr>
          <w:p w:rsidR="00D55D2B" w:rsidRPr="000736B1" w:rsidRDefault="00D55D2B" w:rsidP="000736B1">
            <w:pPr>
              <w:rPr>
                <w:rFonts w:cstheme="minorHAnsi"/>
                <w:b/>
              </w:rPr>
            </w:pPr>
            <w:r w:rsidRPr="000736B1">
              <w:rPr>
                <w:rFonts w:cstheme="minorHAnsi"/>
                <w:b/>
              </w:rPr>
              <w:t>Objektivi Specifik Nr. 3</w:t>
            </w:r>
          </w:p>
          <w:p w:rsidR="00D55D2B" w:rsidRPr="000736B1" w:rsidRDefault="00D55D2B" w:rsidP="000736B1">
            <w:pPr>
              <w:jc w:val="both"/>
              <w:rPr>
                <w:rFonts w:cstheme="minorHAnsi"/>
              </w:rPr>
            </w:pPr>
            <w:r w:rsidRPr="000736B1">
              <w:rPr>
                <w:rFonts w:cstheme="minorHAnsi"/>
              </w:rPr>
              <w:t xml:space="preserve">Koordinimi i veprimeve ndërmjet autoriteteve të Republikës së Kosovës, Qeverisë së Serbisë dhe komunitetit ndërkombëtar për përkrahjen e institucioneve të arsimit të lartë dhe shkollave në </w:t>
            </w:r>
            <w:r w:rsidRPr="000736B1">
              <w:rPr>
                <w:rFonts w:cstheme="minorHAnsi"/>
              </w:rPr>
              <w:lastRenderedPageBreak/>
              <w:t>të cilat zhvillohet mësimi në gjuhën serbe;</w:t>
            </w:r>
          </w:p>
        </w:tc>
        <w:tc>
          <w:tcPr>
            <w:tcW w:w="1260" w:type="dxa"/>
          </w:tcPr>
          <w:p w:rsidR="00D55D2B" w:rsidRPr="000736B1" w:rsidRDefault="00D55D2B" w:rsidP="000736B1">
            <w:pPr>
              <w:rPr>
                <w:rFonts w:cstheme="minorHAnsi"/>
              </w:rPr>
            </w:pPr>
            <w:r w:rsidRPr="000736B1">
              <w:rPr>
                <w:rFonts w:cstheme="minorHAnsi"/>
                <w:b/>
              </w:rPr>
              <w:lastRenderedPageBreak/>
              <w:t>Produkti</w:t>
            </w:r>
          </w:p>
          <w:p w:rsidR="00D55D2B" w:rsidRPr="000736B1" w:rsidRDefault="00D55D2B">
            <w:pPr>
              <w:rPr>
                <w:rFonts w:cstheme="minorHAnsi"/>
              </w:rPr>
            </w:pPr>
            <w:r w:rsidRPr="000736B1">
              <w:rPr>
                <w:rFonts w:cstheme="minorHAnsi"/>
              </w:rPr>
              <w:t xml:space="preserve">Veprimet e koordinuara ndërmjet autoriteteve të Republikës së Kosovës Qeverisë së Serbisë dhe komunitetit ndërkombëtar për përkrahjen e institucioneve të </w:t>
            </w:r>
            <w:r w:rsidRPr="000736B1">
              <w:rPr>
                <w:rFonts w:cstheme="minorHAnsi"/>
              </w:rPr>
              <w:lastRenderedPageBreak/>
              <w:t>arsimit të lartë dhe shkollave në të cilat zhvillohet mësimi në gjuhën serbe;</w:t>
            </w:r>
          </w:p>
        </w:tc>
        <w:tc>
          <w:tcPr>
            <w:tcW w:w="1350" w:type="dxa"/>
          </w:tcPr>
          <w:p w:rsidR="00D55D2B" w:rsidRPr="000736B1" w:rsidRDefault="00D55D2B">
            <w:pPr>
              <w:rPr>
                <w:rFonts w:cstheme="minorHAnsi"/>
                <w:b/>
              </w:rPr>
            </w:pPr>
            <w:r w:rsidRPr="000736B1">
              <w:rPr>
                <w:rFonts w:cstheme="minorHAnsi"/>
                <w:b/>
              </w:rPr>
              <w:lastRenderedPageBreak/>
              <w:t>Aktiviteti</w:t>
            </w:r>
          </w:p>
          <w:p w:rsidR="00D55D2B" w:rsidRPr="000736B1" w:rsidRDefault="00D55D2B">
            <w:pPr>
              <w:jc w:val="both"/>
              <w:rPr>
                <w:rFonts w:cstheme="minorHAnsi"/>
              </w:rPr>
            </w:pPr>
            <w:r w:rsidRPr="000736B1">
              <w:rPr>
                <w:rFonts w:cstheme="minorHAnsi"/>
              </w:rPr>
              <w:t xml:space="preserve">Organizimi i tryezave të </w:t>
            </w:r>
            <w:proofErr w:type="spellStart"/>
            <w:r w:rsidRPr="000736B1">
              <w:rPr>
                <w:rFonts w:cstheme="minorHAnsi"/>
              </w:rPr>
              <w:t>rrumbullakta</w:t>
            </w:r>
            <w:proofErr w:type="spellEnd"/>
            <w:r w:rsidRPr="000736B1">
              <w:rPr>
                <w:rFonts w:cstheme="minorHAnsi"/>
              </w:rPr>
              <w:t xml:space="preserve"> dhe takimeve konsultative për ndarjen e detyrave dhe përgjegjësive me qëllim të arritjes se objektivit për një bashkëpunim të koordinuar </w:t>
            </w:r>
            <w:r w:rsidRPr="000736B1">
              <w:rPr>
                <w:rFonts w:cstheme="minorHAnsi"/>
              </w:rPr>
              <w:lastRenderedPageBreak/>
              <w:t xml:space="preserve">ndërmjet organeve përgjegjëse. </w:t>
            </w: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Pr="007A1675" w:rsidRDefault="00D55D2B" w:rsidP="00DE64FD">
            <w:pPr>
              <w:rPr>
                <w:rFonts w:cstheme="minorHAnsi"/>
              </w:rPr>
            </w:pPr>
          </w:p>
        </w:tc>
        <w:tc>
          <w:tcPr>
            <w:tcW w:w="1170" w:type="dxa"/>
          </w:tcPr>
          <w:p w:rsidR="00D55D2B" w:rsidRPr="007A1675" w:rsidRDefault="00D55D2B" w:rsidP="00DE64FD">
            <w:pPr>
              <w:rPr>
                <w:rFonts w:cstheme="minorHAnsi"/>
              </w:rPr>
            </w:pPr>
            <w:r>
              <w:rPr>
                <w:rFonts w:cstheme="minorHAnsi"/>
              </w:rPr>
              <w:t>Institucionet përgjegjëse të Republikës së Kosovës dhe asaj të Serbisë</w:t>
            </w:r>
          </w:p>
        </w:tc>
      </w:tr>
      <w:tr w:rsidR="00D55D2B" w:rsidRPr="007A1675" w:rsidTr="00DE64FD">
        <w:tc>
          <w:tcPr>
            <w:tcW w:w="1440" w:type="dxa"/>
          </w:tcPr>
          <w:p w:rsidR="00D55D2B" w:rsidRPr="000736B1" w:rsidRDefault="00D55D2B" w:rsidP="000736B1">
            <w:pPr>
              <w:jc w:val="both"/>
              <w:rPr>
                <w:rFonts w:cstheme="minorHAnsi"/>
                <w:b/>
              </w:rPr>
            </w:pPr>
            <w:r w:rsidRPr="000736B1">
              <w:rPr>
                <w:rFonts w:cstheme="minorHAnsi"/>
                <w:b/>
              </w:rPr>
              <w:lastRenderedPageBreak/>
              <w:t>Objektivi specifik nr. 4</w:t>
            </w:r>
          </w:p>
          <w:p w:rsidR="00D55D2B" w:rsidRPr="000736B1" w:rsidRDefault="00D55D2B" w:rsidP="000736B1">
            <w:pPr>
              <w:jc w:val="both"/>
              <w:rPr>
                <w:rFonts w:cstheme="minorHAnsi"/>
              </w:rPr>
            </w:pPr>
            <w:r w:rsidRPr="000736B1">
              <w:rPr>
                <w:rFonts w:cstheme="minorHAnsi"/>
              </w:rPr>
              <w:t>Përgatitja e Strategjisë gjithëpërfshirëse për përfshirjen e arsimit në gjuhën serbe brenda kornizës ligjore të Republikës së Kosovës, për të dalë me zgjidhje të qëndrueshme.</w:t>
            </w:r>
          </w:p>
        </w:tc>
        <w:tc>
          <w:tcPr>
            <w:tcW w:w="1260" w:type="dxa"/>
          </w:tcPr>
          <w:p w:rsidR="00D55D2B" w:rsidRPr="00FD3A3E" w:rsidRDefault="00D55D2B" w:rsidP="000736B1">
            <w:pPr>
              <w:rPr>
                <w:rFonts w:cstheme="minorHAnsi"/>
                <w:b/>
              </w:rPr>
            </w:pPr>
            <w:r w:rsidRPr="00FD3A3E">
              <w:rPr>
                <w:rFonts w:cstheme="minorHAnsi"/>
                <w:b/>
              </w:rPr>
              <w:t>Produkti</w:t>
            </w:r>
          </w:p>
          <w:p w:rsidR="00D55D2B" w:rsidRPr="000736B1" w:rsidRDefault="00D55D2B">
            <w:pPr>
              <w:rPr>
                <w:rFonts w:cstheme="minorHAnsi"/>
              </w:rPr>
            </w:pPr>
            <w:r w:rsidRPr="000736B1">
              <w:rPr>
                <w:rFonts w:cstheme="minorHAnsi"/>
              </w:rPr>
              <w:t>Strategjia gjithëpërfshirëse për përfshirjen e arsimit në gjuhën serbe brenda kornizës ligjore të Republikës së Kosovës, për të dalë me zgjidhje të qëndrueshme.</w:t>
            </w:r>
          </w:p>
        </w:tc>
        <w:tc>
          <w:tcPr>
            <w:tcW w:w="1350" w:type="dxa"/>
          </w:tcPr>
          <w:p w:rsidR="00D55D2B" w:rsidRPr="000736B1" w:rsidRDefault="00D55D2B">
            <w:pPr>
              <w:rPr>
                <w:rFonts w:cstheme="minorHAnsi"/>
                <w:b/>
              </w:rPr>
            </w:pPr>
            <w:r w:rsidRPr="000736B1">
              <w:rPr>
                <w:rFonts w:cstheme="minorHAnsi"/>
                <w:b/>
              </w:rPr>
              <w:t>Aktiviteti</w:t>
            </w:r>
          </w:p>
          <w:p w:rsidR="00D55D2B" w:rsidRPr="000736B1" w:rsidRDefault="00D55D2B">
            <w:pPr>
              <w:rPr>
                <w:rFonts w:cstheme="minorHAnsi"/>
              </w:rPr>
            </w:pPr>
            <w:r w:rsidRPr="000736B1">
              <w:rPr>
                <w:rFonts w:cstheme="minorHAnsi"/>
              </w:rPr>
              <w:t xml:space="preserve">Hartimi i Strategjisë gjithëpërfshirëse për përfshirjen e arsimit në gjuhën serbe brenda kornizës ligjore të Republikës së Kosovës, për të dalë me zgjidhje të qëndrueshme në përputhje m e </w:t>
            </w:r>
            <w:r w:rsidRPr="000736B1">
              <w:t>Udhëzimin administrativ (QRK) nr. 07/2018 për planifikimin dhe hartimin e dokumenteve strategjike dhe planeve të veprimit</w:t>
            </w:r>
            <w:r w:rsidRPr="000736B1">
              <w:rPr>
                <w:rFonts w:cstheme="minorHAnsi"/>
              </w:rPr>
              <w:t xml:space="preserve">. </w:t>
            </w:r>
          </w:p>
        </w:tc>
        <w:tc>
          <w:tcPr>
            <w:tcW w:w="61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882" w:type="dxa"/>
          </w:tcPr>
          <w:p w:rsidR="00D55D2B" w:rsidRPr="007A1675" w:rsidRDefault="00D55D2B" w:rsidP="00DE64FD">
            <w:pPr>
              <w:rPr>
                <w:rFonts w:cstheme="minorHAnsi"/>
              </w:rPr>
            </w:pPr>
          </w:p>
        </w:tc>
        <w:tc>
          <w:tcPr>
            <w:tcW w:w="1350" w:type="dxa"/>
          </w:tcPr>
          <w:p w:rsidR="00D55D2B" w:rsidRPr="007A1675" w:rsidRDefault="00D55D2B" w:rsidP="00DE64FD">
            <w:pPr>
              <w:rPr>
                <w:rFonts w:cstheme="minorHAnsi"/>
              </w:rPr>
            </w:pPr>
          </w:p>
        </w:tc>
        <w:tc>
          <w:tcPr>
            <w:tcW w:w="1170" w:type="dxa"/>
          </w:tcPr>
          <w:p w:rsidR="00D55D2B" w:rsidRPr="007A1675" w:rsidRDefault="00D55D2B" w:rsidP="00DE64FD">
            <w:pPr>
              <w:rPr>
                <w:rFonts w:cstheme="minorHAnsi"/>
              </w:rPr>
            </w:pPr>
            <w:r>
              <w:rPr>
                <w:rFonts w:cstheme="minorHAnsi"/>
              </w:rPr>
              <w:t>Ministritë e Linjës në bashkëpunim me ZKM /ZPS-në dhe palët tjera të interesuara dhe të ndikuara.</w:t>
            </w:r>
          </w:p>
        </w:tc>
      </w:tr>
    </w:tbl>
    <w:p w:rsidR="00051DC1" w:rsidRPr="007A1675" w:rsidRDefault="00051DC1" w:rsidP="0075339D">
      <w:pPr>
        <w:rPr>
          <w:rFonts w:cstheme="minorHAnsi"/>
        </w:rPr>
      </w:pPr>
    </w:p>
    <w:p w:rsidR="00051DC1" w:rsidRPr="007A1675" w:rsidRDefault="00623843" w:rsidP="00051DC1">
      <w:pPr>
        <w:pStyle w:val="Heading2"/>
        <w:rPr>
          <w:rFonts w:asciiTheme="minorHAnsi" w:hAnsiTheme="minorHAnsi" w:cstheme="minorHAnsi"/>
        </w:rPr>
      </w:pPr>
      <w:bookmarkStart w:id="15" w:name="_Toc514670900"/>
      <w:r w:rsidRPr="007A1675">
        <w:rPr>
          <w:rFonts w:asciiTheme="minorHAnsi" w:hAnsiTheme="minorHAnsi" w:cstheme="minorHAnsi"/>
        </w:rPr>
        <w:t>K</w:t>
      </w:r>
      <w:r w:rsidR="00AC094B" w:rsidRPr="007A1675">
        <w:rPr>
          <w:rFonts w:asciiTheme="minorHAnsi" w:hAnsiTheme="minorHAnsi" w:cstheme="minorHAnsi"/>
        </w:rPr>
        <w:t>ap</w:t>
      </w:r>
      <w:r w:rsidRPr="007A1675">
        <w:rPr>
          <w:rFonts w:asciiTheme="minorHAnsi" w:hAnsiTheme="minorHAnsi" w:cstheme="minorHAnsi"/>
        </w:rPr>
        <w:t>i</w:t>
      </w:r>
      <w:r w:rsidR="00AC094B" w:rsidRPr="007A1675">
        <w:rPr>
          <w:rFonts w:asciiTheme="minorHAnsi" w:hAnsiTheme="minorHAnsi" w:cstheme="minorHAnsi"/>
        </w:rPr>
        <w:t>t</w:t>
      </w:r>
      <w:r w:rsidRPr="007A1675">
        <w:rPr>
          <w:rFonts w:asciiTheme="minorHAnsi" w:hAnsiTheme="minorHAnsi" w:cstheme="minorHAnsi"/>
        </w:rPr>
        <w:t>ulli</w:t>
      </w:r>
      <w:r w:rsidR="00AC094B" w:rsidRPr="007A1675">
        <w:rPr>
          <w:rFonts w:asciiTheme="minorHAnsi" w:hAnsiTheme="minorHAnsi" w:cstheme="minorHAnsi"/>
        </w:rPr>
        <w:t xml:space="preserve"> 7.1: </w:t>
      </w:r>
      <w:r w:rsidRPr="007A1675">
        <w:rPr>
          <w:rFonts w:asciiTheme="minorHAnsi" w:hAnsiTheme="minorHAnsi" w:cstheme="minorHAnsi"/>
        </w:rPr>
        <w:t>Dispozitat për monitorimin dhe vlerësimin</w:t>
      </w:r>
      <w:bookmarkEnd w:id="15"/>
    </w:p>
    <w:p w:rsidR="00051DC1" w:rsidRDefault="00051DC1" w:rsidP="0075339D">
      <w:pPr>
        <w:rPr>
          <w:rFonts w:cstheme="minorHAnsi"/>
        </w:rPr>
      </w:pPr>
    </w:p>
    <w:p w:rsidR="009A686C" w:rsidRDefault="000736B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MASHT </w:t>
      </w:r>
      <w:r w:rsidR="00D46CF9" w:rsidRPr="00D46CF9">
        <w:rPr>
          <w:rFonts w:ascii="Times New Roman" w:hAnsi="Times New Roman" w:cs="Times New Roman"/>
          <w:color w:val="000000"/>
          <w:sz w:val="24"/>
          <w:szCs w:val="24"/>
        </w:rPr>
        <w:t xml:space="preserve">në bashkëpunim me </w:t>
      </w:r>
      <w:r w:rsidRPr="00D46CF9">
        <w:rPr>
          <w:rFonts w:ascii="Times New Roman" w:hAnsi="Times New Roman" w:cs="Times New Roman"/>
          <w:color w:val="000000"/>
          <w:sz w:val="24"/>
          <w:szCs w:val="24"/>
        </w:rPr>
        <w:t>Komisioni</w:t>
      </w:r>
      <w:r>
        <w:rPr>
          <w:rFonts w:ascii="Times New Roman" w:hAnsi="Times New Roman" w:cs="Times New Roman"/>
          <w:color w:val="000000"/>
          <w:sz w:val="24"/>
          <w:szCs w:val="24"/>
        </w:rPr>
        <w:t>n</w:t>
      </w:r>
      <w:r w:rsidRPr="00D46CF9">
        <w:rPr>
          <w:rFonts w:ascii="Times New Roman" w:hAnsi="Times New Roman" w:cs="Times New Roman"/>
          <w:color w:val="000000"/>
          <w:sz w:val="24"/>
          <w:szCs w:val="24"/>
        </w:rPr>
        <w:t xml:space="preserve"> për Verifikimin e Diplomave të lëshuara nga Universiteti i Mitrovicës së Veriut </w:t>
      </w:r>
      <w:r>
        <w:rPr>
          <w:rFonts w:ascii="Times New Roman" w:hAnsi="Times New Roman" w:cs="Times New Roman"/>
          <w:color w:val="000000"/>
          <w:sz w:val="24"/>
          <w:szCs w:val="24"/>
        </w:rPr>
        <w:t xml:space="preserve">dhe </w:t>
      </w:r>
      <w:r w:rsidR="00D46CF9" w:rsidRPr="00D46CF9">
        <w:rPr>
          <w:rFonts w:ascii="Times New Roman" w:hAnsi="Times New Roman" w:cs="Times New Roman"/>
          <w:color w:val="000000"/>
          <w:sz w:val="24"/>
          <w:szCs w:val="24"/>
        </w:rPr>
        <w:t xml:space="preserve">institucionet tjera përgjegjëse të nivelit qendror dhe </w:t>
      </w:r>
      <w:proofErr w:type="spellStart"/>
      <w:r w:rsidR="00D46CF9" w:rsidRPr="00D46CF9">
        <w:rPr>
          <w:rFonts w:ascii="Times New Roman" w:hAnsi="Times New Roman" w:cs="Times New Roman"/>
          <w:color w:val="000000"/>
          <w:sz w:val="24"/>
          <w:szCs w:val="24"/>
        </w:rPr>
        <w:t>lokaldo</w:t>
      </w:r>
      <w:proofErr w:type="spellEnd"/>
      <w:r w:rsidR="00D46CF9" w:rsidRPr="00D46CF9">
        <w:rPr>
          <w:rFonts w:ascii="Times New Roman" w:hAnsi="Times New Roman" w:cs="Times New Roman"/>
          <w:color w:val="000000"/>
          <w:sz w:val="24"/>
          <w:szCs w:val="24"/>
        </w:rPr>
        <w:t xml:space="preserve"> të bëjë monitorimin dhe vlerësimin e </w:t>
      </w:r>
      <w:proofErr w:type="spellStart"/>
      <w:r w:rsidR="00D46CF9" w:rsidRPr="00D46CF9">
        <w:rPr>
          <w:rFonts w:ascii="Times New Roman" w:hAnsi="Times New Roman" w:cs="Times New Roman"/>
          <w:color w:val="000000"/>
          <w:sz w:val="24"/>
          <w:szCs w:val="24"/>
        </w:rPr>
        <w:t>impaktit</w:t>
      </w:r>
      <w:proofErr w:type="spellEnd"/>
      <w:r w:rsidR="00D46CF9" w:rsidRPr="00D46CF9">
        <w:rPr>
          <w:rFonts w:ascii="Times New Roman" w:hAnsi="Times New Roman" w:cs="Times New Roman"/>
          <w:color w:val="000000"/>
          <w:sz w:val="24"/>
          <w:szCs w:val="24"/>
        </w:rPr>
        <w:t>/ndikimit të plotësimit dhe ndryshimit</w:t>
      </w:r>
      <w:r>
        <w:rPr>
          <w:rFonts w:ascii="Times New Roman" w:hAnsi="Times New Roman" w:cs="Times New Roman"/>
          <w:color w:val="000000"/>
          <w:sz w:val="24"/>
          <w:szCs w:val="24"/>
        </w:rPr>
        <w:t xml:space="preserve"> </w:t>
      </w:r>
      <w:r w:rsidR="00D46CF9" w:rsidRPr="00D46CF9">
        <w:rPr>
          <w:rFonts w:ascii="Times New Roman" w:hAnsi="Times New Roman" w:cs="Times New Roman"/>
          <w:color w:val="000000"/>
          <w:sz w:val="24"/>
          <w:szCs w:val="24"/>
        </w:rPr>
        <w:t xml:space="preserve">të Rregullores (QRK)- Nr. 21/2015 për procedurat dhe kriteret për lëshimin e certifikatave shtetasve të </w:t>
      </w:r>
      <w:r w:rsidR="00D46CF9" w:rsidRPr="00D46CF9">
        <w:rPr>
          <w:rFonts w:ascii="Times New Roman" w:hAnsi="Times New Roman" w:cs="Times New Roman"/>
          <w:color w:val="000000"/>
          <w:sz w:val="24"/>
          <w:szCs w:val="24"/>
        </w:rPr>
        <w:lastRenderedPageBreak/>
        <w:t xml:space="preserve">Republikës së Kosovës, të cilët kanë marrë diploma nga Universiteti i Mitrovicës së Veriut, për qëllim të aplikimit për vende pune dhe për marrjen e licencave dhe provimeve profesionale në institucionet publike. Pas miratimit të tij dhe kalimit të afatit të paraparë do të zhvillohet një proces i monitorimit dhe vlerësimit të </w:t>
      </w:r>
      <w:proofErr w:type="spellStart"/>
      <w:r w:rsidR="00D46CF9" w:rsidRPr="00D46CF9">
        <w:rPr>
          <w:rFonts w:ascii="Times New Roman" w:hAnsi="Times New Roman" w:cs="Times New Roman"/>
          <w:color w:val="000000"/>
          <w:sz w:val="24"/>
          <w:szCs w:val="24"/>
        </w:rPr>
        <w:t>impaktit</w:t>
      </w:r>
      <w:proofErr w:type="spellEnd"/>
      <w:r w:rsidR="00D46CF9" w:rsidRPr="00D46CF9">
        <w:rPr>
          <w:rFonts w:ascii="Times New Roman" w:hAnsi="Times New Roman" w:cs="Times New Roman"/>
          <w:color w:val="000000"/>
          <w:sz w:val="24"/>
          <w:szCs w:val="24"/>
        </w:rPr>
        <w:t xml:space="preserve"> të këtij akti nënligjor, në mënyrë që të bëhet vlerësimi se a i ka arritur qëllimet dhe </w:t>
      </w:r>
      <w:proofErr w:type="spellStart"/>
      <w:r w:rsidR="00D46CF9" w:rsidRPr="00D46CF9">
        <w:rPr>
          <w:rFonts w:ascii="Times New Roman" w:hAnsi="Times New Roman" w:cs="Times New Roman"/>
          <w:color w:val="000000"/>
          <w:sz w:val="24"/>
          <w:szCs w:val="24"/>
        </w:rPr>
        <w:t>pritshmëritë</w:t>
      </w:r>
      <w:proofErr w:type="spellEnd"/>
      <w:r w:rsidR="00D46CF9" w:rsidRPr="00D46CF9">
        <w:rPr>
          <w:rFonts w:ascii="Times New Roman" w:hAnsi="Times New Roman" w:cs="Times New Roman"/>
          <w:color w:val="000000"/>
          <w:sz w:val="24"/>
          <w:szCs w:val="24"/>
        </w:rPr>
        <w:t xml:space="preserve"> e tij plotësimi dhe ndryshimi i Rregullores (QRK) - Nr.21/2015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w:t>
      </w:r>
    </w:p>
    <w:p w:rsidR="0052571D" w:rsidRPr="007A1675" w:rsidRDefault="0052571D" w:rsidP="0075339D">
      <w:pPr>
        <w:rPr>
          <w:rFonts w:cstheme="minorHAnsi"/>
        </w:rPr>
      </w:pPr>
    </w:p>
    <w:p w:rsidR="00117147" w:rsidRPr="007A1675" w:rsidRDefault="00117147" w:rsidP="0075339D">
      <w:pPr>
        <w:rPr>
          <w:rFonts w:cstheme="minorHAnsi"/>
        </w:rPr>
      </w:pPr>
    </w:p>
    <w:p w:rsidR="00051DC1" w:rsidRPr="007A1675" w:rsidRDefault="00051DC1" w:rsidP="0075339D">
      <w:pPr>
        <w:rPr>
          <w:rFonts w:cstheme="minorHAnsi"/>
        </w:rPr>
      </w:pPr>
    </w:p>
    <w:p w:rsidR="00051DC1" w:rsidRPr="007A1675" w:rsidRDefault="00051DC1" w:rsidP="0075339D">
      <w:pPr>
        <w:rPr>
          <w:rFonts w:cstheme="minorHAnsi"/>
        </w:rPr>
      </w:pPr>
    </w:p>
    <w:p w:rsidR="00051DC1" w:rsidRPr="007A1675" w:rsidRDefault="00051DC1" w:rsidP="0075339D">
      <w:pPr>
        <w:rPr>
          <w:rFonts w:cstheme="minorHAnsi"/>
        </w:rPr>
        <w:sectPr w:rsidR="00051DC1" w:rsidRPr="007A1675" w:rsidSect="00942D7C">
          <w:headerReference w:type="default" r:id="rId16"/>
          <w:footerReference w:type="default" r:id="rId17"/>
          <w:pgSz w:w="12240" w:h="15840"/>
          <w:pgMar w:top="1440" w:right="1440" w:bottom="1440" w:left="1440" w:header="720" w:footer="720" w:gutter="0"/>
          <w:cols w:space="720"/>
          <w:docGrid w:linePitch="360"/>
        </w:sectPr>
      </w:pPr>
    </w:p>
    <w:p w:rsidR="008D7069" w:rsidRPr="007A1675" w:rsidRDefault="00180BB0" w:rsidP="00B1424D">
      <w:pPr>
        <w:pStyle w:val="Heading1"/>
        <w:rPr>
          <w:rFonts w:asciiTheme="minorHAnsi" w:hAnsiTheme="minorHAnsi" w:cstheme="minorHAnsi"/>
        </w:rPr>
      </w:pPr>
      <w:bookmarkStart w:id="16" w:name="_Toc514670901"/>
      <w:r w:rsidRPr="007A1675">
        <w:rPr>
          <w:rFonts w:asciiTheme="minorHAnsi" w:hAnsiTheme="minorHAnsi" w:cstheme="minorHAnsi"/>
        </w:rPr>
        <w:lastRenderedPageBreak/>
        <w:t>Shtojca</w:t>
      </w:r>
      <w:r w:rsidR="00FE0B68">
        <w:rPr>
          <w:rFonts w:asciiTheme="minorHAnsi" w:hAnsiTheme="minorHAnsi" w:cstheme="minorHAnsi"/>
        </w:rPr>
        <w:t xml:space="preserve"> nr.</w:t>
      </w:r>
      <w:r w:rsidR="00942D7C" w:rsidRPr="007A1675">
        <w:rPr>
          <w:rFonts w:asciiTheme="minorHAnsi" w:hAnsiTheme="minorHAnsi" w:cstheme="minorHAnsi"/>
        </w:rPr>
        <w:t xml:space="preserve"> 1: </w:t>
      </w:r>
      <w:r w:rsidR="00162D8C" w:rsidRPr="007A1675">
        <w:rPr>
          <w:rFonts w:asciiTheme="minorHAnsi" w:hAnsiTheme="minorHAnsi" w:cstheme="minorHAnsi"/>
        </w:rPr>
        <w:t>Forma e vlerësimit për ndikim</w:t>
      </w:r>
      <w:r w:rsidR="002D17EC" w:rsidRPr="007A1675">
        <w:rPr>
          <w:rFonts w:asciiTheme="minorHAnsi" w:hAnsiTheme="minorHAnsi" w:cstheme="minorHAnsi"/>
        </w:rPr>
        <w:t>in</w:t>
      </w:r>
      <w:r w:rsidR="00162D8C" w:rsidRPr="007A1675">
        <w:rPr>
          <w:rFonts w:asciiTheme="minorHAnsi" w:hAnsiTheme="minorHAnsi" w:cstheme="minorHAnsi"/>
        </w:rPr>
        <w:t xml:space="preserve"> ekonomik</w:t>
      </w:r>
      <w:bookmarkEnd w:id="16"/>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0736B1" w:rsidTr="00C11655">
        <w:tc>
          <w:tcPr>
            <w:tcW w:w="1710" w:type="dxa"/>
            <w:vMerge w:val="restart"/>
          </w:tcPr>
          <w:p w:rsidR="00DF2517" w:rsidRPr="000736B1" w:rsidRDefault="0064622A" w:rsidP="00674773">
            <w:pPr>
              <w:rPr>
                <w:rFonts w:cstheme="minorHAnsi"/>
                <w:b/>
              </w:rPr>
            </w:pPr>
            <w:r w:rsidRPr="000736B1">
              <w:rPr>
                <w:rFonts w:cstheme="minorHAnsi"/>
                <w:b/>
              </w:rPr>
              <w:t>Kategoria e ndikim</w:t>
            </w:r>
            <w:r w:rsidR="00674773" w:rsidRPr="000736B1">
              <w:rPr>
                <w:rFonts w:cstheme="minorHAnsi"/>
                <w:b/>
              </w:rPr>
              <w:t xml:space="preserve">eve </w:t>
            </w:r>
            <w:r w:rsidRPr="000736B1">
              <w:rPr>
                <w:rFonts w:cstheme="minorHAnsi"/>
                <w:b/>
              </w:rPr>
              <w:t>ekonomik</w:t>
            </w:r>
            <w:r w:rsidR="00674773" w:rsidRPr="000736B1">
              <w:rPr>
                <w:rFonts w:cstheme="minorHAnsi"/>
                <w:b/>
              </w:rPr>
              <w:t>e</w:t>
            </w:r>
          </w:p>
        </w:tc>
        <w:tc>
          <w:tcPr>
            <w:tcW w:w="4050" w:type="dxa"/>
            <w:vMerge w:val="restart"/>
          </w:tcPr>
          <w:p w:rsidR="00DF2517" w:rsidRPr="000736B1" w:rsidRDefault="0064622A" w:rsidP="0064622A">
            <w:pPr>
              <w:rPr>
                <w:rFonts w:cstheme="minorHAnsi"/>
                <w:b/>
              </w:rPr>
            </w:pPr>
            <w:r w:rsidRPr="000736B1">
              <w:rPr>
                <w:rFonts w:cstheme="minorHAnsi"/>
                <w:b/>
              </w:rPr>
              <w:t>Ndikimi kryesor</w:t>
            </w:r>
          </w:p>
        </w:tc>
        <w:tc>
          <w:tcPr>
            <w:tcW w:w="1620" w:type="dxa"/>
            <w:gridSpan w:val="2"/>
          </w:tcPr>
          <w:p w:rsidR="00DF2517" w:rsidRPr="000736B1" w:rsidRDefault="00CA3BF1" w:rsidP="00CA3BF1">
            <w:pPr>
              <w:rPr>
                <w:rFonts w:cstheme="minorHAnsi"/>
                <w:b/>
              </w:rPr>
            </w:pPr>
            <w:r w:rsidRPr="000736B1">
              <w:rPr>
                <w:rFonts w:cstheme="minorHAnsi"/>
                <w:b/>
              </w:rPr>
              <w:t>A pritet të ndodhë ky ndikim</w:t>
            </w:r>
            <w:r w:rsidR="00DF2517" w:rsidRPr="000736B1">
              <w:rPr>
                <w:rFonts w:cstheme="minorHAnsi"/>
                <w:b/>
              </w:rPr>
              <w:t>?</w:t>
            </w:r>
          </w:p>
        </w:tc>
        <w:tc>
          <w:tcPr>
            <w:tcW w:w="2430" w:type="dxa"/>
          </w:tcPr>
          <w:p w:rsidR="00DF2517" w:rsidRPr="000736B1" w:rsidRDefault="00C13D3C" w:rsidP="008D7069">
            <w:pPr>
              <w:rPr>
                <w:rFonts w:cstheme="minorHAnsi"/>
                <w:b/>
              </w:rPr>
            </w:pPr>
            <w:r w:rsidRPr="000736B1">
              <w:rPr>
                <w:rFonts w:cstheme="minorHAnsi"/>
                <w:b/>
              </w:rPr>
              <w:t>Numri i organizatave, kompanive dhe/ose individëve të prekur</w:t>
            </w:r>
          </w:p>
        </w:tc>
        <w:tc>
          <w:tcPr>
            <w:tcW w:w="1620" w:type="dxa"/>
          </w:tcPr>
          <w:p w:rsidR="00DF2517" w:rsidRPr="000736B1" w:rsidRDefault="00C13D3C" w:rsidP="008D7069">
            <w:pPr>
              <w:rPr>
                <w:rFonts w:cstheme="minorHAnsi"/>
                <w:b/>
              </w:rPr>
            </w:pPr>
            <w:r w:rsidRPr="000736B1">
              <w:rPr>
                <w:rFonts w:cstheme="minorHAnsi"/>
                <w:b/>
              </w:rPr>
              <w:t>Përfitimi i pritshëm ose kostoja e ndikimit</w:t>
            </w:r>
          </w:p>
        </w:tc>
        <w:tc>
          <w:tcPr>
            <w:tcW w:w="2610" w:type="dxa"/>
          </w:tcPr>
          <w:p w:rsidR="00DF2517" w:rsidRPr="000736B1" w:rsidRDefault="00C13D3C" w:rsidP="008D7069">
            <w:pPr>
              <w:rPr>
                <w:rFonts w:cstheme="minorHAnsi"/>
                <w:b/>
              </w:rPr>
            </w:pPr>
            <w:r w:rsidRPr="000736B1">
              <w:rPr>
                <w:rFonts w:cstheme="minorHAnsi"/>
                <w:b/>
              </w:rPr>
              <w:t>Niveli i preferuar i analizës</w:t>
            </w:r>
          </w:p>
        </w:tc>
      </w:tr>
      <w:tr w:rsidR="00DF2517" w:rsidRPr="000736B1" w:rsidTr="00C11655">
        <w:tc>
          <w:tcPr>
            <w:tcW w:w="1710" w:type="dxa"/>
            <w:vMerge/>
          </w:tcPr>
          <w:p w:rsidR="00DF2517" w:rsidRPr="000736B1" w:rsidRDefault="00DF2517" w:rsidP="008D7069">
            <w:pPr>
              <w:rPr>
                <w:rFonts w:cstheme="minorHAnsi"/>
                <w:b/>
              </w:rPr>
            </w:pPr>
          </w:p>
        </w:tc>
        <w:tc>
          <w:tcPr>
            <w:tcW w:w="4050" w:type="dxa"/>
            <w:vMerge/>
          </w:tcPr>
          <w:p w:rsidR="00DF2517" w:rsidRPr="000736B1" w:rsidRDefault="00DF2517" w:rsidP="008D7069">
            <w:pPr>
              <w:rPr>
                <w:rFonts w:cstheme="minorHAnsi"/>
                <w:b/>
              </w:rPr>
            </w:pPr>
          </w:p>
        </w:tc>
        <w:tc>
          <w:tcPr>
            <w:tcW w:w="810" w:type="dxa"/>
          </w:tcPr>
          <w:p w:rsidR="00DF2517" w:rsidRPr="000736B1" w:rsidRDefault="00CA3BF1" w:rsidP="008D7069">
            <w:pPr>
              <w:rPr>
                <w:rFonts w:cstheme="minorHAnsi"/>
                <w:b/>
              </w:rPr>
            </w:pPr>
            <w:r w:rsidRPr="000736B1">
              <w:rPr>
                <w:rFonts w:cstheme="minorHAnsi"/>
                <w:b/>
              </w:rPr>
              <w:t>Po</w:t>
            </w:r>
          </w:p>
        </w:tc>
        <w:tc>
          <w:tcPr>
            <w:tcW w:w="810" w:type="dxa"/>
          </w:tcPr>
          <w:p w:rsidR="00DF2517" w:rsidRPr="000736B1" w:rsidRDefault="00CA3BF1" w:rsidP="008D7069">
            <w:pPr>
              <w:rPr>
                <w:rFonts w:cstheme="minorHAnsi"/>
                <w:b/>
              </w:rPr>
            </w:pPr>
            <w:r w:rsidRPr="000736B1">
              <w:rPr>
                <w:rFonts w:cstheme="minorHAnsi"/>
                <w:b/>
              </w:rPr>
              <w:t>J</w:t>
            </w:r>
            <w:r w:rsidR="00DF2517" w:rsidRPr="000736B1">
              <w:rPr>
                <w:rFonts w:cstheme="minorHAnsi"/>
                <w:b/>
              </w:rPr>
              <w:t>o</w:t>
            </w:r>
          </w:p>
        </w:tc>
        <w:tc>
          <w:tcPr>
            <w:tcW w:w="2430" w:type="dxa"/>
          </w:tcPr>
          <w:p w:rsidR="00DF2517" w:rsidRPr="000736B1" w:rsidRDefault="00C13D3C" w:rsidP="008D7069">
            <w:pPr>
              <w:rPr>
                <w:rFonts w:cstheme="minorHAnsi"/>
                <w:b/>
              </w:rPr>
            </w:pPr>
            <w:r w:rsidRPr="000736B1">
              <w:rPr>
                <w:rFonts w:cstheme="minorHAnsi"/>
                <w:b/>
              </w:rPr>
              <w:t>I lartë/i ulët</w:t>
            </w:r>
          </w:p>
        </w:tc>
        <w:tc>
          <w:tcPr>
            <w:tcW w:w="1620" w:type="dxa"/>
          </w:tcPr>
          <w:p w:rsidR="00DF2517" w:rsidRPr="000736B1" w:rsidRDefault="00C13D3C" w:rsidP="008D7069">
            <w:pPr>
              <w:rPr>
                <w:rFonts w:cstheme="minorHAnsi"/>
                <w:b/>
              </w:rPr>
            </w:pPr>
            <w:r w:rsidRPr="000736B1">
              <w:rPr>
                <w:rFonts w:cstheme="minorHAnsi"/>
                <w:b/>
              </w:rPr>
              <w:t>I lartë/i ulët</w:t>
            </w:r>
          </w:p>
        </w:tc>
        <w:tc>
          <w:tcPr>
            <w:tcW w:w="2610" w:type="dxa"/>
          </w:tcPr>
          <w:p w:rsidR="00DF2517" w:rsidRPr="000736B1" w:rsidRDefault="00DF2517" w:rsidP="008D7069">
            <w:pPr>
              <w:rPr>
                <w:rFonts w:cstheme="minorHAnsi"/>
                <w:b/>
              </w:rPr>
            </w:pPr>
          </w:p>
        </w:tc>
      </w:tr>
      <w:tr w:rsidR="00674773" w:rsidRPr="000736B1" w:rsidTr="00C11655">
        <w:tc>
          <w:tcPr>
            <w:tcW w:w="1710" w:type="dxa"/>
            <w:vMerge w:val="restart"/>
          </w:tcPr>
          <w:p w:rsidR="00674773" w:rsidRPr="000736B1" w:rsidRDefault="00674773" w:rsidP="008D7069">
            <w:pPr>
              <w:rPr>
                <w:rFonts w:cstheme="minorHAnsi"/>
              </w:rPr>
            </w:pPr>
            <w:r w:rsidRPr="000736B1">
              <w:rPr>
                <w:rFonts w:cstheme="minorHAnsi"/>
              </w:rPr>
              <w:t>Vendet e punës</w:t>
            </w:r>
            <w:r w:rsidRPr="000736B1">
              <w:rPr>
                <w:rStyle w:val="FootnoteReference"/>
                <w:rFonts w:cstheme="minorHAnsi"/>
              </w:rPr>
              <w:footnoteReference w:id="44"/>
            </w:r>
          </w:p>
        </w:tc>
        <w:tc>
          <w:tcPr>
            <w:tcW w:w="4050" w:type="dxa"/>
          </w:tcPr>
          <w:p w:rsidR="00674773" w:rsidRPr="003E3DCC" w:rsidRDefault="00674773" w:rsidP="002D58A3">
            <w:pPr>
              <w:jc w:val="both"/>
              <w:rPr>
                <w:rFonts w:cstheme="minorHAnsi"/>
              </w:rPr>
            </w:pPr>
            <w:r w:rsidRPr="003E3DCC">
              <w:rPr>
                <w:rFonts w:cstheme="minorHAnsi"/>
              </w:rPr>
              <w:t>A do të rritet numri aktual i vendeve të punës?</w:t>
            </w:r>
          </w:p>
        </w:tc>
        <w:tc>
          <w:tcPr>
            <w:tcW w:w="810" w:type="dxa"/>
          </w:tcPr>
          <w:p w:rsidR="00674773" w:rsidRPr="00A74EA3" w:rsidRDefault="00674773" w:rsidP="008D7069">
            <w:pPr>
              <w:rPr>
                <w:rFonts w:cstheme="minorHAnsi"/>
                <w:color w:val="FF0000"/>
              </w:rPr>
            </w:pP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c>
          <w:tcPr>
            <w:tcW w:w="1710" w:type="dxa"/>
            <w:vMerge/>
          </w:tcPr>
          <w:p w:rsidR="00674773" w:rsidRPr="000736B1" w:rsidRDefault="00674773" w:rsidP="008D7069">
            <w:pPr>
              <w:rPr>
                <w:rFonts w:cstheme="minorHAnsi"/>
              </w:rPr>
            </w:pPr>
          </w:p>
        </w:tc>
        <w:tc>
          <w:tcPr>
            <w:tcW w:w="4050" w:type="dxa"/>
          </w:tcPr>
          <w:p w:rsidR="00674773" w:rsidRPr="003E3DCC" w:rsidRDefault="00674773" w:rsidP="002D58A3">
            <w:pPr>
              <w:jc w:val="both"/>
              <w:rPr>
                <w:rFonts w:cstheme="minorHAnsi"/>
              </w:rPr>
            </w:pPr>
            <w:r w:rsidRPr="003E3DCC">
              <w:rPr>
                <w:rFonts w:cstheme="minorHAnsi"/>
              </w:rPr>
              <w:t>A do të zvogëlohet numri aktual i vendeve të punës?</w:t>
            </w:r>
          </w:p>
        </w:tc>
        <w:tc>
          <w:tcPr>
            <w:tcW w:w="810" w:type="dxa"/>
          </w:tcPr>
          <w:p w:rsidR="00674773" w:rsidRPr="00A74EA3" w:rsidRDefault="00674773" w:rsidP="008D7069">
            <w:pPr>
              <w:rPr>
                <w:rFonts w:cstheme="minorHAnsi"/>
                <w:color w:val="FF0000"/>
              </w:rPr>
            </w:pP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c>
          <w:tcPr>
            <w:tcW w:w="1710" w:type="dxa"/>
            <w:vMerge/>
          </w:tcPr>
          <w:p w:rsidR="00674773" w:rsidRPr="000736B1" w:rsidRDefault="00674773" w:rsidP="008D7069">
            <w:pPr>
              <w:rPr>
                <w:rFonts w:cstheme="minorHAnsi"/>
              </w:rPr>
            </w:pPr>
          </w:p>
        </w:tc>
        <w:tc>
          <w:tcPr>
            <w:tcW w:w="4050" w:type="dxa"/>
          </w:tcPr>
          <w:p w:rsidR="00674773" w:rsidRPr="003E3DCC" w:rsidRDefault="00674773" w:rsidP="002D58A3">
            <w:pPr>
              <w:jc w:val="both"/>
              <w:rPr>
                <w:rFonts w:cstheme="minorHAnsi"/>
              </w:rPr>
            </w:pPr>
            <w:r w:rsidRPr="003E3DCC">
              <w:rPr>
                <w:rFonts w:cstheme="minorHAnsi"/>
              </w:rPr>
              <w:t>A do të ndikojë në nivelin e pagesës?</w:t>
            </w:r>
          </w:p>
        </w:tc>
        <w:tc>
          <w:tcPr>
            <w:tcW w:w="810" w:type="dxa"/>
          </w:tcPr>
          <w:p w:rsidR="00674773" w:rsidRPr="00A74EA3" w:rsidRDefault="00674773" w:rsidP="008D7069">
            <w:pPr>
              <w:rPr>
                <w:rFonts w:cstheme="minorHAnsi"/>
                <w:color w:val="FF0000"/>
              </w:rPr>
            </w:pP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c>
          <w:tcPr>
            <w:tcW w:w="1710" w:type="dxa"/>
            <w:vMerge/>
          </w:tcPr>
          <w:p w:rsidR="00674773" w:rsidRPr="000736B1" w:rsidRDefault="00674773" w:rsidP="008D7069">
            <w:pPr>
              <w:rPr>
                <w:rFonts w:cstheme="minorHAnsi"/>
              </w:rPr>
            </w:pPr>
          </w:p>
        </w:tc>
        <w:tc>
          <w:tcPr>
            <w:tcW w:w="4050" w:type="dxa"/>
          </w:tcPr>
          <w:p w:rsidR="00674773" w:rsidRPr="000736B1" w:rsidRDefault="00674773" w:rsidP="002D58A3">
            <w:pPr>
              <w:jc w:val="both"/>
              <w:rPr>
                <w:rFonts w:cstheme="minorHAnsi"/>
              </w:rPr>
            </w:pPr>
            <w:r w:rsidRPr="000736B1">
              <w:rPr>
                <w:rFonts w:cstheme="minorHAnsi"/>
              </w:rPr>
              <w:t>A do të ndikojë në lehtësimin e gjetjes së një vendi të punës?</w:t>
            </w: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810" w:type="dxa"/>
          </w:tcPr>
          <w:p w:rsidR="00674773" w:rsidRPr="00A74EA3" w:rsidRDefault="00674773" w:rsidP="008D7069">
            <w:pPr>
              <w:rPr>
                <w:rFonts w:cstheme="minorHAnsi"/>
                <w:color w:val="FF0000"/>
              </w:rPr>
            </w:pPr>
          </w:p>
        </w:tc>
        <w:tc>
          <w:tcPr>
            <w:tcW w:w="2430" w:type="dxa"/>
          </w:tcPr>
          <w:p w:rsidR="00674773" w:rsidRPr="00A74EA3" w:rsidRDefault="00F6019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1620" w:type="dxa"/>
          </w:tcPr>
          <w:p w:rsidR="00674773" w:rsidRPr="00A74EA3" w:rsidRDefault="00F60198" w:rsidP="008D7069">
            <w:pPr>
              <w:rPr>
                <w:rFonts w:cstheme="minorHAnsi"/>
                <w:color w:val="FF0000"/>
              </w:rPr>
            </w:pPr>
            <w:r w:rsidRPr="00A74EA3">
              <w:rPr>
                <w:rFonts w:cstheme="minorHAnsi"/>
                <w:color w:val="FF0000"/>
              </w:rPr>
              <w:t>I lart</w:t>
            </w:r>
            <w:r w:rsidR="006D2594" w:rsidRPr="00A74EA3">
              <w:rPr>
                <w:rFonts w:cstheme="minorHAnsi"/>
                <w:color w:val="FF0000"/>
              </w:rPr>
              <w:t>ë</w:t>
            </w:r>
          </w:p>
        </w:tc>
        <w:tc>
          <w:tcPr>
            <w:tcW w:w="2610" w:type="dxa"/>
          </w:tcPr>
          <w:p w:rsidR="00674773" w:rsidRPr="00A74EA3" w:rsidRDefault="00F6019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r>
      <w:tr w:rsidR="00674773" w:rsidRPr="000736B1" w:rsidTr="00C11655">
        <w:tc>
          <w:tcPr>
            <w:tcW w:w="1710" w:type="dxa"/>
            <w:vMerge w:val="restart"/>
          </w:tcPr>
          <w:p w:rsidR="00674773" w:rsidRPr="000736B1" w:rsidRDefault="00674773" w:rsidP="008D7069">
            <w:pPr>
              <w:rPr>
                <w:rFonts w:cstheme="minorHAnsi"/>
              </w:rPr>
            </w:pPr>
            <w:r w:rsidRPr="000736B1">
              <w:rPr>
                <w:rFonts w:cstheme="minorHAnsi"/>
              </w:rPr>
              <w:t>Bërja e biznesit</w:t>
            </w:r>
          </w:p>
        </w:tc>
        <w:tc>
          <w:tcPr>
            <w:tcW w:w="4050" w:type="dxa"/>
          </w:tcPr>
          <w:p w:rsidR="00674773" w:rsidRPr="000736B1" w:rsidRDefault="00674773" w:rsidP="002D58A3">
            <w:pPr>
              <w:jc w:val="both"/>
              <w:rPr>
                <w:rFonts w:cstheme="minorHAnsi"/>
              </w:rPr>
            </w:pPr>
            <w:r w:rsidRPr="000736B1">
              <w:rPr>
                <w:rFonts w:cstheme="minorHAnsi"/>
              </w:rPr>
              <w:t xml:space="preserve">A do të ndikojë në qasjen në financa për biznes? </w:t>
            </w:r>
          </w:p>
        </w:tc>
        <w:tc>
          <w:tcPr>
            <w:tcW w:w="810" w:type="dxa"/>
          </w:tcPr>
          <w:p w:rsidR="00674773" w:rsidRPr="00A74EA3" w:rsidRDefault="00674773" w:rsidP="008D7069">
            <w:pPr>
              <w:rPr>
                <w:rFonts w:cstheme="minorHAnsi"/>
                <w:color w:val="FF0000"/>
              </w:rPr>
            </w:pP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c>
          <w:tcPr>
            <w:tcW w:w="1710" w:type="dxa"/>
            <w:vMerge/>
          </w:tcPr>
          <w:p w:rsidR="00674773" w:rsidRPr="000736B1" w:rsidRDefault="00674773" w:rsidP="008D7069">
            <w:pPr>
              <w:rPr>
                <w:rFonts w:cstheme="minorHAnsi"/>
              </w:rPr>
            </w:pPr>
          </w:p>
        </w:tc>
        <w:tc>
          <w:tcPr>
            <w:tcW w:w="4050" w:type="dxa"/>
          </w:tcPr>
          <w:p w:rsidR="00674773" w:rsidRPr="000736B1" w:rsidRDefault="00674773" w:rsidP="002D58A3">
            <w:pPr>
              <w:jc w:val="both"/>
              <w:rPr>
                <w:rFonts w:cstheme="minorHAnsi"/>
              </w:rPr>
            </w:pPr>
            <w:r w:rsidRPr="000736B1">
              <w:rPr>
                <w:rFonts w:cstheme="minorHAnsi"/>
              </w:rPr>
              <w:t>A do të largohen nga tregu produkte të caktuara?</w:t>
            </w:r>
          </w:p>
        </w:tc>
        <w:tc>
          <w:tcPr>
            <w:tcW w:w="810" w:type="dxa"/>
          </w:tcPr>
          <w:p w:rsidR="00674773" w:rsidRPr="00A74EA3" w:rsidRDefault="00674773" w:rsidP="008D7069">
            <w:pPr>
              <w:rPr>
                <w:rFonts w:cstheme="minorHAnsi"/>
                <w:color w:val="FF0000"/>
              </w:rPr>
            </w:pP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c>
          <w:tcPr>
            <w:tcW w:w="1710" w:type="dxa"/>
            <w:vMerge/>
          </w:tcPr>
          <w:p w:rsidR="00674773" w:rsidRPr="000736B1" w:rsidRDefault="00674773" w:rsidP="008D7069">
            <w:pPr>
              <w:rPr>
                <w:rFonts w:cstheme="minorHAnsi"/>
              </w:rPr>
            </w:pPr>
          </w:p>
        </w:tc>
        <w:tc>
          <w:tcPr>
            <w:tcW w:w="4050" w:type="dxa"/>
          </w:tcPr>
          <w:p w:rsidR="00674773" w:rsidRPr="000736B1" w:rsidRDefault="00674773" w:rsidP="002D58A3">
            <w:pPr>
              <w:jc w:val="both"/>
              <w:rPr>
                <w:rFonts w:cstheme="minorHAnsi"/>
              </w:rPr>
            </w:pPr>
            <w:r w:rsidRPr="000736B1">
              <w:rPr>
                <w:rFonts w:cstheme="minorHAnsi"/>
              </w:rPr>
              <w:t>A do të lejohen në treg produkte të caktuara?</w:t>
            </w:r>
          </w:p>
        </w:tc>
        <w:tc>
          <w:tcPr>
            <w:tcW w:w="810" w:type="dxa"/>
          </w:tcPr>
          <w:p w:rsidR="00674773" w:rsidRPr="00A74EA3" w:rsidRDefault="00674773" w:rsidP="008D7069">
            <w:pPr>
              <w:rPr>
                <w:rFonts w:cstheme="minorHAnsi"/>
                <w:color w:val="FF0000"/>
              </w:rPr>
            </w:pP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c>
          <w:tcPr>
            <w:tcW w:w="1710" w:type="dxa"/>
            <w:vMerge/>
          </w:tcPr>
          <w:p w:rsidR="00674773" w:rsidRPr="000736B1" w:rsidRDefault="00674773" w:rsidP="008D7069">
            <w:pPr>
              <w:rPr>
                <w:rFonts w:cstheme="minorHAnsi"/>
              </w:rPr>
            </w:pPr>
          </w:p>
        </w:tc>
        <w:tc>
          <w:tcPr>
            <w:tcW w:w="4050" w:type="dxa"/>
          </w:tcPr>
          <w:p w:rsidR="00674773" w:rsidRPr="000736B1" w:rsidRDefault="00674773" w:rsidP="002D58A3">
            <w:pPr>
              <w:jc w:val="both"/>
              <w:rPr>
                <w:rFonts w:cstheme="minorHAnsi"/>
              </w:rPr>
            </w:pPr>
            <w:r w:rsidRPr="000736B1">
              <w:rPr>
                <w:rFonts w:cstheme="minorHAnsi"/>
              </w:rPr>
              <w:t>A do të detyrohen bizneset të mbyllen?</w:t>
            </w:r>
          </w:p>
        </w:tc>
        <w:tc>
          <w:tcPr>
            <w:tcW w:w="810" w:type="dxa"/>
          </w:tcPr>
          <w:p w:rsidR="00674773" w:rsidRPr="00A74EA3" w:rsidRDefault="00674773" w:rsidP="008D7069">
            <w:pPr>
              <w:rPr>
                <w:rFonts w:cstheme="minorHAnsi"/>
                <w:color w:val="FF0000"/>
              </w:rPr>
            </w:pPr>
          </w:p>
        </w:tc>
        <w:tc>
          <w:tcPr>
            <w:tcW w:w="810" w:type="dxa"/>
          </w:tcPr>
          <w:p w:rsidR="00674773" w:rsidRPr="00A74EA3" w:rsidRDefault="00D156B7"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rPr>
          <w:trHeight w:val="325"/>
        </w:trPr>
        <w:tc>
          <w:tcPr>
            <w:tcW w:w="1710" w:type="dxa"/>
            <w:vMerge/>
          </w:tcPr>
          <w:p w:rsidR="00674773" w:rsidRPr="000736B1" w:rsidRDefault="00674773" w:rsidP="008D7069">
            <w:pPr>
              <w:rPr>
                <w:rFonts w:cstheme="minorHAnsi"/>
              </w:rPr>
            </w:pPr>
          </w:p>
        </w:tc>
        <w:tc>
          <w:tcPr>
            <w:tcW w:w="4050" w:type="dxa"/>
          </w:tcPr>
          <w:p w:rsidR="00674773" w:rsidRPr="000736B1" w:rsidRDefault="00674773" w:rsidP="002D58A3">
            <w:pPr>
              <w:jc w:val="both"/>
              <w:rPr>
                <w:rFonts w:cstheme="minorHAnsi"/>
              </w:rPr>
            </w:pPr>
            <w:r w:rsidRPr="000736B1">
              <w:rPr>
                <w:rFonts w:cstheme="minorHAnsi"/>
              </w:rPr>
              <w:t>A do të krijohen biznese të reja?</w:t>
            </w:r>
          </w:p>
        </w:tc>
        <w:tc>
          <w:tcPr>
            <w:tcW w:w="810" w:type="dxa"/>
          </w:tcPr>
          <w:p w:rsidR="00674773" w:rsidRPr="00A74EA3" w:rsidRDefault="00F60198" w:rsidP="008D7069">
            <w:pPr>
              <w:rPr>
                <w:rFonts w:cstheme="minorHAnsi"/>
                <w:color w:val="FF0000"/>
              </w:rPr>
            </w:pPr>
            <w:r w:rsidRPr="00A74EA3">
              <w:rPr>
                <w:rFonts w:cstheme="minorHAnsi"/>
                <w:color w:val="FF0000"/>
              </w:rPr>
              <w:t>+</w:t>
            </w:r>
          </w:p>
        </w:tc>
        <w:tc>
          <w:tcPr>
            <w:tcW w:w="810" w:type="dxa"/>
          </w:tcPr>
          <w:p w:rsidR="00674773" w:rsidRPr="00A74EA3" w:rsidRDefault="00674773" w:rsidP="008D7069">
            <w:pPr>
              <w:rPr>
                <w:rFonts w:cstheme="minorHAnsi"/>
                <w:color w:val="FF0000"/>
              </w:rPr>
            </w:pPr>
          </w:p>
        </w:tc>
        <w:tc>
          <w:tcPr>
            <w:tcW w:w="2430" w:type="dxa"/>
          </w:tcPr>
          <w:p w:rsidR="00674773" w:rsidRPr="00A74EA3" w:rsidRDefault="0010223D"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620" w:type="dxa"/>
          </w:tcPr>
          <w:p w:rsidR="00674773" w:rsidRPr="00A74EA3" w:rsidRDefault="0010223D" w:rsidP="008D7069">
            <w:pPr>
              <w:rPr>
                <w:rFonts w:cstheme="minorHAnsi"/>
                <w:color w:val="FF0000"/>
              </w:rPr>
            </w:pPr>
            <w:r w:rsidRPr="00A74EA3">
              <w:rPr>
                <w:rFonts w:cstheme="minorHAnsi"/>
                <w:color w:val="FF0000"/>
              </w:rPr>
              <w:t xml:space="preserve"> I </w:t>
            </w:r>
            <w:r w:rsidR="006D2594" w:rsidRPr="00A74EA3">
              <w:rPr>
                <w:rFonts w:cstheme="minorHAnsi"/>
                <w:color w:val="FF0000"/>
              </w:rPr>
              <w:t>mesëm</w:t>
            </w:r>
          </w:p>
        </w:tc>
        <w:tc>
          <w:tcPr>
            <w:tcW w:w="2610" w:type="dxa"/>
          </w:tcPr>
          <w:p w:rsidR="00674773" w:rsidRPr="00A74EA3" w:rsidRDefault="0010223D"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674773" w:rsidRPr="000736B1" w:rsidTr="00C11655">
        <w:tc>
          <w:tcPr>
            <w:tcW w:w="1710" w:type="dxa"/>
            <w:vMerge w:val="restart"/>
          </w:tcPr>
          <w:p w:rsidR="00674773" w:rsidRPr="000736B1" w:rsidRDefault="00674773" w:rsidP="008D7069">
            <w:pPr>
              <w:rPr>
                <w:rFonts w:cstheme="minorHAnsi"/>
              </w:rPr>
            </w:pPr>
            <w:r w:rsidRPr="000736B1">
              <w:rPr>
                <w:rFonts w:cstheme="minorHAnsi"/>
              </w:rPr>
              <w:t>Ngarkesa administrative</w:t>
            </w:r>
          </w:p>
        </w:tc>
        <w:tc>
          <w:tcPr>
            <w:tcW w:w="4050" w:type="dxa"/>
          </w:tcPr>
          <w:p w:rsidR="00674773" w:rsidRPr="000736B1" w:rsidRDefault="00674773" w:rsidP="00317EDB">
            <w:pPr>
              <w:jc w:val="both"/>
              <w:rPr>
                <w:rFonts w:cstheme="minorHAnsi"/>
              </w:rPr>
            </w:pPr>
            <w:r w:rsidRPr="000736B1">
              <w:rPr>
                <w:rFonts w:cstheme="minorHAnsi"/>
              </w:rPr>
              <w:t>A do të detyrohen bizneset t’i përmbushin detyrimet e dhën</w:t>
            </w:r>
            <w:r w:rsidR="00317EDB" w:rsidRPr="000736B1">
              <w:rPr>
                <w:rFonts w:cstheme="minorHAnsi"/>
              </w:rPr>
              <w:t>ies</w:t>
            </w:r>
            <w:r w:rsidRPr="000736B1">
              <w:rPr>
                <w:rFonts w:cstheme="minorHAnsi"/>
              </w:rPr>
              <w:t xml:space="preserve"> së informatave të reja? </w:t>
            </w:r>
          </w:p>
        </w:tc>
        <w:tc>
          <w:tcPr>
            <w:tcW w:w="810" w:type="dxa"/>
          </w:tcPr>
          <w:p w:rsidR="00674773" w:rsidRPr="00A74EA3" w:rsidRDefault="00674773" w:rsidP="008D7069">
            <w:pPr>
              <w:rPr>
                <w:rFonts w:cstheme="minorHAnsi"/>
                <w:color w:val="FF0000"/>
              </w:rPr>
            </w:pPr>
          </w:p>
        </w:tc>
        <w:tc>
          <w:tcPr>
            <w:tcW w:w="810" w:type="dxa"/>
          </w:tcPr>
          <w:p w:rsidR="00674773" w:rsidRPr="00A74EA3" w:rsidRDefault="003561DF"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674773" w:rsidRPr="000736B1" w:rsidTr="00C11655">
        <w:tc>
          <w:tcPr>
            <w:tcW w:w="1710" w:type="dxa"/>
            <w:vMerge/>
          </w:tcPr>
          <w:p w:rsidR="00674773" w:rsidRPr="000736B1" w:rsidRDefault="00674773" w:rsidP="008D7069">
            <w:pPr>
              <w:rPr>
                <w:rFonts w:cstheme="minorHAnsi"/>
              </w:rPr>
            </w:pPr>
          </w:p>
        </w:tc>
        <w:tc>
          <w:tcPr>
            <w:tcW w:w="4050" w:type="dxa"/>
          </w:tcPr>
          <w:p w:rsidR="00674773" w:rsidRPr="000736B1" w:rsidRDefault="00674773" w:rsidP="00317EDB">
            <w:pPr>
              <w:jc w:val="both"/>
              <w:rPr>
                <w:rFonts w:cstheme="minorHAnsi"/>
              </w:rPr>
            </w:pPr>
            <w:r w:rsidRPr="000736B1">
              <w:rPr>
                <w:rFonts w:cstheme="minorHAnsi"/>
              </w:rPr>
              <w:t>A janë thjeshtuar detyrimet e dhën</w:t>
            </w:r>
            <w:r w:rsidR="00317EDB" w:rsidRPr="000736B1">
              <w:rPr>
                <w:rFonts w:cstheme="minorHAnsi"/>
              </w:rPr>
              <w:t>ies</w:t>
            </w:r>
            <w:r w:rsidRPr="000736B1">
              <w:rPr>
                <w:rFonts w:cstheme="minorHAnsi"/>
              </w:rPr>
              <w:t xml:space="preserve"> së informatave për bizneset?</w:t>
            </w:r>
          </w:p>
        </w:tc>
        <w:tc>
          <w:tcPr>
            <w:tcW w:w="810" w:type="dxa"/>
          </w:tcPr>
          <w:p w:rsidR="00674773" w:rsidRPr="00A74EA3" w:rsidRDefault="00674773" w:rsidP="008D7069">
            <w:pPr>
              <w:rPr>
                <w:rFonts w:cstheme="minorHAnsi"/>
                <w:color w:val="FF0000"/>
              </w:rPr>
            </w:pPr>
          </w:p>
        </w:tc>
        <w:tc>
          <w:tcPr>
            <w:tcW w:w="810" w:type="dxa"/>
          </w:tcPr>
          <w:p w:rsidR="00674773" w:rsidRPr="00A74EA3" w:rsidRDefault="003561DF" w:rsidP="008D7069">
            <w:pPr>
              <w:rPr>
                <w:rFonts w:cstheme="minorHAnsi"/>
                <w:color w:val="FF0000"/>
              </w:rPr>
            </w:pPr>
            <w:r w:rsidRPr="00A74EA3">
              <w:rPr>
                <w:rFonts w:cstheme="minorHAnsi"/>
                <w:color w:val="FF0000"/>
              </w:rPr>
              <w:t>+</w:t>
            </w:r>
          </w:p>
        </w:tc>
        <w:tc>
          <w:tcPr>
            <w:tcW w:w="2430" w:type="dxa"/>
          </w:tcPr>
          <w:p w:rsidR="00674773" w:rsidRPr="00A74EA3" w:rsidRDefault="00674773" w:rsidP="008D7069">
            <w:pPr>
              <w:rPr>
                <w:rFonts w:cstheme="minorHAnsi"/>
                <w:color w:val="FF0000"/>
              </w:rPr>
            </w:pPr>
          </w:p>
        </w:tc>
        <w:tc>
          <w:tcPr>
            <w:tcW w:w="1620" w:type="dxa"/>
          </w:tcPr>
          <w:p w:rsidR="00674773" w:rsidRPr="00A74EA3" w:rsidRDefault="00674773" w:rsidP="008D7069">
            <w:pPr>
              <w:rPr>
                <w:rFonts w:cstheme="minorHAnsi"/>
                <w:color w:val="FF0000"/>
              </w:rPr>
            </w:pPr>
          </w:p>
        </w:tc>
        <w:tc>
          <w:tcPr>
            <w:tcW w:w="2610" w:type="dxa"/>
          </w:tcPr>
          <w:p w:rsidR="00674773" w:rsidRPr="00A74EA3" w:rsidRDefault="00674773" w:rsidP="008D7069">
            <w:pPr>
              <w:rPr>
                <w:rFonts w:cstheme="minorHAnsi"/>
                <w:color w:val="FF0000"/>
              </w:rPr>
            </w:pPr>
          </w:p>
        </w:tc>
      </w:tr>
      <w:tr w:rsidR="00DF2517" w:rsidRPr="000736B1" w:rsidTr="00C11655">
        <w:tc>
          <w:tcPr>
            <w:tcW w:w="1710" w:type="dxa"/>
            <w:vMerge w:val="restart"/>
          </w:tcPr>
          <w:p w:rsidR="00DF2517" w:rsidRPr="000736B1" w:rsidRDefault="00CA3BF1" w:rsidP="008D7069">
            <w:pPr>
              <w:rPr>
                <w:rFonts w:cstheme="minorHAnsi"/>
              </w:rPr>
            </w:pPr>
            <w:r w:rsidRPr="000736B1">
              <w:rPr>
                <w:rFonts w:cstheme="minorHAnsi"/>
              </w:rPr>
              <w:t>Tregtia</w:t>
            </w:r>
          </w:p>
        </w:tc>
        <w:tc>
          <w:tcPr>
            <w:tcW w:w="4050" w:type="dxa"/>
          </w:tcPr>
          <w:p w:rsidR="00DF2517" w:rsidRPr="000736B1" w:rsidRDefault="00B554D8" w:rsidP="008D7069">
            <w:pPr>
              <w:rPr>
                <w:rFonts w:cstheme="minorHAnsi"/>
              </w:rPr>
            </w:pPr>
            <w:r w:rsidRPr="000736B1">
              <w:rPr>
                <w:rFonts w:cstheme="minorHAnsi"/>
              </w:rPr>
              <w:t>A pritet të ndryshojnë flukset aktuale të importit</w:t>
            </w:r>
            <w:r w:rsidR="00DF2517" w:rsidRPr="000736B1">
              <w:rPr>
                <w:rFonts w:cstheme="minorHAnsi"/>
              </w:rPr>
              <w:t xml:space="preserve">? </w:t>
            </w:r>
          </w:p>
        </w:tc>
        <w:tc>
          <w:tcPr>
            <w:tcW w:w="810" w:type="dxa"/>
          </w:tcPr>
          <w:p w:rsidR="00DF2517" w:rsidRPr="00A74EA3" w:rsidRDefault="00DF2517" w:rsidP="008D7069">
            <w:pPr>
              <w:rPr>
                <w:rFonts w:cstheme="minorHAnsi"/>
                <w:color w:val="FF0000"/>
              </w:rPr>
            </w:pPr>
          </w:p>
        </w:tc>
        <w:tc>
          <w:tcPr>
            <w:tcW w:w="810" w:type="dxa"/>
          </w:tcPr>
          <w:p w:rsidR="00DF2517" w:rsidRPr="00A74EA3" w:rsidRDefault="003561DF"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B554D8" w:rsidP="008D7069">
            <w:pPr>
              <w:rPr>
                <w:rFonts w:cstheme="minorHAnsi"/>
              </w:rPr>
            </w:pPr>
            <w:r w:rsidRPr="000736B1">
              <w:rPr>
                <w:rFonts w:cstheme="minorHAnsi"/>
              </w:rPr>
              <w:t>A pritet të ndryshojnë flukset aktuale të eksportit</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3561DF"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val="restart"/>
          </w:tcPr>
          <w:p w:rsidR="00DF2517" w:rsidRPr="000736B1" w:rsidRDefault="00DF2517" w:rsidP="008D7069">
            <w:pPr>
              <w:rPr>
                <w:rFonts w:cstheme="minorHAnsi"/>
              </w:rPr>
            </w:pPr>
            <w:r w:rsidRPr="000736B1">
              <w:rPr>
                <w:rFonts w:cstheme="minorHAnsi"/>
              </w:rPr>
              <w:lastRenderedPageBreak/>
              <w:t>Transport</w:t>
            </w:r>
            <w:r w:rsidR="00CA3BF1" w:rsidRPr="000736B1">
              <w:rPr>
                <w:rFonts w:cstheme="minorHAnsi"/>
              </w:rPr>
              <w:t>i</w:t>
            </w:r>
          </w:p>
        </w:tc>
        <w:tc>
          <w:tcPr>
            <w:tcW w:w="4050" w:type="dxa"/>
          </w:tcPr>
          <w:p w:rsidR="00DF2517" w:rsidRPr="000736B1" w:rsidRDefault="00B554D8" w:rsidP="008D7069">
            <w:pPr>
              <w:rPr>
                <w:rFonts w:cstheme="minorHAnsi"/>
              </w:rPr>
            </w:pPr>
            <w:r w:rsidRPr="000736B1">
              <w:rPr>
                <w:rFonts w:cstheme="minorHAnsi"/>
              </w:rPr>
              <w:t>A do të ketë efekt në mënyrën e transportit të pasagjerëve dhe/ose mallrave</w:t>
            </w:r>
            <w:r w:rsidR="00DF2517" w:rsidRPr="000736B1">
              <w:rPr>
                <w:rFonts w:cstheme="minorHAnsi"/>
              </w:rPr>
              <w:t xml:space="preserve">? </w:t>
            </w:r>
          </w:p>
        </w:tc>
        <w:tc>
          <w:tcPr>
            <w:tcW w:w="810" w:type="dxa"/>
          </w:tcPr>
          <w:p w:rsidR="00DF2517" w:rsidRPr="00A74EA3" w:rsidRDefault="00DF2517" w:rsidP="008D7069">
            <w:pPr>
              <w:rPr>
                <w:rFonts w:cstheme="minorHAnsi"/>
                <w:color w:val="FF0000"/>
              </w:rPr>
            </w:pPr>
          </w:p>
        </w:tc>
        <w:tc>
          <w:tcPr>
            <w:tcW w:w="810" w:type="dxa"/>
          </w:tcPr>
          <w:p w:rsidR="00DF2517" w:rsidRPr="00A74EA3" w:rsidRDefault="003561DF"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B554D8" w:rsidP="008D7069">
            <w:pPr>
              <w:rPr>
                <w:rFonts w:cstheme="minorHAnsi"/>
              </w:rPr>
            </w:pPr>
            <w:r w:rsidRPr="000736B1">
              <w:rPr>
                <w:rFonts w:cstheme="minorHAnsi"/>
              </w:rPr>
              <w:t>A do të ketë ndonjë ndryshim në kohën e nevojshme për të transportuar pasagjerë dhe/ose mallra</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3561DF"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val="restart"/>
          </w:tcPr>
          <w:p w:rsidR="00DF2517" w:rsidRPr="000736B1" w:rsidRDefault="00DF2517" w:rsidP="00CA3BF1">
            <w:pPr>
              <w:rPr>
                <w:rFonts w:cstheme="minorHAnsi"/>
              </w:rPr>
            </w:pPr>
            <w:r w:rsidRPr="000736B1">
              <w:rPr>
                <w:rFonts w:cstheme="minorHAnsi"/>
              </w:rPr>
              <w:t>Invest</w:t>
            </w:r>
            <w:r w:rsidR="00CA3BF1" w:rsidRPr="000736B1">
              <w:rPr>
                <w:rFonts w:cstheme="minorHAnsi"/>
              </w:rPr>
              <w:t>i</w:t>
            </w:r>
            <w:r w:rsidRPr="000736B1">
              <w:rPr>
                <w:rFonts w:cstheme="minorHAnsi"/>
              </w:rPr>
              <w:t>met</w:t>
            </w:r>
          </w:p>
        </w:tc>
        <w:tc>
          <w:tcPr>
            <w:tcW w:w="4050" w:type="dxa"/>
          </w:tcPr>
          <w:p w:rsidR="00DF2517" w:rsidRPr="000736B1" w:rsidRDefault="00B554D8" w:rsidP="008D7069">
            <w:pPr>
              <w:rPr>
                <w:rFonts w:cstheme="minorHAnsi"/>
              </w:rPr>
            </w:pPr>
            <w:r w:rsidRPr="000736B1">
              <w:rPr>
                <w:rFonts w:cstheme="minorHAnsi"/>
              </w:rPr>
              <w:t>A pritet që kompanitë të investojnë në veprimtari të reja</w:t>
            </w:r>
            <w:r w:rsidR="00DF2517" w:rsidRPr="000736B1">
              <w:rPr>
                <w:rFonts w:cstheme="minorHAnsi"/>
              </w:rPr>
              <w:t>?</w:t>
            </w:r>
          </w:p>
        </w:tc>
        <w:tc>
          <w:tcPr>
            <w:tcW w:w="810" w:type="dxa"/>
          </w:tcPr>
          <w:p w:rsidR="00DF2517" w:rsidRPr="00A74EA3" w:rsidRDefault="003561DF" w:rsidP="008D7069">
            <w:pPr>
              <w:rPr>
                <w:rFonts w:cstheme="minorHAnsi"/>
                <w:color w:val="FF0000"/>
              </w:rPr>
            </w:pPr>
            <w:r w:rsidRPr="00A74EA3">
              <w:rPr>
                <w:rFonts w:cstheme="minorHAnsi"/>
                <w:color w:val="FF0000"/>
              </w:rPr>
              <w:t>+</w:t>
            </w:r>
          </w:p>
        </w:tc>
        <w:tc>
          <w:tcPr>
            <w:tcW w:w="810" w:type="dxa"/>
          </w:tcPr>
          <w:p w:rsidR="00DF2517" w:rsidRPr="00A74EA3" w:rsidRDefault="00DF2517" w:rsidP="008D7069">
            <w:pPr>
              <w:rPr>
                <w:rFonts w:cstheme="minorHAnsi"/>
                <w:color w:val="FF0000"/>
              </w:rPr>
            </w:pPr>
          </w:p>
        </w:tc>
        <w:tc>
          <w:tcPr>
            <w:tcW w:w="2430" w:type="dxa"/>
          </w:tcPr>
          <w:p w:rsidR="00DF2517" w:rsidRPr="00A74EA3" w:rsidRDefault="0010223D"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1620" w:type="dxa"/>
          </w:tcPr>
          <w:p w:rsidR="00DF2517" w:rsidRPr="00A74EA3" w:rsidRDefault="0010223D"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2610" w:type="dxa"/>
          </w:tcPr>
          <w:p w:rsidR="00DF2517" w:rsidRPr="00A74EA3" w:rsidRDefault="0010223D"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B554D8" w:rsidP="008D7069">
            <w:pPr>
              <w:rPr>
                <w:rFonts w:cstheme="minorHAnsi"/>
              </w:rPr>
            </w:pPr>
            <w:r w:rsidRPr="000736B1">
              <w:rPr>
                <w:rFonts w:cstheme="minorHAnsi"/>
              </w:rPr>
              <w:t>A pritet që kompanitë t'i anulojnë ose shtyjnë për më vonë investimet</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3561DF"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B554D8" w:rsidP="008D7069">
            <w:pPr>
              <w:rPr>
                <w:rFonts w:cstheme="minorHAnsi"/>
              </w:rPr>
            </w:pPr>
            <w:r w:rsidRPr="000736B1">
              <w:rPr>
                <w:rFonts w:cstheme="minorHAnsi"/>
              </w:rPr>
              <w:t>A do të rriten investimet nga diaspora</w:t>
            </w:r>
            <w:r w:rsidR="00DF2517" w:rsidRPr="000736B1">
              <w:rPr>
                <w:rFonts w:cstheme="minorHAnsi"/>
              </w:rPr>
              <w:t xml:space="preserve">? </w:t>
            </w:r>
          </w:p>
        </w:tc>
        <w:tc>
          <w:tcPr>
            <w:tcW w:w="810" w:type="dxa"/>
          </w:tcPr>
          <w:p w:rsidR="00DF2517" w:rsidRPr="00A74EA3" w:rsidRDefault="00DF2517" w:rsidP="008D7069">
            <w:pPr>
              <w:rPr>
                <w:rFonts w:cstheme="minorHAnsi"/>
                <w:color w:val="FF0000"/>
              </w:rPr>
            </w:pPr>
          </w:p>
        </w:tc>
        <w:tc>
          <w:tcPr>
            <w:tcW w:w="810" w:type="dxa"/>
          </w:tcPr>
          <w:p w:rsidR="00DF2517" w:rsidRPr="00A74EA3" w:rsidRDefault="0010223D"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B554D8" w:rsidP="008D7069">
            <w:pPr>
              <w:rPr>
                <w:rFonts w:cstheme="minorHAnsi"/>
              </w:rPr>
            </w:pPr>
            <w:r w:rsidRPr="000736B1">
              <w:rPr>
                <w:rFonts w:cstheme="minorHAnsi"/>
              </w:rPr>
              <w:t>A do të zvogëlohen investimet nga diaspora</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265499"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B554D8" w:rsidP="008D7069">
            <w:pPr>
              <w:rPr>
                <w:rFonts w:cstheme="minorHAnsi"/>
              </w:rPr>
            </w:pPr>
            <w:r w:rsidRPr="000736B1">
              <w:rPr>
                <w:rFonts w:cstheme="minorHAnsi"/>
              </w:rPr>
              <w:t xml:space="preserve">A do të rriten investimet e huaja </w:t>
            </w:r>
            <w:proofErr w:type="spellStart"/>
            <w:r w:rsidRPr="000736B1">
              <w:rPr>
                <w:rFonts w:cstheme="minorHAnsi"/>
              </w:rPr>
              <w:t>direkte</w:t>
            </w:r>
            <w:proofErr w:type="spellEnd"/>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10223D"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B554D8" w:rsidP="008D7069">
            <w:pPr>
              <w:rPr>
                <w:rFonts w:cstheme="minorHAnsi"/>
              </w:rPr>
            </w:pPr>
            <w:r w:rsidRPr="000736B1">
              <w:rPr>
                <w:rFonts w:cstheme="minorHAnsi"/>
              </w:rPr>
              <w:t xml:space="preserve">A do të zvogëlohen investimet e huaja </w:t>
            </w:r>
            <w:proofErr w:type="spellStart"/>
            <w:r w:rsidRPr="000736B1">
              <w:rPr>
                <w:rFonts w:cstheme="minorHAnsi"/>
              </w:rPr>
              <w:t>direkte</w:t>
            </w:r>
            <w:proofErr w:type="spellEnd"/>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265499"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val="restart"/>
          </w:tcPr>
          <w:p w:rsidR="00DF2517" w:rsidRPr="000736B1" w:rsidRDefault="00CA3BF1" w:rsidP="008D7069">
            <w:pPr>
              <w:rPr>
                <w:rFonts w:cstheme="minorHAnsi"/>
              </w:rPr>
            </w:pPr>
            <w:proofErr w:type="spellStart"/>
            <w:r w:rsidRPr="000736B1">
              <w:rPr>
                <w:rFonts w:cstheme="minorHAnsi"/>
              </w:rPr>
              <w:t>Konkurrueshmëria</w:t>
            </w:r>
            <w:proofErr w:type="spellEnd"/>
          </w:p>
        </w:tc>
        <w:tc>
          <w:tcPr>
            <w:tcW w:w="4050" w:type="dxa"/>
          </w:tcPr>
          <w:p w:rsidR="00DF2517" w:rsidRPr="000736B1" w:rsidRDefault="00F51BA0" w:rsidP="008D7069">
            <w:pPr>
              <w:rPr>
                <w:rFonts w:cstheme="minorHAnsi"/>
              </w:rPr>
            </w:pPr>
            <w:r w:rsidRPr="000736B1">
              <w:rPr>
                <w:rFonts w:cstheme="minorHAnsi"/>
              </w:rPr>
              <w:t>A do të rritet çmimi i biznesit të produkteve, siç është energjia elektrike</w:t>
            </w:r>
            <w:r w:rsidR="00DF2517" w:rsidRPr="000736B1">
              <w:rPr>
                <w:rFonts w:cstheme="minorHAnsi"/>
              </w:rPr>
              <w:t xml:space="preserve">? </w:t>
            </w:r>
          </w:p>
        </w:tc>
        <w:tc>
          <w:tcPr>
            <w:tcW w:w="810" w:type="dxa"/>
          </w:tcPr>
          <w:p w:rsidR="00DF2517" w:rsidRPr="00A74EA3" w:rsidRDefault="00DF2517" w:rsidP="008D7069">
            <w:pPr>
              <w:rPr>
                <w:rFonts w:cstheme="minorHAnsi"/>
                <w:color w:val="FF0000"/>
              </w:rPr>
            </w:pPr>
          </w:p>
        </w:tc>
        <w:tc>
          <w:tcPr>
            <w:tcW w:w="810" w:type="dxa"/>
          </w:tcPr>
          <w:p w:rsidR="00DF2517" w:rsidRPr="00A74EA3" w:rsidRDefault="00265499"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 xml:space="preserve">A do të </w:t>
            </w:r>
            <w:r w:rsidR="006D2594">
              <w:rPr>
                <w:rFonts w:cstheme="minorHAnsi"/>
              </w:rPr>
              <w:t>ulët</w:t>
            </w:r>
            <w:r w:rsidRPr="000736B1">
              <w:rPr>
                <w:rFonts w:cstheme="minorHAnsi"/>
              </w:rPr>
              <w:t xml:space="preserve"> çmimi i </w:t>
            </w:r>
            <w:proofErr w:type="spellStart"/>
            <w:r w:rsidRPr="000736B1">
              <w:rPr>
                <w:rFonts w:cstheme="minorHAnsi"/>
              </w:rPr>
              <w:t>inputeve</w:t>
            </w:r>
            <w:proofErr w:type="spellEnd"/>
            <w:r w:rsidRPr="000736B1">
              <w:rPr>
                <w:rFonts w:cstheme="minorHAnsi"/>
              </w:rPr>
              <w:t xml:space="preserve"> të bizneseve, siç është energjia elektrike</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265499"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A ka gjasa që të promovohen inovacioni dhe hulumtimi</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10223D"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A ka gjasa që inovacioni dhe hulumtimi të pengohen</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265499"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tcPr>
          <w:p w:rsidR="00DF2517" w:rsidRPr="000736B1" w:rsidRDefault="00B554D8" w:rsidP="008D7069">
            <w:pPr>
              <w:rPr>
                <w:rFonts w:cstheme="minorHAnsi"/>
              </w:rPr>
            </w:pPr>
            <w:r w:rsidRPr="000736B1">
              <w:rPr>
                <w:rFonts w:cstheme="minorHAnsi"/>
              </w:rPr>
              <w:t>Ndikimi në NVM</w:t>
            </w:r>
          </w:p>
        </w:tc>
        <w:tc>
          <w:tcPr>
            <w:tcW w:w="4050" w:type="dxa"/>
          </w:tcPr>
          <w:p w:rsidR="00DF2517" w:rsidRPr="000736B1" w:rsidRDefault="00F51BA0" w:rsidP="001768A5">
            <w:pPr>
              <w:rPr>
                <w:rFonts w:cstheme="minorHAnsi"/>
              </w:rPr>
            </w:pPr>
            <w:r w:rsidRPr="000736B1">
              <w:rPr>
                <w:rFonts w:cstheme="minorHAnsi"/>
              </w:rPr>
              <w:t>A janë kompanitë e prekura kryesisht NVM</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10223D"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val="restart"/>
          </w:tcPr>
          <w:p w:rsidR="00DF2517" w:rsidRPr="000736B1" w:rsidRDefault="00B554D8" w:rsidP="008D7069">
            <w:pPr>
              <w:rPr>
                <w:rFonts w:cstheme="minorHAnsi"/>
              </w:rPr>
            </w:pPr>
            <w:r w:rsidRPr="000736B1">
              <w:rPr>
                <w:rFonts w:cstheme="minorHAnsi"/>
              </w:rPr>
              <w:t>Çmimet dhe konkurrenca</w:t>
            </w:r>
          </w:p>
        </w:tc>
        <w:tc>
          <w:tcPr>
            <w:tcW w:w="4050" w:type="dxa"/>
          </w:tcPr>
          <w:p w:rsidR="00DF2517" w:rsidRPr="000736B1" w:rsidRDefault="00F51BA0" w:rsidP="008D7069">
            <w:pPr>
              <w:rPr>
                <w:rFonts w:cstheme="minorHAnsi"/>
              </w:rPr>
            </w:pPr>
            <w:r w:rsidRPr="000736B1">
              <w:rPr>
                <w:rFonts w:cstheme="minorHAnsi"/>
              </w:rPr>
              <w:t>A do të rritet numri i mallrave dhe shërbimeve në dispozicion për biznesin apo konsumatorët</w:t>
            </w:r>
            <w:r w:rsidR="00DF2517" w:rsidRPr="000736B1">
              <w:rPr>
                <w:rFonts w:cstheme="minorHAnsi"/>
              </w:rPr>
              <w:t xml:space="preserve">? </w:t>
            </w:r>
          </w:p>
        </w:tc>
        <w:tc>
          <w:tcPr>
            <w:tcW w:w="810" w:type="dxa"/>
          </w:tcPr>
          <w:p w:rsidR="00DF2517" w:rsidRPr="00A74EA3" w:rsidRDefault="00DF2517" w:rsidP="008D7069">
            <w:pPr>
              <w:rPr>
                <w:rFonts w:cstheme="minorHAnsi"/>
                <w:color w:val="FF0000"/>
              </w:rPr>
            </w:pPr>
          </w:p>
          <w:p w:rsidR="00410A1C" w:rsidRPr="00A74EA3" w:rsidRDefault="00410A1C" w:rsidP="008D7069">
            <w:pPr>
              <w:rPr>
                <w:rFonts w:cstheme="minorHAnsi"/>
                <w:color w:val="FF0000"/>
              </w:rPr>
            </w:pPr>
            <w:r w:rsidRPr="00A74EA3">
              <w:rPr>
                <w:rFonts w:cstheme="minorHAnsi"/>
                <w:color w:val="FF0000"/>
              </w:rPr>
              <w:t>+</w:t>
            </w:r>
          </w:p>
        </w:tc>
        <w:tc>
          <w:tcPr>
            <w:tcW w:w="810" w:type="dxa"/>
          </w:tcPr>
          <w:p w:rsidR="00DF2517" w:rsidRPr="00A74EA3" w:rsidRDefault="00DF2517" w:rsidP="008D7069">
            <w:pPr>
              <w:rPr>
                <w:rFonts w:cstheme="minorHAnsi"/>
                <w:color w:val="FF0000"/>
              </w:rPr>
            </w:pPr>
          </w:p>
        </w:tc>
        <w:tc>
          <w:tcPr>
            <w:tcW w:w="2430" w:type="dxa"/>
          </w:tcPr>
          <w:p w:rsidR="00DF2517" w:rsidRPr="00A74EA3" w:rsidRDefault="00410A1C" w:rsidP="00197E4B">
            <w:pPr>
              <w:jc w:val="cente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620" w:type="dxa"/>
          </w:tcPr>
          <w:p w:rsidR="00DF2517" w:rsidRPr="00A74EA3" w:rsidRDefault="00410A1C"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DF2517" w:rsidRPr="00A74EA3" w:rsidRDefault="00410A1C"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A do të zvogëlohet numri i mallrave dhe shërbimeve në dispozicion për biznesin apo konsumatorët</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616CAC"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A do të rriten çmimet e mallrave dhe shërbimeve ekzistuese</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79333F"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A do të ulen çmimet e mallrave dhe shërbimeve ekzistuese</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10223D"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val="restart"/>
          </w:tcPr>
          <w:p w:rsidR="00DF2517" w:rsidRPr="000736B1" w:rsidRDefault="00B554D8" w:rsidP="008D7069">
            <w:pPr>
              <w:rPr>
                <w:rFonts w:cstheme="minorHAnsi"/>
              </w:rPr>
            </w:pPr>
            <w:r w:rsidRPr="000736B1">
              <w:rPr>
                <w:rFonts w:cstheme="minorHAnsi"/>
              </w:rPr>
              <w:t>Ndikimet ekonomike rajonale</w:t>
            </w:r>
          </w:p>
        </w:tc>
        <w:tc>
          <w:tcPr>
            <w:tcW w:w="4050" w:type="dxa"/>
          </w:tcPr>
          <w:p w:rsidR="00DF2517" w:rsidRPr="000736B1" w:rsidRDefault="00F51BA0" w:rsidP="008D7069">
            <w:pPr>
              <w:rPr>
                <w:rFonts w:cstheme="minorHAnsi"/>
              </w:rPr>
            </w:pPr>
            <w:r w:rsidRPr="000736B1">
              <w:rPr>
                <w:rFonts w:cstheme="minorHAnsi"/>
              </w:rPr>
              <w:t>A do të ndikohet ndonjë sektor i veçantë i biznesit</w:t>
            </w:r>
            <w:r w:rsidR="00DF2517" w:rsidRPr="000736B1">
              <w:rPr>
                <w:rFonts w:cstheme="minorHAnsi"/>
              </w:rPr>
              <w:t>?</w:t>
            </w:r>
            <w:r w:rsidR="0079333F" w:rsidRPr="000736B1">
              <w:rPr>
                <w:rFonts w:cstheme="minorHAnsi"/>
              </w:rPr>
              <w:t xml:space="preserve">( shih </w:t>
            </w:r>
            <w:proofErr w:type="spellStart"/>
            <w:r w:rsidR="0079333F" w:rsidRPr="000736B1">
              <w:rPr>
                <w:rFonts w:cstheme="minorHAnsi"/>
              </w:rPr>
              <w:t>listen</w:t>
            </w:r>
            <w:proofErr w:type="spellEnd"/>
            <w:r w:rsidR="0079333F" w:rsidRPr="000736B1">
              <w:rPr>
                <w:rFonts w:cstheme="minorHAnsi"/>
              </w:rPr>
              <w:t xml:space="preserve"> e ndarjes se profesioneve...)</w:t>
            </w:r>
          </w:p>
        </w:tc>
        <w:tc>
          <w:tcPr>
            <w:tcW w:w="810" w:type="dxa"/>
          </w:tcPr>
          <w:p w:rsidR="00DF2517" w:rsidRPr="00A74EA3" w:rsidRDefault="00DF2517" w:rsidP="008D7069">
            <w:pPr>
              <w:rPr>
                <w:rFonts w:cstheme="minorHAnsi"/>
                <w:color w:val="FF0000"/>
              </w:rPr>
            </w:pPr>
          </w:p>
        </w:tc>
        <w:tc>
          <w:tcPr>
            <w:tcW w:w="810" w:type="dxa"/>
          </w:tcPr>
          <w:p w:rsidR="00DF2517" w:rsidRPr="00A74EA3" w:rsidRDefault="00233F3A"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A është ky sektor i koncentruar në një rajon të caktuar</w:t>
            </w:r>
            <w:r w:rsidR="00DF2517" w:rsidRPr="000736B1">
              <w:rPr>
                <w:rFonts w:cstheme="minorHAnsi"/>
              </w:rPr>
              <w:t>?</w:t>
            </w:r>
            <w:r w:rsidR="004059D7" w:rsidRPr="000736B1">
              <w:rPr>
                <w:rFonts w:cstheme="minorHAnsi"/>
              </w:rPr>
              <w:t>( ZP,MV,L...)</w:t>
            </w:r>
          </w:p>
        </w:tc>
        <w:tc>
          <w:tcPr>
            <w:tcW w:w="810" w:type="dxa"/>
          </w:tcPr>
          <w:p w:rsidR="00DF2517" w:rsidRPr="00A74EA3" w:rsidRDefault="00DF2517" w:rsidP="008D7069">
            <w:pPr>
              <w:rPr>
                <w:rFonts w:cstheme="minorHAnsi"/>
                <w:color w:val="FF0000"/>
              </w:rPr>
            </w:pPr>
          </w:p>
        </w:tc>
        <w:tc>
          <w:tcPr>
            <w:tcW w:w="810" w:type="dxa"/>
          </w:tcPr>
          <w:p w:rsidR="00DF2517" w:rsidRPr="00A74EA3" w:rsidRDefault="00233F3A"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r w:rsidR="00DF2517" w:rsidRPr="000736B1" w:rsidTr="00C11655">
        <w:tc>
          <w:tcPr>
            <w:tcW w:w="1710" w:type="dxa"/>
            <w:vMerge w:val="restart"/>
          </w:tcPr>
          <w:p w:rsidR="00DF2517" w:rsidRPr="000736B1" w:rsidRDefault="00B554D8" w:rsidP="008D7069">
            <w:pPr>
              <w:rPr>
                <w:rFonts w:cstheme="minorHAnsi"/>
              </w:rPr>
            </w:pPr>
            <w:r w:rsidRPr="000736B1">
              <w:rPr>
                <w:rFonts w:cstheme="minorHAnsi"/>
              </w:rPr>
              <w:t>Zhvillimi i përgjithshëm ekonomik</w:t>
            </w:r>
          </w:p>
        </w:tc>
        <w:tc>
          <w:tcPr>
            <w:tcW w:w="4050" w:type="dxa"/>
          </w:tcPr>
          <w:p w:rsidR="00DF2517" w:rsidRPr="000736B1" w:rsidRDefault="00F51BA0" w:rsidP="008D7069">
            <w:pPr>
              <w:rPr>
                <w:rFonts w:cstheme="minorHAnsi"/>
              </w:rPr>
            </w:pPr>
            <w:r w:rsidRPr="000736B1">
              <w:rPr>
                <w:rFonts w:cstheme="minorHAnsi"/>
              </w:rPr>
              <w:t>A do të ndikohet rritja e ardhshme ekonomike</w:t>
            </w:r>
            <w:r w:rsidR="00DF2517" w:rsidRPr="000736B1">
              <w:rPr>
                <w:rFonts w:cstheme="minorHAnsi"/>
              </w:rPr>
              <w:t xml:space="preserve">? </w:t>
            </w:r>
          </w:p>
        </w:tc>
        <w:tc>
          <w:tcPr>
            <w:tcW w:w="810" w:type="dxa"/>
          </w:tcPr>
          <w:p w:rsidR="00DF2517" w:rsidRPr="00A74EA3" w:rsidRDefault="00B6265C" w:rsidP="008D7069">
            <w:pPr>
              <w:rPr>
                <w:rFonts w:cstheme="minorHAnsi"/>
                <w:color w:val="FF0000"/>
              </w:rPr>
            </w:pPr>
            <w:r w:rsidRPr="00A74EA3">
              <w:rPr>
                <w:rFonts w:cstheme="minorHAnsi"/>
                <w:color w:val="FF0000"/>
              </w:rPr>
              <w:t>+</w:t>
            </w:r>
          </w:p>
        </w:tc>
        <w:tc>
          <w:tcPr>
            <w:tcW w:w="810" w:type="dxa"/>
          </w:tcPr>
          <w:p w:rsidR="00DF2517" w:rsidRPr="00A74EA3" w:rsidRDefault="00DF2517" w:rsidP="008D7069">
            <w:pPr>
              <w:rPr>
                <w:rFonts w:cstheme="minorHAnsi"/>
                <w:color w:val="FF0000"/>
              </w:rPr>
            </w:pPr>
          </w:p>
        </w:tc>
        <w:tc>
          <w:tcPr>
            <w:tcW w:w="2430" w:type="dxa"/>
          </w:tcPr>
          <w:p w:rsidR="00DF2517" w:rsidRPr="00A74EA3" w:rsidRDefault="00233F3A"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1620" w:type="dxa"/>
          </w:tcPr>
          <w:p w:rsidR="00DF2517" w:rsidRPr="00A74EA3" w:rsidRDefault="00233F3A"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2610" w:type="dxa"/>
          </w:tcPr>
          <w:p w:rsidR="00DF2517" w:rsidRPr="00A74EA3" w:rsidRDefault="00233F3A"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r>
      <w:tr w:rsidR="00DF2517" w:rsidRPr="000736B1" w:rsidTr="00C11655">
        <w:tc>
          <w:tcPr>
            <w:tcW w:w="1710" w:type="dxa"/>
            <w:vMerge/>
          </w:tcPr>
          <w:p w:rsidR="00DF2517" w:rsidRPr="000736B1" w:rsidRDefault="00DF2517" w:rsidP="008D7069">
            <w:pPr>
              <w:rPr>
                <w:rFonts w:cstheme="minorHAnsi"/>
              </w:rPr>
            </w:pPr>
          </w:p>
        </w:tc>
        <w:tc>
          <w:tcPr>
            <w:tcW w:w="4050" w:type="dxa"/>
          </w:tcPr>
          <w:p w:rsidR="00DF2517" w:rsidRPr="000736B1" w:rsidRDefault="00F51BA0" w:rsidP="008D7069">
            <w:pPr>
              <w:rPr>
                <w:rFonts w:cstheme="minorHAnsi"/>
              </w:rPr>
            </w:pPr>
            <w:r w:rsidRPr="000736B1">
              <w:rPr>
                <w:rFonts w:cstheme="minorHAnsi"/>
              </w:rPr>
              <w:t>A mund të ketë ndonjë efekt në normën e inflacionit</w:t>
            </w:r>
            <w:r w:rsidR="00DF2517" w:rsidRPr="000736B1">
              <w:rPr>
                <w:rFonts w:cstheme="minorHAnsi"/>
              </w:rPr>
              <w:t>?</w:t>
            </w:r>
          </w:p>
        </w:tc>
        <w:tc>
          <w:tcPr>
            <w:tcW w:w="810" w:type="dxa"/>
          </w:tcPr>
          <w:p w:rsidR="00DF2517" w:rsidRPr="00A74EA3" w:rsidRDefault="00DF2517" w:rsidP="008D7069">
            <w:pPr>
              <w:rPr>
                <w:rFonts w:cstheme="minorHAnsi"/>
                <w:color w:val="FF0000"/>
              </w:rPr>
            </w:pPr>
          </w:p>
        </w:tc>
        <w:tc>
          <w:tcPr>
            <w:tcW w:w="810" w:type="dxa"/>
          </w:tcPr>
          <w:p w:rsidR="00DF2517" w:rsidRPr="00A74EA3" w:rsidRDefault="00B6265C" w:rsidP="008D7069">
            <w:pPr>
              <w:rPr>
                <w:rFonts w:cstheme="minorHAnsi"/>
                <w:color w:val="FF0000"/>
              </w:rPr>
            </w:pPr>
            <w:r w:rsidRPr="00A74EA3">
              <w:rPr>
                <w:rFonts w:cstheme="minorHAnsi"/>
                <w:color w:val="FF0000"/>
              </w:rPr>
              <w:t>+</w:t>
            </w:r>
          </w:p>
        </w:tc>
        <w:tc>
          <w:tcPr>
            <w:tcW w:w="2430" w:type="dxa"/>
          </w:tcPr>
          <w:p w:rsidR="00DF2517" w:rsidRPr="00A74EA3" w:rsidRDefault="00DF2517" w:rsidP="008D7069">
            <w:pPr>
              <w:rPr>
                <w:rFonts w:cstheme="minorHAnsi"/>
                <w:color w:val="FF0000"/>
              </w:rPr>
            </w:pPr>
          </w:p>
        </w:tc>
        <w:tc>
          <w:tcPr>
            <w:tcW w:w="1620" w:type="dxa"/>
          </w:tcPr>
          <w:p w:rsidR="00DF2517" w:rsidRPr="00A74EA3" w:rsidRDefault="00DF2517" w:rsidP="008D7069">
            <w:pPr>
              <w:rPr>
                <w:rFonts w:cstheme="minorHAnsi"/>
                <w:color w:val="FF0000"/>
              </w:rPr>
            </w:pPr>
          </w:p>
        </w:tc>
        <w:tc>
          <w:tcPr>
            <w:tcW w:w="2610" w:type="dxa"/>
          </w:tcPr>
          <w:p w:rsidR="00DF2517" w:rsidRPr="00A74EA3" w:rsidRDefault="00DF2517" w:rsidP="008D7069">
            <w:pPr>
              <w:rPr>
                <w:rFonts w:cstheme="minorHAnsi"/>
                <w:color w:val="FF0000"/>
              </w:rPr>
            </w:pPr>
          </w:p>
        </w:tc>
      </w:tr>
    </w:tbl>
    <w:p w:rsidR="00DF2517" w:rsidRPr="000736B1" w:rsidRDefault="00DF2517" w:rsidP="0075339D">
      <w:pPr>
        <w:rPr>
          <w:rFonts w:cstheme="minorHAnsi"/>
        </w:rPr>
      </w:pPr>
    </w:p>
    <w:p w:rsidR="00DF2517" w:rsidRPr="000736B1" w:rsidRDefault="00DF2517" w:rsidP="00DF2517">
      <w:pPr>
        <w:rPr>
          <w:rFonts w:cstheme="minorHAnsi"/>
        </w:rPr>
      </w:pPr>
      <w:r w:rsidRPr="000736B1">
        <w:rPr>
          <w:rFonts w:cstheme="minorHAnsi"/>
        </w:rPr>
        <w:br w:type="page"/>
      </w:r>
    </w:p>
    <w:p w:rsidR="00942D7C" w:rsidRPr="007A1675" w:rsidRDefault="00180BB0" w:rsidP="00B1424D">
      <w:pPr>
        <w:pStyle w:val="Heading1"/>
        <w:rPr>
          <w:rFonts w:asciiTheme="minorHAnsi" w:hAnsiTheme="minorHAnsi" w:cstheme="minorHAnsi"/>
        </w:rPr>
      </w:pPr>
      <w:bookmarkStart w:id="17" w:name="_Toc514670902"/>
      <w:r w:rsidRPr="007A1675">
        <w:rPr>
          <w:rFonts w:asciiTheme="minorHAnsi" w:hAnsiTheme="minorHAnsi" w:cstheme="minorHAnsi"/>
        </w:rPr>
        <w:lastRenderedPageBreak/>
        <w:t>Shtojca</w:t>
      </w:r>
      <w:r w:rsidR="00FE0B68">
        <w:rPr>
          <w:rFonts w:asciiTheme="minorHAnsi" w:hAnsiTheme="minorHAnsi" w:cstheme="minorHAnsi"/>
        </w:rPr>
        <w:t xml:space="preserve"> nr.</w:t>
      </w:r>
      <w:r w:rsidR="00DF2517" w:rsidRPr="007A1675">
        <w:rPr>
          <w:rFonts w:asciiTheme="minorHAnsi" w:hAnsiTheme="minorHAnsi" w:cstheme="minorHAnsi"/>
        </w:rPr>
        <w:t xml:space="preserve">2: </w:t>
      </w:r>
      <w:r w:rsidR="00162D8C" w:rsidRPr="007A1675">
        <w:rPr>
          <w:rFonts w:asciiTheme="minorHAnsi" w:hAnsiTheme="minorHAnsi" w:cstheme="minorHAnsi"/>
        </w:rPr>
        <w:t xml:space="preserve">Forma e vlerësimit për </w:t>
      </w:r>
      <w:r w:rsidR="00541488" w:rsidRPr="007A1675">
        <w:rPr>
          <w:rFonts w:asciiTheme="minorHAnsi" w:hAnsiTheme="minorHAnsi" w:cstheme="minorHAnsi"/>
        </w:rPr>
        <w:t>n</w:t>
      </w:r>
      <w:r w:rsidR="00162D8C" w:rsidRPr="007A1675">
        <w:rPr>
          <w:rFonts w:asciiTheme="minorHAnsi" w:hAnsiTheme="minorHAnsi" w:cstheme="minorHAnsi"/>
        </w:rPr>
        <w:t>dikim</w:t>
      </w:r>
      <w:r w:rsidR="00674773" w:rsidRPr="007A1675">
        <w:rPr>
          <w:rFonts w:asciiTheme="minorHAnsi" w:hAnsiTheme="minorHAnsi" w:cstheme="minorHAnsi"/>
        </w:rPr>
        <w:t>et</w:t>
      </w:r>
      <w:r w:rsidR="000736B1">
        <w:rPr>
          <w:rFonts w:asciiTheme="minorHAnsi" w:hAnsiTheme="minorHAnsi" w:cstheme="minorHAnsi"/>
        </w:rPr>
        <w:t xml:space="preserve"> </w:t>
      </w:r>
      <w:r w:rsidR="00541488" w:rsidRPr="007A1675">
        <w:rPr>
          <w:rFonts w:asciiTheme="minorHAnsi" w:hAnsiTheme="minorHAnsi" w:cstheme="minorHAnsi"/>
        </w:rPr>
        <w:t>s</w:t>
      </w:r>
      <w:r w:rsidR="00162D8C" w:rsidRPr="007A1675">
        <w:rPr>
          <w:rFonts w:asciiTheme="minorHAnsi" w:hAnsiTheme="minorHAnsi" w:cstheme="minorHAnsi"/>
        </w:rPr>
        <w:t>hoqëror</w:t>
      </w:r>
      <w:bookmarkEnd w:id="17"/>
      <w:r w:rsidR="00541488" w:rsidRPr="007A1675">
        <w:rPr>
          <w:rFonts w:asciiTheme="minorHAnsi" w:hAnsiTheme="minorHAnsi" w:cstheme="minorHAnsi"/>
        </w:rPr>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0736B1" w:rsidTr="00595960">
        <w:tc>
          <w:tcPr>
            <w:tcW w:w="1710" w:type="dxa"/>
            <w:vMerge w:val="restart"/>
          </w:tcPr>
          <w:p w:rsidR="00C11655" w:rsidRPr="000736B1" w:rsidRDefault="00F51BA0" w:rsidP="00C11655">
            <w:pPr>
              <w:rPr>
                <w:rFonts w:cstheme="minorHAnsi"/>
                <w:b/>
              </w:rPr>
            </w:pPr>
            <w:r w:rsidRPr="000736B1">
              <w:rPr>
                <w:rFonts w:cstheme="minorHAnsi"/>
                <w:b/>
              </w:rPr>
              <w:t>Kategoria e ndikimeve shoqërore</w:t>
            </w:r>
          </w:p>
        </w:tc>
        <w:tc>
          <w:tcPr>
            <w:tcW w:w="4163" w:type="dxa"/>
            <w:vMerge w:val="restart"/>
          </w:tcPr>
          <w:p w:rsidR="00C11655" w:rsidRPr="000736B1" w:rsidRDefault="00F51BA0" w:rsidP="00C11655">
            <w:pPr>
              <w:rPr>
                <w:rFonts w:cstheme="minorHAnsi"/>
                <w:b/>
              </w:rPr>
            </w:pPr>
            <w:r w:rsidRPr="000736B1">
              <w:rPr>
                <w:rFonts w:cstheme="minorHAnsi"/>
                <w:b/>
              </w:rPr>
              <w:t>Ndikimi kryesor</w:t>
            </w:r>
          </w:p>
        </w:tc>
        <w:tc>
          <w:tcPr>
            <w:tcW w:w="1597" w:type="dxa"/>
            <w:gridSpan w:val="2"/>
          </w:tcPr>
          <w:p w:rsidR="00C11655" w:rsidRPr="000736B1" w:rsidRDefault="00F51BA0" w:rsidP="00C11655">
            <w:pPr>
              <w:rPr>
                <w:rFonts w:cstheme="minorHAnsi"/>
                <w:b/>
              </w:rPr>
            </w:pPr>
            <w:r w:rsidRPr="000736B1">
              <w:rPr>
                <w:rFonts w:cstheme="minorHAnsi"/>
                <w:b/>
              </w:rPr>
              <w:t>A pritet të ndodhë ky ndikim</w:t>
            </w:r>
            <w:r w:rsidR="00C11655" w:rsidRPr="000736B1">
              <w:rPr>
                <w:rFonts w:cstheme="minorHAnsi"/>
                <w:b/>
              </w:rPr>
              <w:t>?</w:t>
            </w:r>
          </w:p>
        </w:tc>
        <w:tc>
          <w:tcPr>
            <w:tcW w:w="2340" w:type="dxa"/>
          </w:tcPr>
          <w:p w:rsidR="00C11655" w:rsidRPr="000736B1" w:rsidRDefault="00C13D3C" w:rsidP="00C11655">
            <w:pPr>
              <w:rPr>
                <w:rFonts w:cstheme="minorHAnsi"/>
                <w:b/>
              </w:rPr>
            </w:pPr>
            <w:r w:rsidRPr="000736B1">
              <w:rPr>
                <w:rFonts w:cstheme="minorHAnsi"/>
                <w:b/>
              </w:rPr>
              <w:t>Numri i organizatave, kompanive dhe/ose individëve të prekur</w:t>
            </w:r>
          </w:p>
        </w:tc>
        <w:tc>
          <w:tcPr>
            <w:tcW w:w="1620" w:type="dxa"/>
          </w:tcPr>
          <w:p w:rsidR="00C11655" w:rsidRPr="000736B1" w:rsidRDefault="00C13D3C" w:rsidP="00C11655">
            <w:pPr>
              <w:rPr>
                <w:rFonts w:cstheme="minorHAnsi"/>
                <w:b/>
              </w:rPr>
            </w:pPr>
            <w:r w:rsidRPr="000736B1">
              <w:rPr>
                <w:rFonts w:cstheme="minorHAnsi"/>
                <w:b/>
              </w:rPr>
              <w:t>Përfitimi i pritshëm ose kostoja e ndikimit</w:t>
            </w:r>
          </w:p>
        </w:tc>
        <w:tc>
          <w:tcPr>
            <w:tcW w:w="2610" w:type="dxa"/>
          </w:tcPr>
          <w:p w:rsidR="00C11655" w:rsidRPr="000736B1" w:rsidRDefault="00C13D3C" w:rsidP="00C11655">
            <w:pPr>
              <w:rPr>
                <w:rFonts w:cstheme="minorHAnsi"/>
                <w:b/>
              </w:rPr>
            </w:pPr>
            <w:r w:rsidRPr="000736B1">
              <w:rPr>
                <w:rFonts w:cstheme="minorHAnsi"/>
                <w:b/>
              </w:rPr>
              <w:t>Niveli i preferuar i analizës</w:t>
            </w:r>
          </w:p>
        </w:tc>
      </w:tr>
      <w:tr w:rsidR="00F51BA0" w:rsidRPr="000736B1" w:rsidTr="00595960">
        <w:tc>
          <w:tcPr>
            <w:tcW w:w="1710" w:type="dxa"/>
            <w:vMerge/>
          </w:tcPr>
          <w:p w:rsidR="00F51BA0" w:rsidRPr="000736B1" w:rsidRDefault="00F51BA0" w:rsidP="00C11655">
            <w:pPr>
              <w:rPr>
                <w:rFonts w:cstheme="minorHAnsi"/>
                <w:b/>
              </w:rPr>
            </w:pPr>
          </w:p>
        </w:tc>
        <w:tc>
          <w:tcPr>
            <w:tcW w:w="4163" w:type="dxa"/>
            <w:vMerge/>
          </w:tcPr>
          <w:p w:rsidR="00F51BA0" w:rsidRPr="000736B1" w:rsidRDefault="00F51BA0" w:rsidP="00C11655">
            <w:pPr>
              <w:rPr>
                <w:rFonts w:cstheme="minorHAnsi"/>
                <w:b/>
              </w:rPr>
            </w:pPr>
          </w:p>
        </w:tc>
        <w:tc>
          <w:tcPr>
            <w:tcW w:w="810" w:type="dxa"/>
          </w:tcPr>
          <w:p w:rsidR="00F51BA0" w:rsidRPr="000736B1" w:rsidRDefault="00F51BA0" w:rsidP="002D17EC">
            <w:pPr>
              <w:rPr>
                <w:rFonts w:cstheme="minorHAnsi"/>
                <w:b/>
              </w:rPr>
            </w:pPr>
            <w:r w:rsidRPr="000736B1">
              <w:rPr>
                <w:rFonts w:cstheme="minorHAnsi"/>
                <w:b/>
              </w:rPr>
              <w:t>Po</w:t>
            </w:r>
          </w:p>
        </w:tc>
        <w:tc>
          <w:tcPr>
            <w:tcW w:w="787" w:type="dxa"/>
          </w:tcPr>
          <w:p w:rsidR="00F51BA0" w:rsidRPr="000736B1" w:rsidRDefault="00F51BA0" w:rsidP="002D17EC">
            <w:pPr>
              <w:rPr>
                <w:rFonts w:cstheme="minorHAnsi"/>
                <w:b/>
              </w:rPr>
            </w:pPr>
            <w:r w:rsidRPr="000736B1">
              <w:rPr>
                <w:rFonts w:cstheme="minorHAnsi"/>
                <w:b/>
              </w:rPr>
              <w:t>Jo</w:t>
            </w:r>
          </w:p>
        </w:tc>
        <w:tc>
          <w:tcPr>
            <w:tcW w:w="2340" w:type="dxa"/>
          </w:tcPr>
          <w:p w:rsidR="00F51BA0" w:rsidRPr="000736B1" w:rsidRDefault="00C13D3C" w:rsidP="00C11655">
            <w:pPr>
              <w:rPr>
                <w:rFonts w:cstheme="minorHAnsi"/>
                <w:b/>
              </w:rPr>
            </w:pPr>
            <w:r w:rsidRPr="000736B1">
              <w:rPr>
                <w:rFonts w:cstheme="minorHAnsi"/>
                <w:b/>
              </w:rPr>
              <w:t>I lartë/i ulët</w:t>
            </w:r>
          </w:p>
        </w:tc>
        <w:tc>
          <w:tcPr>
            <w:tcW w:w="1620" w:type="dxa"/>
          </w:tcPr>
          <w:p w:rsidR="00F51BA0" w:rsidRPr="000736B1" w:rsidRDefault="00C13D3C" w:rsidP="00C11655">
            <w:pPr>
              <w:rPr>
                <w:rFonts w:cstheme="minorHAnsi"/>
                <w:b/>
              </w:rPr>
            </w:pPr>
            <w:r w:rsidRPr="000736B1">
              <w:rPr>
                <w:rFonts w:cstheme="minorHAnsi"/>
                <w:b/>
              </w:rPr>
              <w:t>I lartë/i ulët</w:t>
            </w:r>
          </w:p>
        </w:tc>
        <w:tc>
          <w:tcPr>
            <w:tcW w:w="2610" w:type="dxa"/>
          </w:tcPr>
          <w:p w:rsidR="00F51BA0" w:rsidRPr="000736B1" w:rsidRDefault="00F51BA0" w:rsidP="00C11655">
            <w:pPr>
              <w:rPr>
                <w:rFonts w:cstheme="minorHAnsi"/>
                <w:b/>
              </w:rPr>
            </w:pPr>
          </w:p>
        </w:tc>
      </w:tr>
      <w:tr w:rsidR="00595960" w:rsidRPr="000736B1" w:rsidTr="00595960">
        <w:tc>
          <w:tcPr>
            <w:tcW w:w="1710" w:type="dxa"/>
            <w:vMerge w:val="restart"/>
          </w:tcPr>
          <w:p w:rsidR="00595960" w:rsidRPr="000736B1" w:rsidRDefault="00595960" w:rsidP="008D7069">
            <w:pPr>
              <w:rPr>
                <w:rFonts w:cstheme="minorHAnsi"/>
              </w:rPr>
            </w:pPr>
            <w:r w:rsidRPr="000736B1">
              <w:rPr>
                <w:rFonts w:cstheme="minorHAnsi"/>
              </w:rPr>
              <w:t>Vendet e punës</w:t>
            </w:r>
            <w:r w:rsidRPr="000736B1">
              <w:rPr>
                <w:rStyle w:val="FootnoteReference"/>
                <w:rFonts w:cstheme="minorHAnsi"/>
              </w:rPr>
              <w:footnoteReference w:id="45"/>
            </w:r>
          </w:p>
        </w:tc>
        <w:tc>
          <w:tcPr>
            <w:tcW w:w="4163" w:type="dxa"/>
          </w:tcPr>
          <w:p w:rsidR="00595960" w:rsidRPr="000736B1" w:rsidRDefault="00595960" w:rsidP="002D58A3">
            <w:pPr>
              <w:jc w:val="both"/>
              <w:rPr>
                <w:rFonts w:cstheme="minorHAnsi"/>
              </w:rPr>
            </w:pPr>
            <w:r w:rsidRPr="000736B1">
              <w:rPr>
                <w:rFonts w:cstheme="minorHAnsi"/>
              </w:rPr>
              <w:t>A do të rritet numri aktual i vendeve të punës?</w:t>
            </w:r>
          </w:p>
        </w:tc>
        <w:tc>
          <w:tcPr>
            <w:tcW w:w="810" w:type="dxa"/>
          </w:tcPr>
          <w:p w:rsidR="00595960" w:rsidRPr="00A74EA3" w:rsidRDefault="00595960" w:rsidP="008D7069">
            <w:pPr>
              <w:rPr>
                <w:rFonts w:cstheme="minorHAnsi"/>
                <w:color w:val="FF0000"/>
              </w:rPr>
            </w:pPr>
          </w:p>
        </w:tc>
        <w:tc>
          <w:tcPr>
            <w:tcW w:w="787" w:type="dxa"/>
          </w:tcPr>
          <w:p w:rsidR="00595960" w:rsidRPr="00A74EA3" w:rsidRDefault="00EA61F3" w:rsidP="008D7069">
            <w:pPr>
              <w:rPr>
                <w:rFonts w:cstheme="minorHAnsi"/>
                <w:color w:val="FF0000"/>
              </w:rPr>
            </w:pPr>
            <w:r w:rsidRPr="00A74EA3">
              <w:rPr>
                <w:rFonts w:cstheme="minorHAnsi"/>
                <w:color w:val="FF0000"/>
              </w:rPr>
              <w:t>+</w:t>
            </w:r>
          </w:p>
        </w:tc>
        <w:tc>
          <w:tcPr>
            <w:tcW w:w="2340" w:type="dxa"/>
          </w:tcPr>
          <w:p w:rsidR="00595960" w:rsidRPr="00A74EA3" w:rsidRDefault="00595960" w:rsidP="008D7069">
            <w:pPr>
              <w:rPr>
                <w:rFonts w:cstheme="minorHAnsi"/>
                <w:color w:val="FF0000"/>
              </w:rPr>
            </w:pPr>
          </w:p>
        </w:tc>
        <w:tc>
          <w:tcPr>
            <w:tcW w:w="1620" w:type="dxa"/>
          </w:tcPr>
          <w:p w:rsidR="00595960" w:rsidRPr="00A74EA3" w:rsidRDefault="00595960" w:rsidP="008D7069">
            <w:pPr>
              <w:rPr>
                <w:rFonts w:cstheme="minorHAnsi"/>
                <w:color w:val="FF0000"/>
              </w:rPr>
            </w:pPr>
          </w:p>
        </w:tc>
        <w:tc>
          <w:tcPr>
            <w:tcW w:w="2610" w:type="dxa"/>
          </w:tcPr>
          <w:p w:rsidR="00595960" w:rsidRPr="00A74EA3" w:rsidRDefault="00595960" w:rsidP="008D7069">
            <w:pPr>
              <w:rPr>
                <w:rFonts w:cstheme="minorHAnsi"/>
                <w:color w:val="FF0000"/>
              </w:rPr>
            </w:pPr>
          </w:p>
        </w:tc>
      </w:tr>
      <w:tr w:rsidR="00595960" w:rsidRPr="000736B1" w:rsidTr="00595960">
        <w:tc>
          <w:tcPr>
            <w:tcW w:w="1710" w:type="dxa"/>
            <w:vMerge/>
          </w:tcPr>
          <w:p w:rsidR="00595960" w:rsidRPr="000736B1" w:rsidRDefault="00595960" w:rsidP="008D7069">
            <w:pPr>
              <w:rPr>
                <w:rFonts w:cstheme="minorHAnsi"/>
              </w:rPr>
            </w:pPr>
          </w:p>
        </w:tc>
        <w:tc>
          <w:tcPr>
            <w:tcW w:w="4163" w:type="dxa"/>
          </w:tcPr>
          <w:p w:rsidR="00595960" w:rsidRPr="000736B1" w:rsidRDefault="00595960" w:rsidP="002D58A3">
            <w:pPr>
              <w:jc w:val="both"/>
              <w:rPr>
                <w:rFonts w:cstheme="minorHAnsi"/>
              </w:rPr>
            </w:pPr>
            <w:r w:rsidRPr="000736B1">
              <w:rPr>
                <w:rFonts w:cstheme="minorHAnsi"/>
              </w:rPr>
              <w:t>A do të zvogëlohet numri aktual i vendeve të punës?</w:t>
            </w:r>
          </w:p>
        </w:tc>
        <w:tc>
          <w:tcPr>
            <w:tcW w:w="810" w:type="dxa"/>
          </w:tcPr>
          <w:p w:rsidR="00595960" w:rsidRPr="00A74EA3" w:rsidRDefault="00595960" w:rsidP="008D7069">
            <w:pPr>
              <w:rPr>
                <w:rFonts w:cstheme="minorHAnsi"/>
                <w:color w:val="FF0000"/>
              </w:rPr>
            </w:pPr>
          </w:p>
        </w:tc>
        <w:tc>
          <w:tcPr>
            <w:tcW w:w="787" w:type="dxa"/>
          </w:tcPr>
          <w:p w:rsidR="00595960" w:rsidRPr="00A74EA3" w:rsidRDefault="00EA61F3" w:rsidP="008D7069">
            <w:pPr>
              <w:rPr>
                <w:rFonts w:cstheme="minorHAnsi"/>
                <w:color w:val="FF0000"/>
              </w:rPr>
            </w:pPr>
            <w:r w:rsidRPr="00A74EA3">
              <w:rPr>
                <w:rFonts w:cstheme="minorHAnsi"/>
                <w:color w:val="FF0000"/>
              </w:rPr>
              <w:t>+</w:t>
            </w:r>
          </w:p>
        </w:tc>
        <w:tc>
          <w:tcPr>
            <w:tcW w:w="2340" w:type="dxa"/>
          </w:tcPr>
          <w:p w:rsidR="00595960" w:rsidRPr="00A74EA3" w:rsidRDefault="00595960" w:rsidP="008D7069">
            <w:pPr>
              <w:rPr>
                <w:rFonts w:cstheme="minorHAnsi"/>
                <w:color w:val="FF0000"/>
              </w:rPr>
            </w:pPr>
          </w:p>
        </w:tc>
        <w:tc>
          <w:tcPr>
            <w:tcW w:w="1620" w:type="dxa"/>
          </w:tcPr>
          <w:p w:rsidR="00595960" w:rsidRPr="00A74EA3" w:rsidRDefault="00595960" w:rsidP="008D7069">
            <w:pPr>
              <w:rPr>
                <w:rFonts w:cstheme="minorHAnsi"/>
                <w:color w:val="FF0000"/>
              </w:rPr>
            </w:pPr>
          </w:p>
        </w:tc>
        <w:tc>
          <w:tcPr>
            <w:tcW w:w="2610" w:type="dxa"/>
          </w:tcPr>
          <w:p w:rsidR="00595960" w:rsidRPr="00A74EA3" w:rsidRDefault="00595960" w:rsidP="008D7069">
            <w:pPr>
              <w:rPr>
                <w:rFonts w:cstheme="minorHAnsi"/>
                <w:color w:val="FF0000"/>
              </w:rPr>
            </w:pPr>
          </w:p>
        </w:tc>
      </w:tr>
      <w:tr w:rsidR="00595960" w:rsidRPr="000736B1" w:rsidTr="00595960">
        <w:tc>
          <w:tcPr>
            <w:tcW w:w="1710" w:type="dxa"/>
            <w:vMerge/>
          </w:tcPr>
          <w:p w:rsidR="00595960" w:rsidRPr="000736B1" w:rsidRDefault="00595960" w:rsidP="008D7069">
            <w:pPr>
              <w:rPr>
                <w:rFonts w:cstheme="minorHAnsi"/>
              </w:rPr>
            </w:pPr>
          </w:p>
        </w:tc>
        <w:tc>
          <w:tcPr>
            <w:tcW w:w="4163" w:type="dxa"/>
          </w:tcPr>
          <w:p w:rsidR="00595960" w:rsidRPr="000736B1" w:rsidRDefault="00595960" w:rsidP="002D58A3">
            <w:pPr>
              <w:jc w:val="both"/>
              <w:rPr>
                <w:rFonts w:cstheme="minorHAnsi"/>
              </w:rPr>
            </w:pPr>
            <w:r w:rsidRPr="000736B1">
              <w:rPr>
                <w:rFonts w:cstheme="minorHAnsi"/>
              </w:rPr>
              <w:t>A ndikohen vendet e punës në një sektor të caktuar të biznesit?</w:t>
            </w:r>
          </w:p>
        </w:tc>
        <w:tc>
          <w:tcPr>
            <w:tcW w:w="810" w:type="dxa"/>
          </w:tcPr>
          <w:p w:rsidR="00595960" w:rsidRPr="00A74EA3" w:rsidRDefault="00595960" w:rsidP="008D7069">
            <w:pPr>
              <w:rPr>
                <w:rFonts w:cstheme="minorHAnsi"/>
                <w:color w:val="FF0000"/>
              </w:rPr>
            </w:pPr>
          </w:p>
        </w:tc>
        <w:tc>
          <w:tcPr>
            <w:tcW w:w="787" w:type="dxa"/>
          </w:tcPr>
          <w:p w:rsidR="00595960" w:rsidRPr="00A74EA3" w:rsidRDefault="00EA61F3" w:rsidP="008D7069">
            <w:pPr>
              <w:rPr>
                <w:rFonts w:cstheme="minorHAnsi"/>
                <w:color w:val="FF0000"/>
              </w:rPr>
            </w:pPr>
            <w:r w:rsidRPr="00A74EA3">
              <w:rPr>
                <w:rFonts w:cstheme="minorHAnsi"/>
                <w:color w:val="FF0000"/>
              </w:rPr>
              <w:t>+</w:t>
            </w:r>
          </w:p>
        </w:tc>
        <w:tc>
          <w:tcPr>
            <w:tcW w:w="2340" w:type="dxa"/>
          </w:tcPr>
          <w:p w:rsidR="00595960" w:rsidRPr="00A74EA3" w:rsidRDefault="00595960" w:rsidP="008D7069">
            <w:pPr>
              <w:rPr>
                <w:rFonts w:cstheme="minorHAnsi"/>
                <w:color w:val="FF0000"/>
              </w:rPr>
            </w:pPr>
          </w:p>
        </w:tc>
        <w:tc>
          <w:tcPr>
            <w:tcW w:w="1620" w:type="dxa"/>
          </w:tcPr>
          <w:p w:rsidR="00595960" w:rsidRPr="00A74EA3" w:rsidRDefault="00595960" w:rsidP="008D7069">
            <w:pPr>
              <w:rPr>
                <w:rFonts w:cstheme="minorHAnsi"/>
                <w:color w:val="FF0000"/>
              </w:rPr>
            </w:pPr>
          </w:p>
        </w:tc>
        <w:tc>
          <w:tcPr>
            <w:tcW w:w="2610" w:type="dxa"/>
          </w:tcPr>
          <w:p w:rsidR="00595960" w:rsidRPr="00A74EA3" w:rsidRDefault="00595960" w:rsidP="008D7069">
            <w:pPr>
              <w:rPr>
                <w:rFonts w:cstheme="minorHAnsi"/>
                <w:color w:val="FF0000"/>
              </w:rPr>
            </w:pPr>
          </w:p>
        </w:tc>
      </w:tr>
      <w:tr w:rsidR="00595960" w:rsidRPr="000736B1" w:rsidTr="00595960">
        <w:tc>
          <w:tcPr>
            <w:tcW w:w="1710" w:type="dxa"/>
            <w:vMerge/>
          </w:tcPr>
          <w:p w:rsidR="00595960" w:rsidRPr="000736B1" w:rsidRDefault="00595960" w:rsidP="008D7069">
            <w:pPr>
              <w:rPr>
                <w:rFonts w:cstheme="minorHAnsi"/>
              </w:rPr>
            </w:pPr>
          </w:p>
        </w:tc>
        <w:tc>
          <w:tcPr>
            <w:tcW w:w="4163" w:type="dxa"/>
          </w:tcPr>
          <w:p w:rsidR="00595960" w:rsidRPr="000736B1" w:rsidRDefault="00595960" w:rsidP="002D58A3">
            <w:pPr>
              <w:jc w:val="both"/>
              <w:rPr>
                <w:rFonts w:cstheme="minorHAnsi"/>
              </w:rPr>
            </w:pPr>
            <w:r w:rsidRPr="000736B1">
              <w:rPr>
                <w:rFonts w:cstheme="minorHAnsi"/>
              </w:rPr>
              <w:t>A do të ketë ndonjë ndikim në nivelin e pagesës?</w:t>
            </w:r>
          </w:p>
        </w:tc>
        <w:tc>
          <w:tcPr>
            <w:tcW w:w="810" w:type="dxa"/>
          </w:tcPr>
          <w:p w:rsidR="00595960" w:rsidRPr="00A74EA3" w:rsidRDefault="00595960" w:rsidP="008D7069">
            <w:pPr>
              <w:rPr>
                <w:rFonts w:cstheme="minorHAnsi"/>
                <w:color w:val="FF0000"/>
              </w:rPr>
            </w:pPr>
          </w:p>
        </w:tc>
        <w:tc>
          <w:tcPr>
            <w:tcW w:w="787" w:type="dxa"/>
          </w:tcPr>
          <w:p w:rsidR="00595960" w:rsidRPr="00A74EA3" w:rsidRDefault="00EA61F3" w:rsidP="008D7069">
            <w:pPr>
              <w:rPr>
                <w:rFonts w:cstheme="minorHAnsi"/>
                <w:color w:val="FF0000"/>
              </w:rPr>
            </w:pPr>
            <w:r w:rsidRPr="00A74EA3">
              <w:rPr>
                <w:rFonts w:cstheme="minorHAnsi"/>
                <w:color w:val="FF0000"/>
              </w:rPr>
              <w:t>+</w:t>
            </w:r>
          </w:p>
        </w:tc>
        <w:tc>
          <w:tcPr>
            <w:tcW w:w="2340" w:type="dxa"/>
          </w:tcPr>
          <w:p w:rsidR="00595960" w:rsidRPr="00A74EA3" w:rsidRDefault="00595960" w:rsidP="008D7069">
            <w:pPr>
              <w:rPr>
                <w:rFonts w:cstheme="minorHAnsi"/>
                <w:color w:val="FF0000"/>
              </w:rPr>
            </w:pPr>
          </w:p>
        </w:tc>
        <w:tc>
          <w:tcPr>
            <w:tcW w:w="1620" w:type="dxa"/>
          </w:tcPr>
          <w:p w:rsidR="00595960" w:rsidRPr="00A74EA3" w:rsidRDefault="00595960" w:rsidP="008D7069">
            <w:pPr>
              <w:rPr>
                <w:rFonts w:cstheme="minorHAnsi"/>
                <w:color w:val="FF0000"/>
              </w:rPr>
            </w:pPr>
          </w:p>
        </w:tc>
        <w:tc>
          <w:tcPr>
            <w:tcW w:w="2610" w:type="dxa"/>
          </w:tcPr>
          <w:p w:rsidR="00595960" w:rsidRPr="00A74EA3" w:rsidRDefault="00595960" w:rsidP="008D7069">
            <w:pPr>
              <w:rPr>
                <w:rFonts w:cstheme="minorHAnsi"/>
                <w:color w:val="FF0000"/>
              </w:rPr>
            </w:pPr>
          </w:p>
        </w:tc>
      </w:tr>
      <w:tr w:rsidR="00595960" w:rsidRPr="000736B1" w:rsidTr="00595960">
        <w:tc>
          <w:tcPr>
            <w:tcW w:w="1710" w:type="dxa"/>
            <w:vMerge/>
          </w:tcPr>
          <w:p w:rsidR="00595960" w:rsidRPr="000736B1" w:rsidRDefault="00595960" w:rsidP="008D7069">
            <w:pPr>
              <w:rPr>
                <w:rFonts w:cstheme="minorHAnsi"/>
              </w:rPr>
            </w:pPr>
          </w:p>
        </w:tc>
        <w:tc>
          <w:tcPr>
            <w:tcW w:w="4163" w:type="dxa"/>
          </w:tcPr>
          <w:p w:rsidR="00595960" w:rsidRPr="000736B1" w:rsidRDefault="00595960" w:rsidP="002D58A3">
            <w:pPr>
              <w:jc w:val="both"/>
              <w:rPr>
                <w:rFonts w:cstheme="minorHAnsi"/>
              </w:rPr>
            </w:pPr>
            <w:r w:rsidRPr="000736B1">
              <w:rPr>
                <w:rFonts w:cstheme="minorHAnsi"/>
              </w:rPr>
              <w:t>A do të ketë ndikim në lehtësimin e gjetjes së një vendi të punës?</w:t>
            </w:r>
          </w:p>
        </w:tc>
        <w:tc>
          <w:tcPr>
            <w:tcW w:w="810" w:type="dxa"/>
          </w:tcPr>
          <w:p w:rsidR="00595960" w:rsidRPr="00A74EA3" w:rsidRDefault="00EA61F3" w:rsidP="008D7069">
            <w:pPr>
              <w:rPr>
                <w:rFonts w:cstheme="minorHAnsi"/>
                <w:color w:val="FF0000"/>
              </w:rPr>
            </w:pPr>
            <w:r w:rsidRPr="00A74EA3">
              <w:rPr>
                <w:rFonts w:cstheme="minorHAnsi"/>
                <w:color w:val="FF0000"/>
              </w:rPr>
              <w:t>+</w:t>
            </w:r>
          </w:p>
        </w:tc>
        <w:tc>
          <w:tcPr>
            <w:tcW w:w="787" w:type="dxa"/>
          </w:tcPr>
          <w:p w:rsidR="00595960" w:rsidRPr="00A74EA3" w:rsidRDefault="00595960" w:rsidP="008D7069">
            <w:pPr>
              <w:rPr>
                <w:rFonts w:cstheme="minorHAnsi"/>
                <w:color w:val="FF0000"/>
              </w:rPr>
            </w:pPr>
          </w:p>
        </w:tc>
        <w:tc>
          <w:tcPr>
            <w:tcW w:w="2340" w:type="dxa"/>
          </w:tcPr>
          <w:p w:rsidR="00595960" w:rsidRPr="00A74EA3" w:rsidRDefault="007407BE"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1620" w:type="dxa"/>
          </w:tcPr>
          <w:p w:rsidR="00595960" w:rsidRPr="00A74EA3" w:rsidRDefault="007407BE"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2610" w:type="dxa"/>
          </w:tcPr>
          <w:p w:rsidR="00595960" w:rsidRPr="00A74EA3" w:rsidRDefault="007407BE"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r>
      <w:tr w:rsidR="00C11655" w:rsidRPr="000736B1" w:rsidTr="00595960">
        <w:tc>
          <w:tcPr>
            <w:tcW w:w="1710" w:type="dxa"/>
          </w:tcPr>
          <w:p w:rsidR="00C11655" w:rsidRPr="000736B1" w:rsidRDefault="001111A3" w:rsidP="008D7069">
            <w:pPr>
              <w:rPr>
                <w:rFonts w:cstheme="minorHAnsi"/>
              </w:rPr>
            </w:pPr>
            <w:r w:rsidRPr="000736B1">
              <w:rPr>
                <w:rFonts w:cstheme="minorHAnsi"/>
              </w:rPr>
              <w:t>Ndikimet shoqërore rajonale</w:t>
            </w:r>
          </w:p>
        </w:tc>
        <w:tc>
          <w:tcPr>
            <w:tcW w:w="4163" w:type="dxa"/>
          </w:tcPr>
          <w:p w:rsidR="00C11655" w:rsidRPr="000736B1" w:rsidRDefault="001111A3" w:rsidP="008D7069">
            <w:pPr>
              <w:rPr>
                <w:rFonts w:cstheme="minorHAnsi"/>
              </w:rPr>
            </w:pPr>
            <w:r w:rsidRPr="000736B1">
              <w:rPr>
                <w:rFonts w:cstheme="minorHAnsi"/>
              </w:rPr>
              <w:t>A janë ndikimet shoqërore të përqendruara në një rajon apo qytete të veçanta</w:t>
            </w:r>
            <w:r w:rsidR="00C11655" w:rsidRPr="000736B1">
              <w:rPr>
                <w:rFonts w:cstheme="minorHAnsi"/>
              </w:rPr>
              <w:t>?</w:t>
            </w:r>
            <w:r w:rsidR="00EA61F3" w:rsidRPr="000736B1">
              <w:rPr>
                <w:rFonts w:cstheme="minorHAnsi"/>
              </w:rPr>
              <w:t>( 10 komunat )</w:t>
            </w:r>
          </w:p>
        </w:tc>
        <w:tc>
          <w:tcPr>
            <w:tcW w:w="810" w:type="dxa"/>
          </w:tcPr>
          <w:p w:rsidR="00C11655" w:rsidRPr="00A74EA3" w:rsidRDefault="00C11655" w:rsidP="008D7069">
            <w:pPr>
              <w:rPr>
                <w:rFonts w:cstheme="minorHAnsi"/>
                <w:color w:val="FF0000"/>
              </w:rPr>
            </w:pPr>
          </w:p>
        </w:tc>
        <w:tc>
          <w:tcPr>
            <w:tcW w:w="787" w:type="dxa"/>
          </w:tcPr>
          <w:p w:rsidR="00C11655" w:rsidRPr="00A74EA3" w:rsidRDefault="00E126DF"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val="restart"/>
          </w:tcPr>
          <w:p w:rsidR="00C11655" w:rsidRPr="000736B1" w:rsidRDefault="001111A3" w:rsidP="008D7069">
            <w:pPr>
              <w:rPr>
                <w:rFonts w:cstheme="minorHAnsi"/>
              </w:rPr>
            </w:pPr>
            <w:r w:rsidRPr="000736B1">
              <w:rPr>
                <w:rFonts w:cstheme="minorHAnsi"/>
              </w:rPr>
              <w:t>Kushtet e punës</w:t>
            </w:r>
          </w:p>
        </w:tc>
        <w:tc>
          <w:tcPr>
            <w:tcW w:w="4163" w:type="dxa"/>
          </w:tcPr>
          <w:p w:rsidR="00C11655" w:rsidRPr="000736B1" w:rsidRDefault="001111A3" w:rsidP="008D7069">
            <w:pPr>
              <w:rPr>
                <w:rFonts w:cstheme="minorHAnsi"/>
              </w:rPr>
            </w:pPr>
            <w:r w:rsidRPr="000736B1">
              <w:rPr>
                <w:rFonts w:cstheme="minorHAnsi"/>
              </w:rPr>
              <w:t>A ndikohen të drejtat e punëtorëve</w:t>
            </w:r>
            <w:r w:rsidR="00C11655" w:rsidRPr="000736B1">
              <w:rPr>
                <w:rFonts w:cstheme="minorHAnsi"/>
              </w:rPr>
              <w:t>?</w:t>
            </w:r>
          </w:p>
        </w:tc>
        <w:tc>
          <w:tcPr>
            <w:tcW w:w="810" w:type="dxa"/>
          </w:tcPr>
          <w:p w:rsidR="00C11655" w:rsidRPr="00A74EA3" w:rsidRDefault="00830923"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162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261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parashihen apo shfuqizohen standardet për punën në kushte të rrezikshme</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30923"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do të ketë ndikim mbi mënyrën e  zhvillimit të dialogut social ndërmjet punonjësve dhe punëdhënësve</w:t>
            </w:r>
            <w:r w:rsidR="00C11655" w:rsidRPr="000736B1">
              <w:rPr>
                <w:rFonts w:cstheme="minorHAnsi"/>
              </w:rPr>
              <w:t>?</w:t>
            </w:r>
          </w:p>
        </w:tc>
        <w:tc>
          <w:tcPr>
            <w:tcW w:w="810" w:type="dxa"/>
          </w:tcPr>
          <w:p w:rsidR="00C11655" w:rsidRPr="00A74EA3" w:rsidRDefault="00830923"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62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C11655" w:rsidRPr="000736B1" w:rsidTr="00595960">
        <w:tc>
          <w:tcPr>
            <w:tcW w:w="1710" w:type="dxa"/>
            <w:vMerge w:val="restart"/>
          </w:tcPr>
          <w:p w:rsidR="00C11655" w:rsidRPr="000736B1" w:rsidRDefault="001111A3" w:rsidP="008D7069">
            <w:pPr>
              <w:rPr>
                <w:rFonts w:cstheme="minorHAnsi"/>
              </w:rPr>
            </w:pPr>
            <w:r w:rsidRPr="000736B1">
              <w:rPr>
                <w:rFonts w:cstheme="minorHAnsi"/>
              </w:rPr>
              <w:t>Përfshirja sociale</w:t>
            </w:r>
          </w:p>
        </w:tc>
        <w:tc>
          <w:tcPr>
            <w:tcW w:w="4163" w:type="dxa"/>
          </w:tcPr>
          <w:p w:rsidR="00C11655" w:rsidRPr="000736B1" w:rsidRDefault="001111A3" w:rsidP="008D7069">
            <w:pPr>
              <w:rPr>
                <w:rFonts w:cstheme="minorHAnsi"/>
              </w:rPr>
            </w:pPr>
            <w:r w:rsidRPr="000736B1">
              <w:rPr>
                <w:rFonts w:cstheme="minorHAnsi"/>
              </w:rPr>
              <w:t>A do të ketë ndikim mbi varfërinë</w:t>
            </w:r>
            <w:r w:rsidR="00C11655" w:rsidRPr="000736B1">
              <w:rPr>
                <w:rFonts w:cstheme="minorHAnsi"/>
              </w:rPr>
              <w:t>?</w:t>
            </w:r>
          </w:p>
        </w:tc>
        <w:tc>
          <w:tcPr>
            <w:tcW w:w="810" w:type="dxa"/>
          </w:tcPr>
          <w:p w:rsidR="00C11655" w:rsidRPr="00A74EA3" w:rsidRDefault="00830923"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62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C11655"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ndikohet qasja në skemat e mbrojtjes sociale</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30923"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do të ndryshojë çmimi i mallrave dhe shërbimeve themelore</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30923"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do të ketë ndikim në financimin apo organizimin e skemave të mbrojtjes sociale</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30923"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1111A3" w:rsidRPr="000736B1" w:rsidTr="00595960">
        <w:tc>
          <w:tcPr>
            <w:tcW w:w="1710" w:type="dxa"/>
            <w:vMerge w:val="restart"/>
          </w:tcPr>
          <w:p w:rsidR="001111A3" w:rsidRPr="000736B1" w:rsidRDefault="001111A3" w:rsidP="008D7069">
            <w:pPr>
              <w:rPr>
                <w:rFonts w:cstheme="minorHAnsi"/>
              </w:rPr>
            </w:pPr>
            <w:r w:rsidRPr="000736B1">
              <w:rPr>
                <w:rFonts w:cstheme="minorHAnsi"/>
              </w:rPr>
              <w:t>Arsimi</w:t>
            </w:r>
          </w:p>
        </w:tc>
        <w:tc>
          <w:tcPr>
            <w:tcW w:w="4163" w:type="dxa"/>
          </w:tcPr>
          <w:p w:rsidR="001111A3" w:rsidRPr="000736B1" w:rsidRDefault="001111A3" w:rsidP="002D17EC">
            <w:pPr>
              <w:rPr>
                <w:rFonts w:cstheme="minorHAnsi"/>
              </w:rPr>
            </w:pPr>
            <w:r w:rsidRPr="000736B1">
              <w:rPr>
                <w:rFonts w:cstheme="minorHAnsi"/>
              </w:rPr>
              <w:t>A do të ketë ndikim në arsimin fillor?</w:t>
            </w:r>
          </w:p>
        </w:tc>
        <w:tc>
          <w:tcPr>
            <w:tcW w:w="810" w:type="dxa"/>
          </w:tcPr>
          <w:p w:rsidR="001111A3" w:rsidRPr="00A74EA3" w:rsidRDefault="001111A3" w:rsidP="008D7069">
            <w:pPr>
              <w:rPr>
                <w:rFonts w:cstheme="minorHAnsi"/>
                <w:color w:val="FF0000"/>
              </w:rPr>
            </w:pPr>
          </w:p>
        </w:tc>
        <w:tc>
          <w:tcPr>
            <w:tcW w:w="787" w:type="dxa"/>
          </w:tcPr>
          <w:p w:rsidR="001111A3" w:rsidRPr="00A74EA3" w:rsidRDefault="00E126DF" w:rsidP="008D7069">
            <w:pPr>
              <w:rPr>
                <w:rFonts w:cstheme="minorHAnsi"/>
                <w:color w:val="FF0000"/>
              </w:rPr>
            </w:pPr>
            <w:r w:rsidRPr="00A74EA3">
              <w:rPr>
                <w:rFonts w:cstheme="minorHAnsi"/>
                <w:color w:val="FF0000"/>
              </w:rPr>
              <w:t>+</w:t>
            </w:r>
          </w:p>
        </w:tc>
        <w:tc>
          <w:tcPr>
            <w:tcW w:w="2340" w:type="dxa"/>
          </w:tcPr>
          <w:p w:rsidR="001111A3" w:rsidRPr="00A74EA3" w:rsidRDefault="001111A3" w:rsidP="008D7069">
            <w:pPr>
              <w:rPr>
                <w:rFonts w:cstheme="minorHAnsi"/>
                <w:color w:val="FF0000"/>
              </w:rPr>
            </w:pPr>
          </w:p>
        </w:tc>
        <w:tc>
          <w:tcPr>
            <w:tcW w:w="1620" w:type="dxa"/>
          </w:tcPr>
          <w:p w:rsidR="001111A3" w:rsidRPr="00A74EA3" w:rsidRDefault="001111A3" w:rsidP="008D7069">
            <w:pPr>
              <w:rPr>
                <w:rFonts w:cstheme="minorHAnsi"/>
                <w:color w:val="FF0000"/>
              </w:rPr>
            </w:pPr>
          </w:p>
        </w:tc>
        <w:tc>
          <w:tcPr>
            <w:tcW w:w="2610" w:type="dxa"/>
          </w:tcPr>
          <w:p w:rsidR="001111A3" w:rsidRPr="00A74EA3" w:rsidRDefault="001111A3" w:rsidP="008D7069">
            <w:pPr>
              <w:rPr>
                <w:rFonts w:cstheme="minorHAnsi"/>
                <w:color w:val="FF0000"/>
              </w:rPr>
            </w:pPr>
          </w:p>
        </w:tc>
      </w:tr>
      <w:tr w:rsidR="001111A3" w:rsidRPr="000736B1" w:rsidTr="00595960">
        <w:tc>
          <w:tcPr>
            <w:tcW w:w="1710" w:type="dxa"/>
            <w:vMerge/>
          </w:tcPr>
          <w:p w:rsidR="001111A3" w:rsidRPr="000736B1" w:rsidRDefault="001111A3" w:rsidP="008D7069">
            <w:pPr>
              <w:rPr>
                <w:rFonts w:cstheme="minorHAnsi"/>
              </w:rPr>
            </w:pPr>
          </w:p>
        </w:tc>
        <w:tc>
          <w:tcPr>
            <w:tcW w:w="4163" w:type="dxa"/>
          </w:tcPr>
          <w:p w:rsidR="001111A3" w:rsidRPr="000736B1" w:rsidRDefault="001111A3" w:rsidP="002D17EC">
            <w:pPr>
              <w:rPr>
                <w:rFonts w:cstheme="minorHAnsi"/>
              </w:rPr>
            </w:pPr>
            <w:r w:rsidRPr="000736B1">
              <w:rPr>
                <w:rFonts w:cstheme="minorHAnsi"/>
              </w:rPr>
              <w:t>A do të ketë ndikim në arsimin e mesëm?</w:t>
            </w:r>
          </w:p>
        </w:tc>
        <w:tc>
          <w:tcPr>
            <w:tcW w:w="810" w:type="dxa"/>
          </w:tcPr>
          <w:p w:rsidR="001111A3" w:rsidRPr="00A74EA3" w:rsidRDefault="00830923" w:rsidP="008D7069">
            <w:pPr>
              <w:rPr>
                <w:rFonts w:cstheme="minorHAnsi"/>
                <w:color w:val="FF0000"/>
              </w:rPr>
            </w:pPr>
            <w:r w:rsidRPr="00A74EA3">
              <w:rPr>
                <w:rFonts w:cstheme="minorHAnsi"/>
                <w:color w:val="FF0000"/>
              </w:rPr>
              <w:t>+</w:t>
            </w:r>
          </w:p>
        </w:tc>
        <w:tc>
          <w:tcPr>
            <w:tcW w:w="787" w:type="dxa"/>
          </w:tcPr>
          <w:p w:rsidR="001111A3" w:rsidRPr="00A74EA3" w:rsidRDefault="001111A3" w:rsidP="008D7069">
            <w:pPr>
              <w:rPr>
                <w:rFonts w:cstheme="minorHAnsi"/>
                <w:color w:val="FF0000"/>
              </w:rPr>
            </w:pPr>
          </w:p>
        </w:tc>
        <w:tc>
          <w:tcPr>
            <w:tcW w:w="2340" w:type="dxa"/>
          </w:tcPr>
          <w:p w:rsidR="001111A3"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1620" w:type="dxa"/>
          </w:tcPr>
          <w:p w:rsidR="001111A3"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2610" w:type="dxa"/>
          </w:tcPr>
          <w:p w:rsidR="001111A3" w:rsidRPr="00A74EA3" w:rsidRDefault="00E126DF"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r>
      <w:tr w:rsidR="001111A3" w:rsidRPr="000736B1" w:rsidTr="00595960">
        <w:tc>
          <w:tcPr>
            <w:tcW w:w="1710" w:type="dxa"/>
            <w:vMerge/>
          </w:tcPr>
          <w:p w:rsidR="001111A3" w:rsidRPr="000736B1" w:rsidRDefault="001111A3" w:rsidP="008D7069">
            <w:pPr>
              <w:rPr>
                <w:rFonts w:cstheme="minorHAnsi"/>
              </w:rPr>
            </w:pPr>
          </w:p>
        </w:tc>
        <w:tc>
          <w:tcPr>
            <w:tcW w:w="4163" w:type="dxa"/>
          </w:tcPr>
          <w:p w:rsidR="001111A3" w:rsidRPr="000736B1" w:rsidRDefault="001111A3" w:rsidP="002D17EC">
            <w:pPr>
              <w:rPr>
                <w:rFonts w:cstheme="minorHAnsi"/>
              </w:rPr>
            </w:pPr>
            <w:r w:rsidRPr="000736B1">
              <w:rPr>
                <w:rFonts w:cstheme="minorHAnsi"/>
              </w:rPr>
              <w:t>A do të ketë ndikim në arsimin e lartë?</w:t>
            </w:r>
          </w:p>
        </w:tc>
        <w:tc>
          <w:tcPr>
            <w:tcW w:w="810" w:type="dxa"/>
          </w:tcPr>
          <w:p w:rsidR="001111A3" w:rsidRPr="00A74EA3" w:rsidRDefault="00830923" w:rsidP="008D7069">
            <w:pPr>
              <w:rPr>
                <w:rFonts w:cstheme="minorHAnsi"/>
                <w:color w:val="FF0000"/>
              </w:rPr>
            </w:pPr>
            <w:r w:rsidRPr="00A74EA3">
              <w:rPr>
                <w:rFonts w:cstheme="minorHAnsi"/>
                <w:color w:val="FF0000"/>
              </w:rPr>
              <w:t>+</w:t>
            </w:r>
          </w:p>
        </w:tc>
        <w:tc>
          <w:tcPr>
            <w:tcW w:w="787" w:type="dxa"/>
          </w:tcPr>
          <w:p w:rsidR="001111A3" w:rsidRPr="00A74EA3" w:rsidRDefault="001111A3" w:rsidP="008D7069">
            <w:pPr>
              <w:rPr>
                <w:rFonts w:cstheme="minorHAnsi"/>
                <w:color w:val="FF0000"/>
              </w:rPr>
            </w:pPr>
          </w:p>
        </w:tc>
        <w:tc>
          <w:tcPr>
            <w:tcW w:w="2340" w:type="dxa"/>
          </w:tcPr>
          <w:p w:rsidR="001111A3" w:rsidRPr="00A74EA3" w:rsidRDefault="001111A3" w:rsidP="008D7069">
            <w:pPr>
              <w:rPr>
                <w:rFonts w:cstheme="minorHAnsi"/>
                <w:color w:val="FF0000"/>
              </w:rPr>
            </w:pPr>
          </w:p>
        </w:tc>
        <w:tc>
          <w:tcPr>
            <w:tcW w:w="1620" w:type="dxa"/>
          </w:tcPr>
          <w:p w:rsidR="001111A3" w:rsidRPr="00A74EA3" w:rsidRDefault="001111A3" w:rsidP="008D7069">
            <w:pPr>
              <w:rPr>
                <w:rFonts w:cstheme="minorHAnsi"/>
                <w:color w:val="FF0000"/>
              </w:rPr>
            </w:pPr>
          </w:p>
        </w:tc>
        <w:tc>
          <w:tcPr>
            <w:tcW w:w="2610" w:type="dxa"/>
          </w:tcPr>
          <w:p w:rsidR="001111A3" w:rsidRPr="00A74EA3" w:rsidRDefault="001111A3" w:rsidP="008D7069">
            <w:pPr>
              <w:rPr>
                <w:rFonts w:cstheme="minorHAnsi"/>
                <w:color w:val="FF0000"/>
              </w:rPr>
            </w:pPr>
          </w:p>
        </w:tc>
      </w:tr>
      <w:tr w:rsidR="001111A3" w:rsidRPr="000736B1" w:rsidTr="00595960">
        <w:tc>
          <w:tcPr>
            <w:tcW w:w="1710" w:type="dxa"/>
            <w:vMerge/>
          </w:tcPr>
          <w:p w:rsidR="001111A3" w:rsidRPr="000736B1" w:rsidRDefault="001111A3" w:rsidP="008D7069">
            <w:pPr>
              <w:rPr>
                <w:rFonts w:cstheme="minorHAnsi"/>
              </w:rPr>
            </w:pPr>
          </w:p>
        </w:tc>
        <w:tc>
          <w:tcPr>
            <w:tcW w:w="4163" w:type="dxa"/>
          </w:tcPr>
          <w:p w:rsidR="001111A3" w:rsidRPr="000736B1" w:rsidRDefault="001111A3" w:rsidP="002D17EC">
            <w:pPr>
              <w:rPr>
                <w:rFonts w:cstheme="minorHAnsi"/>
              </w:rPr>
            </w:pPr>
            <w:r w:rsidRPr="000736B1">
              <w:rPr>
                <w:rFonts w:cstheme="minorHAnsi"/>
              </w:rPr>
              <w:t>A do të ketë ndikim në aftësimin profesional?</w:t>
            </w:r>
          </w:p>
        </w:tc>
        <w:tc>
          <w:tcPr>
            <w:tcW w:w="810" w:type="dxa"/>
          </w:tcPr>
          <w:p w:rsidR="001111A3" w:rsidRPr="00A74EA3" w:rsidRDefault="00830923" w:rsidP="008D7069">
            <w:pPr>
              <w:rPr>
                <w:rFonts w:cstheme="minorHAnsi"/>
                <w:color w:val="FF0000"/>
              </w:rPr>
            </w:pPr>
            <w:r w:rsidRPr="00A74EA3">
              <w:rPr>
                <w:rFonts w:cstheme="minorHAnsi"/>
                <w:color w:val="FF0000"/>
              </w:rPr>
              <w:t>+</w:t>
            </w:r>
          </w:p>
        </w:tc>
        <w:tc>
          <w:tcPr>
            <w:tcW w:w="787" w:type="dxa"/>
          </w:tcPr>
          <w:p w:rsidR="001111A3" w:rsidRPr="00A74EA3" w:rsidRDefault="001111A3" w:rsidP="008D7069">
            <w:pPr>
              <w:rPr>
                <w:rFonts w:cstheme="minorHAnsi"/>
                <w:color w:val="FF0000"/>
              </w:rPr>
            </w:pPr>
          </w:p>
        </w:tc>
        <w:tc>
          <w:tcPr>
            <w:tcW w:w="2340" w:type="dxa"/>
          </w:tcPr>
          <w:p w:rsidR="001111A3" w:rsidRPr="00A74EA3" w:rsidRDefault="001111A3" w:rsidP="008D7069">
            <w:pPr>
              <w:rPr>
                <w:rFonts w:cstheme="minorHAnsi"/>
                <w:color w:val="FF0000"/>
              </w:rPr>
            </w:pPr>
          </w:p>
        </w:tc>
        <w:tc>
          <w:tcPr>
            <w:tcW w:w="1620" w:type="dxa"/>
          </w:tcPr>
          <w:p w:rsidR="001111A3" w:rsidRPr="00A74EA3" w:rsidRDefault="001111A3" w:rsidP="008D7069">
            <w:pPr>
              <w:rPr>
                <w:rFonts w:cstheme="minorHAnsi"/>
                <w:color w:val="FF0000"/>
              </w:rPr>
            </w:pPr>
          </w:p>
        </w:tc>
        <w:tc>
          <w:tcPr>
            <w:tcW w:w="2610" w:type="dxa"/>
          </w:tcPr>
          <w:p w:rsidR="001111A3" w:rsidRPr="00A74EA3" w:rsidRDefault="001111A3" w:rsidP="008D7069">
            <w:pPr>
              <w:rPr>
                <w:rFonts w:cstheme="minorHAnsi"/>
                <w:color w:val="FF0000"/>
              </w:rPr>
            </w:pPr>
          </w:p>
        </w:tc>
      </w:tr>
      <w:tr w:rsidR="001111A3" w:rsidRPr="000736B1" w:rsidTr="00595960">
        <w:tc>
          <w:tcPr>
            <w:tcW w:w="1710" w:type="dxa"/>
            <w:vMerge/>
          </w:tcPr>
          <w:p w:rsidR="001111A3" w:rsidRPr="000736B1" w:rsidRDefault="001111A3" w:rsidP="008D7069">
            <w:pPr>
              <w:rPr>
                <w:rFonts w:cstheme="minorHAnsi"/>
              </w:rPr>
            </w:pPr>
          </w:p>
        </w:tc>
        <w:tc>
          <w:tcPr>
            <w:tcW w:w="4163" w:type="dxa"/>
          </w:tcPr>
          <w:p w:rsidR="001111A3" w:rsidRPr="000736B1" w:rsidRDefault="001111A3" w:rsidP="002D17EC">
            <w:pPr>
              <w:rPr>
                <w:rFonts w:cstheme="minorHAnsi"/>
              </w:rPr>
            </w:pPr>
            <w:r w:rsidRPr="000736B1">
              <w:rPr>
                <w:rFonts w:cstheme="minorHAnsi"/>
              </w:rPr>
              <w:t>A do të ketë ndikim në arsimimin e punëtorëve dhe të mësuarit gjatë gjithë jetës?</w:t>
            </w:r>
          </w:p>
        </w:tc>
        <w:tc>
          <w:tcPr>
            <w:tcW w:w="810" w:type="dxa"/>
          </w:tcPr>
          <w:p w:rsidR="001111A3" w:rsidRPr="00A74EA3" w:rsidRDefault="00830923" w:rsidP="008D7069">
            <w:pPr>
              <w:rPr>
                <w:rFonts w:cstheme="minorHAnsi"/>
                <w:color w:val="FF0000"/>
              </w:rPr>
            </w:pPr>
            <w:r w:rsidRPr="00A74EA3">
              <w:rPr>
                <w:rFonts w:cstheme="minorHAnsi"/>
                <w:color w:val="FF0000"/>
              </w:rPr>
              <w:t>+</w:t>
            </w:r>
          </w:p>
        </w:tc>
        <w:tc>
          <w:tcPr>
            <w:tcW w:w="787" w:type="dxa"/>
          </w:tcPr>
          <w:p w:rsidR="001111A3" w:rsidRPr="00A74EA3" w:rsidRDefault="001111A3" w:rsidP="008D7069">
            <w:pPr>
              <w:rPr>
                <w:rFonts w:cstheme="minorHAnsi"/>
                <w:color w:val="FF0000"/>
              </w:rPr>
            </w:pPr>
          </w:p>
        </w:tc>
        <w:tc>
          <w:tcPr>
            <w:tcW w:w="2340" w:type="dxa"/>
          </w:tcPr>
          <w:p w:rsidR="001111A3" w:rsidRPr="00A74EA3" w:rsidRDefault="001111A3" w:rsidP="008D7069">
            <w:pPr>
              <w:rPr>
                <w:rFonts w:cstheme="minorHAnsi"/>
                <w:color w:val="FF0000"/>
              </w:rPr>
            </w:pPr>
          </w:p>
        </w:tc>
        <w:tc>
          <w:tcPr>
            <w:tcW w:w="1620" w:type="dxa"/>
          </w:tcPr>
          <w:p w:rsidR="001111A3" w:rsidRPr="00A74EA3" w:rsidRDefault="001111A3" w:rsidP="008D7069">
            <w:pPr>
              <w:rPr>
                <w:rFonts w:cstheme="minorHAnsi"/>
                <w:color w:val="FF0000"/>
              </w:rPr>
            </w:pPr>
          </w:p>
        </w:tc>
        <w:tc>
          <w:tcPr>
            <w:tcW w:w="2610" w:type="dxa"/>
          </w:tcPr>
          <w:p w:rsidR="001111A3" w:rsidRPr="00A74EA3" w:rsidRDefault="001111A3" w:rsidP="008D7069">
            <w:pPr>
              <w:rPr>
                <w:rFonts w:cstheme="minorHAnsi"/>
                <w:color w:val="FF0000"/>
              </w:rPr>
            </w:pPr>
          </w:p>
        </w:tc>
      </w:tr>
      <w:tr w:rsidR="001111A3" w:rsidRPr="000736B1" w:rsidTr="00595960">
        <w:tc>
          <w:tcPr>
            <w:tcW w:w="1710" w:type="dxa"/>
            <w:vMerge/>
          </w:tcPr>
          <w:p w:rsidR="001111A3" w:rsidRPr="000736B1" w:rsidRDefault="001111A3" w:rsidP="008D7069">
            <w:pPr>
              <w:rPr>
                <w:rFonts w:cstheme="minorHAnsi"/>
              </w:rPr>
            </w:pPr>
          </w:p>
        </w:tc>
        <w:tc>
          <w:tcPr>
            <w:tcW w:w="4163" w:type="dxa"/>
          </w:tcPr>
          <w:p w:rsidR="001111A3" w:rsidRPr="000736B1" w:rsidRDefault="001111A3" w:rsidP="002D17EC">
            <w:pPr>
              <w:rPr>
                <w:rFonts w:cstheme="minorHAnsi"/>
              </w:rPr>
            </w:pPr>
            <w:r w:rsidRPr="000736B1">
              <w:rPr>
                <w:rFonts w:cstheme="minorHAnsi"/>
              </w:rPr>
              <w:t>A do të ketë ndikim në organizimin apo strukturën e sistemit arsimor?</w:t>
            </w:r>
          </w:p>
        </w:tc>
        <w:tc>
          <w:tcPr>
            <w:tcW w:w="810" w:type="dxa"/>
          </w:tcPr>
          <w:p w:rsidR="001111A3" w:rsidRPr="00A74EA3" w:rsidRDefault="00830923" w:rsidP="008D7069">
            <w:pPr>
              <w:rPr>
                <w:rFonts w:cstheme="minorHAnsi"/>
                <w:color w:val="FF0000"/>
              </w:rPr>
            </w:pPr>
            <w:r w:rsidRPr="00A74EA3">
              <w:rPr>
                <w:rFonts w:cstheme="minorHAnsi"/>
                <w:color w:val="FF0000"/>
              </w:rPr>
              <w:t>+</w:t>
            </w:r>
          </w:p>
        </w:tc>
        <w:tc>
          <w:tcPr>
            <w:tcW w:w="787" w:type="dxa"/>
          </w:tcPr>
          <w:p w:rsidR="001111A3" w:rsidRPr="00A74EA3" w:rsidRDefault="001111A3" w:rsidP="008D7069">
            <w:pPr>
              <w:rPr>
                <w:rFonts w:cstheme="minorHAnsi"/>
                <w:color w:val="FF0000"/>
              </w:rPr>
            </w:pPr>
          </w:p>
        </w:tc>
        <w:tc>
          <w:tcPr>
            <w:tcW w:w="2340" w:type="dxa"/>
          </w:tcPr>
          <w:p w:rsidR="001111A3" w:rsidRPr="00A74EA3" w:rsidRDefault="001111A3" w:rsidP="008D7069">
            <w:pPr>
              <w:rPr>
                <w:rFonts w:cstheme="minorHAnsi"/>
                <w:color w:val="FF0000"/>
              </w:rPr>
            </w:pPr>
          </w:p>
        </w:tc>
        <w:tc>
          <w:tcPr>
            <w:tcW w:w="1620" w:type="dxa"/>
          </w:tcPr>
          <w:p w:rsidR="001111A3" w:rsidRPr="00A74EA3" w:rsidRDefault="001111A3" w:rsidP="008D7069">
            <w:pPr>
              <w:rPr>
                <w:rFonts w:cstheme="minorHAnsi"/>
                <w:color w:val="FF0000"/>
              </w:rPr>
            </w:pPr>
          </w:p>
        </w:tc>
        <w:tc>
          <w:tcPr>
            <w:tcW w:w="2610" w:type="dxa"/>
          </w:tcPr>
          <w:p w:rsidR="001111A3" w:rsidRPr="00A74EA3" w:rsidRDefault="001111A3" w:rsidP="008D7069">
            <w:pPr>
              <w:rPr>
                <w:rFonts w:cstheme="minorHAnsi"/>
                <w:color w:val="FF0000"/>
              </w:rPr>
            </w:pPr>
          </w:p>
        </w:tc>
      </w:tr>
      <w:tr w:rsidR="001111A3" w:rsidRPr="000736B1" w:rsidTr="00595960">
        <w:tc>
          <w:tcPr>
            <w:tcW w:w="1710" w:type="dxa"/>
            <w:vMerge/>
          </w:tcPr>
          <w:p w:rsidR="001111A3" w:rsidRPr="000736B1" w:rsidRDefault="001111A3" w:rsidP="008D7069">
            <w:pPr>
              <w:rPr>
                <w:rFonts w:cstheme="minorHAnsi"/>
              </w:rPr>
            </w:pPr>
          </w:p>
        </w:tc>
        <w:tc>
          <w:tcPr>
            <w:tcW w:w="4163" w:type="dxa"/>
          </w:tcPr>
          <w:p w:rsidR="001111A3" w:rsidRPr="000736B1" w:rsidRDefault="001111A3" w:rsidP="002D17EC">
            <w:pPr>
              <w:rPr>
                <w:rFonts w:cstheme="minorHAnsi"/>
              </w:rPr>
            </w:pPr>
            <w:r w:rsidRPr="000736B1">
              <w:rPr>
                <w:rFonts w:cstheme="minorHAnsi"/>
              </w:rPr>
              <w:t>A do të ketë ndikim në lirinë akademike dhe vetëqeverisjen?</w:t>
            </w:r>
          </w:p>
        </w:tc>
        <w:tc>
          <w:tcPr>
            <w:tcW w:w="810" w:type="dxa"/>
          </w:tcPr>
          <w:p w:rsidR="001111A3" w:rsidRPr="00A74EA3" w:rsidRDefault="00830923" w:rsidP="008D7069">
            <w:pPr>
              <w:rPr>
                <w:rFonts w:cstheme="minorHAnsi"/>
                <w:color w:val="FF0000"/>
              </w:rPr>
            </w:pPr>
            <w:r w:rsidRPr="00A74EA3">
              <w:rPr>
                <w:rFonts w:cstheme="minorHAnsi"/>
                <w:color w:val="FF0000"/>
              </w:rPr>
              <w:t>+</w:t>
            </w:r>
          </w:p>
        </w:tc>
        <w:tc>
          <w:tcPr>
            <w:tcW w:w="787" w:type="dxa"/>
          </w:tcPr>
          <w:p w:rsidR="001111A3" w:rsidRPr="00A74EA3" w:rsidRDefault="001111A3" w:rsidP="008D7069">
            <w:pPr>
              <w:rPr>
                <w:rFonts w:cstheme="minorHAnsi"/>
                <w:color w:val="FF0000"/>
              </w:rPr>
            </w:pPr>
          </w:p>
        </w:tc>
        <w:tc>
          <w:tcPr>
            <w:tcW w:w="2340" w:type="dxa"/>
          </w:tcPr>
          <w:p w:rsidR="001111A3" w:rsidRPr="00A74EA3" w:rsidRDefault="001111A3" w:rsidP="008D7069">
            <w:pPr>
              <w:rPr>
                <w:rFonts w:cstheme="minorHAnsi"/>
                <w:color w:val="FF0000"/>
              </w:rPr>
            </w:pPr>
          </w:p>
        </w:tc>
        <w:tc>
          <w:tcPr>
            <w:tcW w:w="1620" w:type="dxa"/>
          </w:tcPr>
          <w:p w:rsidR="001111A3" w:rsidRPr="00A74EA3" w:rsidRDefault="001111A3" w:rsidP="008D7069">
            <w:pPr>
              <w:rPr>
                <w:rFonts w:cstheme="minorHAnsi"/>
                <w:color w:val="FF0000"/>
              </w:rPr>
            </w:pPr>
          </w:p>
        </w:tc>
        <w:tc>
          <w:tcPr>
            <w:tcW w:w="2610" w:type="dxa"/>
          </w:tcPr>
          <w:p w:rsidR="001111A3" w:rsidRPr="00A74EA3" w:rsidRDefault="001111A3" w:rsidP="008D7069">
            <w:pPr>
              <w:rPr>
                <w:rFonts w:cstheme="minorHAnsi"/>
                <w:color w:val="FF0000"/>
              </w:rPr>
            </w:pPr>
          </w:p>
        </w:tc>
      </w:tr>
      <w:tr w:rsidR="00C11655" w:rsidRPr="000736B1" w:rsidTr="00595960">
        <w:tc>
          <w:tcPr>
            <w:tcW w:w="1710" w:type="dxa"/>
            <w:vMerge w:val="restart"/>
          </w:tcPr>
          <w:p w:rsidR="00C11655" w:rsidRPr="000736B1" w:rsidRDefault="001111A3" w:rsidP="008D7069">
            <w:pPr>
              <w:rPr>
                <w:rFonts w:cstheme="minorHAnsi"/>
              </w:rPr>
            </w:pPr>
            <w:r w:rsidRPr="000736B1">
              <w:rPr>
                <w:rFonts w:cstheme="minorHAnsi"/>
              </w:rPr>
              <w:t>Kultura</w:t>
            </w:r>
          </w:p>
        </w:tc>
        <w:tc>
          <w:tcPr>
            <w:tcW w:w="4163" w:type="dxa"/>
          </w:tcPr>
          <w:p w:rsidR="00C11655" w:rsidRPr="000736B1" w:rsidRDefault="001111A3" w:rsidP="008D7069">
            <w:pPr>
              <w:rPr>
                <w:rFonts w:cstheme="minorHAnsi"/>
              </w:rPr>
            </w:pPr>
            <w:r w:rsidRPr="000736B1">
              <w:rPr>
                <w:rFonts w:cstheme="minorHAnsi"/>
              </w:rPr>
              <w:t xml:space="preserve">A ndikon opsioni në </w:t>
            </w:r>
            <w:proofErr w:type="spellStart"/>
            <w:r w:rsidRPr="000736B1">
              <w:rPr>
                <w:rFonts w:cstheme="minorHAnsi"/>
              </w:rPr>
              <w:t>diversitetin</w:t>
            </w:r>
            <w:proofErr w:type="spellEnd"/>
            <w:r w:rsidRPr="000736B1">
              <w:rPr>
                <w:rFonts w:cstheme="minorHAnsi"/>
              </w:rPr>
              <w:t xml:space="preserve"> kulturor</w:t>
            </w:r>
            <w:r w:rsidR="00C11655" w:rsidRPr="000736B1">
              <w:rPr>
                <w:rFonts w:cstheme="minorHAnsi"/>
              </w:rPr>
              <w:t>?</w:t>
            </w:r>
          </w:p>
        </w:tc>
        <w:tc>
          <w:tcPr>
            <w:tcW w:w="810" w:type="dxa"/>
          </w:tcPr>
          <w:p w:rsidR="00C11655" w:rsidRPr="00A74EA3" w:rsidRDefault="00830923"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162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261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ndikon opsioni në financimin e organizatave kulturore</w:t>
            </w:r>
            <w:r w:rsidR="00C11655" w:rsidRPr="000736B1">
              <w:rPr>
                <w:rFonts w:cstheme="minorHAnsi"/>
              </w:rPr>
              <w:t xml:space="preserve">? </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30923"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ndikon opsioni në mundësitë për personat që të përfitojnë nga aktivitetet kulturore ose të marrin pjesë në to</w:t>
            </w:r>
            <w:r w:rsidR="00C11655" w:rsidRPr="000736B1">
              <w:rPr>
                <w:rFonts w:cstheme="minorHAnsi"/>
              </w:rPr>
              <w:t xml:space="preserve">? </w:t>
            </w:r>
          </w:p>
        </w:tc>
        <w:tc>
          <w:tcPr>
            <w:tcW w:w="810" w:type="dxa"/>
          </w:tcPr>
          <w:p w:rsidR="00C11655" w:rsidRPr="00A74EA3" w:rsidRDefault="00C11655" w:rsidP="008D7069">
            <w:pPr>
              <w:rPr>
                <w:rFonts w:cstheme="minorHAnsi"/>
                <w:color w:val="FF0000"/>
              </w:rPr>
            </w:pPr>
          </w:p>
        </w:tc>
        <w:tc>
          <w:tcPr>
            <w:tcW w:w="787" w:type="dxa"/>
          </w:tcPr>
          <w:p w:rsidR="00C11655" w:rsidRPr="00A74EA3" w:rsidRDefault="009D1819"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1111A3" w:rsidP="008D7069">
            <w:pPr>
              <w:rPr>
                <w:rFonts w:cstheme="minorHAnsi"/>
              </w:rPr>
            </w:pPr>
            <w:r w:rsidRPr="000736B1">
              <w:rPr>
                <w:rFonts w:cstheme="minorHAnsi"/>
              </w:rPr>
              <w:t>A ndikon opsioni në ruajtjen e trashëgimisë kulturore</w:t>
            </w:r>
            <w:r w:rsidR="00C11655" w:rsidRPr="000736B1">
              <w:rPr>
                <w:rFonts w:cstheme="minorHAnsi"/>
              </w:rPr>
              <w:t xml:space="preserve">? </w:t>
            </w:r>
          </w:p>
        </w:tc>
        <w:tc>
          <w:tcPr>
            <w:tcW w:w="810" w:type="dxa"/>
          </w:tcPr>
          <w:p w:rsidR="00C11655" w:rsidRPr="00A74EA3" w:rsidRDefault="00C11655" w:rsidP="008D7069">
            <w:pPr>
              <w:rPr>
                <w:rFonts w:cstheme="minorHAnsi"/>
                <w:color w:val="FF0000"/>
              </w:rPr>
            </w:pPr>
          </w:p>
        </w:tc>
        <w:tc>
          <w:tcPr>
            <w:tcW w:w="787" w:type="dxa"/>
          </w:tcPr>
          <w:p w:rsidR="00C11655" w:rsidRPr="00A74EA3" w:rsidRDefault="00FA5295"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val="restart"/>
          </w:tcPr>
          <w:p w:rsidR="00C11655" w:rsidRPr="000736B1" w:rsidRDefault="001111A3" w:rsidP="008D7069">
            <w:pPr>
              <w:rPr>
                <w:rFonts w:cstheme="minorHAnsi"/>
              </w:rPr>
            </w:pPr>
            <w:r w:rsidRPr="000736B1">
              <w:rPr>
                <w:rFonts w:cstheme="minorHAnsi"/>
              </w:rPr>
              <w:t>Qeverisja</w:t>
            </w:r>
          </w:p>
        </w:tc>
        <w:tc>
          <w:tcPr>
            <w:tcW w:w="4163" w:type="dxa"/>
          </w:tcPr>
          <w:p w:rsidR="00C11655" w:rsidRPr="000736B1" w:rsidRDefault="00BB18A5" w:rsidP="008D7069">
            <w:pPr>
              <w:rPr>
                <w:rFonts w:cstheme="minorHAnsi"/>
              </w:rPr>
            </w:pPr>
            <w:r w:rsidRPr="000736B1">
              <w:rPr>
                <w:rFonts w:cstheme="minorHAnsi"/>
              </w:rPr>
              <w:t>A ndikon opsioni në aftësitë e qytetarëve të marrin pjesë në procesin demokratik</w:t>
            </w:r>
            <w:r w:rsidR="00C11655" w:rsidRPr="000736B1">
              <w:rPr>
                <w:rFonts w:cstheme="minorHAnsi"/>
              </w:rPr>
              <w:t>?</w:t>
            </w:r>
          </w:p>
        </w:tc>
        <w:tc>
          <w:tcPr>
            <w:tcW w:w="810" w:type="dxa"/>
          </w:tcPr>
          <w:p w:rsidR="00C11655" w:rsidRPr="00A74EA3" w:rsidRDefault="00872BC6"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62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trajtohet çdo person në mënyrë të barabartë</w:t>
            </w:r>
            <w:r w:rsidR="00C11655" w:rsidRPr="000736B1">
              <w:rPr>
                <w:rFonts w:cstheme="minorHAnsi"/>
              </w:rPr>
              <w:t>?</w:t>
            </w:r>
          </w:p>
        </w:tc>
        <w:tc>
          <w:tcPr>
            <w:tcW w:w="810" w:type="dxa"/>
          </w:tcPr>
          <w:p w:rsidR="00C11655" w:rsidRPr="00A74EA3" w:rsidRDefault="00872BC6"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62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do të informohet më mirë publiku në lidhje me çështje të caktuara</w:t>
            </w:r>
            <w:r w:rsidR="00C11655" w:rsidRPr="000736B1">
              <w:rPr>
                <w:rFonts w:cstheme="minorHAnsi"/>
              </w:rPr>
              <w:t>?</w:t>
            </w:r>
          </w:p>
        </w:tc>
        <w:tc>
          <w:tcPr>
            <w:tcW w:w="810" w:type="dxa"/>
          </w:tcPr>
          <w:p w:rsidR="00C11655" w:rsidRPr="00A74EA3" w:rsidRDefault="00872BC6"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62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ndikon opsioni në mënyrën se si funksionojnë partitë politike</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do të ketë ndonjë ndikim në shoqërinë civile</w:t>
            </w:r>
            <w:r w:rsidR="00C11655" w:rsidRPr="000736B1">
              <w:rPr>
                <w:rFonts w:cstheme="minorHAnsi"/>
              </w:rPr>
              <w:t>?</w:t>
            </w:r>
          </w:p>
        </w:tc>
        <w:tc>
          <w:tcPr>
            <w:tcW w:w="810" w:type="dxa"/>
          </w:tcPr>
          <w:p w:rsidR="00C11655" w:rsidRPr="00A74EA3" w:rsidRDefault="00872BC6"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1620" w:type="dxa"/>
          </w:tcPr>
          <w:p w:rsidR="00C11655" w:rsidRPr="00A74EA3" w:rsidRDefault="00FA5295"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2610" w:type="dxa"/>
          </w:tcPr>
          <w:p w:rsidR="00C11655" w:rsidRPr="00A74EA3" w:rsidRDefault="00862405"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r>
      <w:tr w:rsidR="00C11655" w:rsidRPr="000736B1" w:rsidTr="00595960">
        <w:tc>
          <w:tcPr>
            <w:tcW w:w="1710" w:type="dxa"/>
            <w:vMerge w:val="restart"/>
          </w:tcPr>
          <w:p w:rsidR="00C11655" w:rsidRPr="000736B1" w:rsidRDefault="001111A3" w:rsidP="008D7069">
            <w:pPr>
              <w:rPr>
                <w:rFonts w:cstheme="minorHAnsi"/>
              </w:rPr>
            </w:pPr>
            <w:r w:rsidRPr="000736B1">
              <w:rPr>
                <w:rFonts w:cstheme="minorHAnsi"/>
              </w:rPr>
              <w:lastRenderedPageBreak/>
              <w:t>Shëndeti dhe siguria publike</w:t>
            </w:r>
            <w:r w:rsidR="00C11655" w:rsidRPr="000736B1">
              <w:rPr>
                <w:rStyle w:val="FootnoteReference"/>
                <w:rFonts w:cstheme="minorHAnsi"/>
              </w:rPr>
              <w:footnoteReference w:id="46"/>
            </w:r>
          </w:p>
        </w:tc>
        <w:tc>
          <w:tcPr>
            <w:tcW w:w="4163" w:type="dxa"/>
          </w:tcPr>
          <w:p w:rsidR="00C11655" w:rsidRPr="000736B1" w:rsidRDefault="00BB18A5" w:rsidP="008D7069">
            <w:pPr>
              <w:rPr>
                <w:rFonts w:cstheme="minorHAnsi"/>
              </w:rPr>
            </w:pPr>
            <w:r w:rsidRPr="000736B1">
              <w:rPr>
                <w:rFonts w:cstheme="minorHAnsi"/>
              </w:rPr>
              <w:t>A do të ketë ndonjë ndikim në jetën e njerëzve, siç është jetëgjatësia apo shkalla e vdekshmërisë</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do të ketë ndikim në cilësinë e ushqimit</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do të rritet apo zvogëlohet rreziku shëndetësor për shkak të substancave të dëmshme</w:t>
            </w:r>
            <w:r w:rsidR="00C11655" w:rsidRPr="000736B1">
              <w:rPr>
                <w:rFonts w:cstheme="minorHAnsi"/>
              </w:rPr>
              <w:t xml:space="preserve">? </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do të ketë efekte shëndetësore për shkak të ndryshimeve në nivelet e zhurmës apo cilësinë e ajrit, ujit dhe/ose tokës</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do të ketë efekte shëndetësore për shkak të ndryshimeve në përdorimin e energjisë</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do të ketë efekte shëndetësore për shkak të ndryshimeve në deponimin e mbeturinave</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 xml:space="preserve">A do të ketë ndikim në mënyrën e jetesës së njerëzve, siç janë nivelet e interesimit për sport, ndryshimet në </w:t>
            </w:r>
            <w:proofErr w:type="spellStart"/>
            <w:r w:rsidRPr="000736B1">
              <w:rPr>
                <w:rFonts w:cstheme="minorHAnsi"/>
              </w:rPr>
              <w:t>ushqyeshmëri</w:t>
            </w:r>
            <w:proofErr w:type="spellEnd"/>
            <w:r w:rsidRPr="000736B1">
              <w:rPr>
                <w:rFonts w:cstheme="minorHAnsi"/>
              </w:rPr>
              <w:t>, ose ndryshimet në përdorimin e duhanit ose alkoolit</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ka grupe të veçanta që përballen me rreziqe shumë më të larta se të tjerat (të përcaktuar sipas faktorëve, të tillë si mosha, gjinia, aftësia e kufizuar, grup shoqëror apo rajoni</w:t>
            </w:r>
            <w:r w:rsidR="00C11655" w:rsidRPr="000736B1">
              <w:rPr>
                <w:rFonts w:cstheme="minorHAnsi"/>
              </w:rPr>
              <w:t xml:space="preserve">)? </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val="restart"/>
          </w:tcPr>
          <w:p w:rsidR="00C11655" w:rsidRPr="000736B1" w:rsidRDefault="001111A3" w:rsidP="008D7069">
            <w:pPr>
              <w:rPr>
                <w:rFonts w:cstheme="minorHAnsi"/>
              </w:rPr>
            </w:pPr>
            <w:r w:rsidRPr="000736B1">
              <w:rPr>
                <w:rFonts w:cstheme="minorHAnsi"/>
              </w:rPr>
              <w:t>Krimi dhe siguria</w:t>
            </w:r>
          </w:p>
        </w:tc>
        <w:tc>
          <w:tcPr>
            <w:tcW w:w="4163" w:type="dxa"/>
          </w:tcPr>
          <w:p w:rsidR="00C11655" w:rsidRPr="000736B1" w:rsidRDefault="00BB18A5" w:rsidP="008D7069">
            <w:pPr>
              <w:rPr>
                <w:rFonts w:cstheme="minorHAnsi"/>
              </w:rPr>
            </w:pPr>
            <w:r w:rsidRPr="000736B1">
              <w:rPr>
                <w:rFonts w:cstheme="minorHAnsi"/>
              </w:rPr>
              <w:t>A ndikohen gjasat që të kapen kriminelët</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ndikohet fitimi i mundshëm nga krimi</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ndikon në nivelet e korrupsionit</w:t>
            </w:r>
            <w:r w:rsidR="00C11655" w:rsidRPr="000736B1">
              <w:rPr>
                <w:rFonts w:cstheme="minorHAnsi"/>
              </w:rPr>
              <w:t>?</w:t>
            </w:r>
          </w:p>
        </w:tc>
        <w:tc>
          <w:tcPr>
            <w:tcW w:w="810" w:type="dxa"/>
          </w:tcPr>
          <w:p w:rsidR="00C11655" w:rsidRPr="00A74EA3" w:rsidRDefault="00C11655" w:rsidP="008D7069">
            <w:pPr>
              <w:rPr>
                <w:rFonts w:cstheme="minorHAnsi"/>
                <w:color w:val="FF0000"/>
              </w:rPr>
            </w:pPr>
          </w:p>
        </w:tc>
        <w:tc>
          <w:tcPr>
            <w:tcW w:w="787" w:type="dxa"/>
          </w:tcPr>
          <w:p w:rsidR="00C11655" w:rsidRPr="00A74EA3" w:rsidRDefault="00872BC6" w:rsidP="008D7069">
            <w:pPr>
              <w:rPr>
                <w:rFonts w:cstheme="minorHAnsi"/>
                <w:color w:val="FF0000"/>
              </w:rPr>
            </w:pPr>
            <w:r w:rsidRPr="00A74EA3">
              <w:rPr>
                <w:rFonts w:cstheme="minorHAnsi"/>
                <w:color w:val="FF0000"/>
              </w:rPr>
              <w:t>+</w:t>
            </w:r>
          </w:p>
        </w:tc>
        <w:tc>
          <w:tcPr>
            <w:tcW w:w="2340" w:type="dxa"/>
          </w:tcPr>
          <w:p w:rsidR="00C11655" w:rsidRPr="00A74EA3" w:rsidRDefault="00C11655" w:rsidP="008D7069">
            <w:pPr>
              <w:rPr>
                <w:rFonts w:cstheme="minorHAnsi"/>
                <w:color w:val="FF0000"/>
              </w:rPr>
            </w:pPr>
          </w:p>
        </w:tc>
        <w:tc>
          <w:tcPr>
            <w:tcW w:w="1620" w:type="dxa"/>
          </w:tcPr>
          <w:p w:rsidR="00C11655" w:rsidRPr="00A74EA3" w:rsidRDefault="00C11655" w:rsidP="008D7069">
            <w:pPr>
              <w:rPr>
                <w:rFonts w:cstheme="minorHAnsi"/>
                <w:color w:val="FF0000"/>
              </w:rPr>
            </w:pPr>
          </w:p>
        </w:tc>
        <w:tc>
          <w:tcPr>
            <w:tcW w:w="2610" w:type="dxa"/>
          </w:tcPr>
          <w:p w:rsidR="00C11655" w:rsidRPr="00A74EA3" w:rsidRDefault="00C11655" w:rsidP="008D7069">
            <w:pPr>
              <w:rPr>
                <w:rFonts w:cstheme="minorHAnsi"/>
                <w:color w:val="FF0000"/>
              </w:rPr>
            </w:pP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ndikohet kapaciteti i zbatimit të ligjit</w:t>
            </w:r>
            <w:r w:rsidR="00C11655" w:rsidRPr="000736B1">
              <w:rPr>
                <w:rFonts w:cstheme="minorHAnsi"/>
              </w:rPr>
              <w:t>?</w:t>
            </w:r>
          </w:p>
        </w:tc>
        <w:tc>
          <w:tcPr>
            <w:tcW w:w="810" w:type="dxa"/>
          </w:tcPr>
          <w:p w:rsidR="00C11655" w:rsidRPr="00A74EA3" w:rsidRDefault="00872BC6" w:rsidP="008D7069">
            <w:pPr>
              <w:rPr>
                <w:rFonts w:cstheme="minorHAnsi"/>
                <w:color w:val="FF0000"/>
              </w:rPr>
            </w:pPr>
            <w:r w:rsidRPr="00A74EA3">
              <w:rPr>
                <w:rFonts w:cstheme="minorHAnsi"/>
                <w:color w:val="FF0000"/>
              </w:rPr>
              <w:t>+</w:t>
            </w:r>
          </w:p>
        </w:tc>
        <w:tc>
          <w:tcPr>
            <w:tcW w:w="787" w:type="dxa"/>
          </w:tcPr>
          <w:p w:rsidR="00C11655" w:rsidRPr="00A74EA3" w:rsidRDefault="00C11655" w:rsidP="008D7069">
            <w:pPr>
              <w:rPr>
                <w:rFonts w:cstheme="minorHAnsi"/>
                <w:color w:val="FF0000"/>
              </w:rPr>
            </w:pPr>
          </w:p>
        </w:tc>
        <w:tc>
          <w:tcPr>
            <w:tcW w:w="2340" w:type="dxa"/>
          </w:tcPr>
          <w:p w:rsidR="00C11655"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1620" w:type="dxa"/>
          </w:tcPr>
          <w:p w:rsidR="00C11655"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2610" w:type="dxa"/>
          </w:tcPr>
          <w:p w:rsidR="00C11655"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r>
      <w:tr w:rsidR="00C11655" w:rsidRPr="000736B1" w:rsidTr="00595960">
        <w:tc>
          <w:tcPr>
            <w:tcW w:w="1710" w:type="dxa"/>
            <w:vMerge/>
          </w:tcPr>
          <w:p w:rsidR="00C11655" w:rsidRPr="000736B1" w:rsidRDefault="00C11655" w:rsidP="008D7069">
            <w:pPr>
              <w:rPr>
                <w:rFonts w:cstheme="minorHAnsi"/>
              </w:rPr>
            </w:pPr>
          </w:p>
        </w:tc>
        <w:tc>
          <w:tcPr>
            <w:tcW w:w="4163" w:type="dxa"/>
          </w:tcPr>
          <w:p w:rsidR="00C11655" w:rsidRPr="000736B1" w:rsidRDefault="00BB18A5" w:rsidP="008D7069">
            <w:pPr>
              <w:rPr>
                <w:rFonts w:cstheme="minorHAnsi"/>
              </w:rPr>
            </w:pPr>
            <w:r w:rsidRPr="000736B1">
              <w:rPr>
                <w:rFonts w:cstheme="minorHAnsi"/>
              </w:rPr>
              <w:t>A ka ndonjë efekt në të drejtat dhe sigurinë e viktimave të krimit</w:t>
            </w:r>
            <w:r w:rsidR="00C11655" w:rsidRPr="000736B1">
              <w:rPr>
                <w:rFonts w:cstheme="minorHAnsi"/>
              </w:rPr>
              <w:t>?</w:t>
            </w:r>
          </w:p>
        </w:tc>
        <w:tc>
          <w:tcPr>
            <w:tcW w:w="810" w:type="dxa"/>
          </w:tcPr>
          <w:p w:rsidR="00C11655" w:rsidRPr="000736B1" w:rsidRDefault="00C11655" w:rsidP="008D7069">
            <w:pPr>
              <w:rPr>
                <w:rFonts w:cstheme="minorHAnsi"/>
              </w:rPr>
            </w:pPr>
          </w:p>
        </w:tc>
        <w:tc>
          <w:tcPr>
            <w:tcW w:w="787" w:type="dxa"/>
          </w:tcPr>
          <w:p w:rsidR="00C11655" w:rsidRPr="000736B1" w:rsidRDefault="00872BC6" w:rsidP="008D7069">
            <w:pPr>
              <w:rPr>
                <w:rFonts w:cstheme="minorHAnsi"/>
              </w:rPr>
            </w:pPr>
            <w:r w:rsidRPr="000736B1">
              <w:rPr>
                <w:rFonts w:cstheme="minorHAnsi"/>
              </w:rPr>
              <w:t>+</w:t>
            </w:r>
          </w:p>
        </w:tc>
        <w:tc>
          <w:tcPr>
            <w:tcW w:w="2340" w:type="dxa"/>
          </w:tcPr>
          <w:p w:rsidR="00C11655" w:rsidRPr="000736B1" w:rsidRDefault="00C11655" w:rsidP="008D7069">
            <w:pPr>
              <w:rPr>
                <w:rFonts w:cstheme="minorHAnsi"/>
              </w:rPr>
            </w:pPr>
          </w:p>
        </w:tc>
        <w:tc>
          <w:tcPr>
            <w:tcW w:w="1620" w:type="dxa"/>
          </w:tcPr>
          <w:p w:rsidR="00C11655" w:rsidRPr="000736B1" w:rsidRDefault="00C11655" w:rsidP="008D7069">
            <w:pPr>
              <w:rPr>
                <w:rFonts w:cstheme="minorHAnsi"/>
              </w:rPr>
            </w:pPr>
          </w:p>
        </w:tc>
        <w:tc>
          <w:tcPr>
            <w:tcW w:w="2610" w:type="dxa"/>
          </w:tcPr>
          <w:p w:rsidR="00C11655" w:rsidRPr="000736B1" w:rsidRDefault="00C11655" w:rsidP="008D7069">
            <w:pPr>
              <w:rPr>
                <w:rFonts w:cstheme="minorHAnsi"/>
              </w:rPr>
            </w:pPr>
          </w:p>
        </w:tc>
      </w:tr>
    </w:tbl>
    <w:p w:rsidR="00DF2517" w:rsidRPr="000736B1" w:rsidRDefault="00DF2517" w:rsidP="00DF2517">
      <w:pPr>
        <w:rPr>
          <w:rFonts w:cstheme="minorHAnsi"/>
        </w:rPr>
      </w:pPr>
      <w:r w:rsidRPr="000736B1">
        <w:rPr>
          <w:rFonts w:cstheme="minorHAnsi"/>
        </w:rPr>
        <w:lastRenderedPageBreak/>
        <w:br w:type="page"/>
      </w:r>
    </w:p>
    <w:p w:rsidR="00DF2517" w:rsidRPr="007A1675" w:rsidRDefault="00180BB0" w:rsidP="00B1424D">
      <w:pPr>
        <w:pStyle w:val="Heading1"/>
        <w:rPr>
          <w:rFonts w:asciiTheme="minorHAnsi" w:hAnsiTheme="minorHAnsi" w:cstheme="minorHAnsi"/>
        </w:rPr>
      </w:pPr>
      <w:bookmarkStart w:id="18" w:name="_Toc514670903"/>
      <w:r w:rsidRPr="000736B1">
        <w:rPr>
          <w:rFonts w:asciiTheme="minorHAnsi" w:hAnsiTheme="minorHAnsi" w:cstheme="minorHAnsi"/>
        </w:rPr>
        <w:lastRenderedPageBreak/>
        <w:t>Shtojca</w:t>
      </w:r>
      <w:r w:rsidR="00FE0B68" w:rsidRPr="000736B1">
        <w:rPr>
          <w:rFonts w:asciiTheme="minorHAnsi" w:hAnsiTheme="minorHAnsi" w:cstheme="minorHAnsi"/>
        </w:rPr>
        <w:t xml:space="preserve"> nr.</w:t>
      </w:r>
      <w:r w:rsidR="00B1424D" w:rsidRPr="000736B1">
        <w:rPr>
          <w:rFonts w:asciiTheme="minorHAnsi" w:hAnsiTheme="minorHAnsi" w:cstheme="minorHAnsi"/>
        </w:rPr>
        <w:t>3</w:t>
      </w:r>
      <w:r w:rsidR="00DF2517" w:rsidRPr="000736B1">
        <w:rPr>
          <w:rFonts w:asciiTheme="minorHAnsi" w:hAnsiTheme="minorHAnsi" w:cstheme="minorHAnsi"/>
        </w:rPr>
        <w:t xml:space="preserve">: </w:t>
      </w:r>
      <w:r w:rsidR="00162D8C" w:rsidRPr="000736B1">
        <w:rPr>
          <w:rFonts w:asciiTheme="minorHAnsi" w:hAnsiTheme="minorHAnsi" w:cstheme="minorHAnsi"/>
        </w:rPr>
        <w:t>Forma e vler</w:t>
      </w:r>
      <w:r w:rsidR="00162D8C" w:rsidRPr="007A1675">
        <w:rPr>
          <w:rFonts w:asciiTheme="minorHAnsi" w:hAnsiTheme="minorHAnsi" w:cstheme="minorHAnsi"/>
        </w:rPr>
        <w:t xml:space="preserve">ësimit për </w:t>
      </w:r>
      <w:r w:rsidR="00541488" w:rsidRPr="007A1675">
        <w:rPr>
          <w:rFonts w:asciiTheme="minorHAnsi" w:hAnsiTheme="minorHAnsi" w:cstheme="minorHAnsi"/>
        </w:rPr>
        <w:t>n</w:t>
      </w:r>
      <w:r w:rsidR="00162D8C" w:rsidRPr="007A1675">
        <w:rPr>
          <w:rFonts w:asciiTheme="minorHAnsi" w:hAnsiTheme="minorHAnsi" w:cstheme="minorHAnsi"/>
        </w:rPr>
        <w:t>dikim</w:t>
      </w:r>
      <w:r w:rsidR="00595960" w:rsidRPr="007A1675">
        <w:rPr>
          <w:rFonts w:asciiTheme="minorHAnsi" w:hAnsiTheme="minorHAnsi" w:cstheme="minorHAnsi"/>
        </w:rPr>
        <w:t>et</w:t>
      </w:r>
      <w:r w:rsidR="000736B1">
        <w:rPr>
          <w:rFonts w:asciiTheme="minorHAnsi" w:hAnsiTheme="minorHAnsi" w:cstheme="minorHAnsi"/>
        </w:rPr>
        <w:t xml:space="preserve"> </w:t>
      </w:r>
      <w:r w:rsidR="00541488" w:rsidRPr="007A1675">
        <w:rPr>
          <w:rFonts w:asciiTheme="minorHAnsi" w:hAnsiTheme="minorHAnsi" w:cstheme="minorHAnsi"/>
        </w:rPr>
        <w:t>m</w:t>
      </w:r>
      <w:r w:rsidR="00162D8C" w:rsidRPr="007A1675">
        <w:rPr>
          <w:rFonts w:asciiTheme="minorHAnsi" w:hAnsiTheme="minorHAnsi" w:cstheme="minorHAnsi"/>
        </w:rPr>
        <w:t>jedisor</w:t>
      </w:r>
      <w:r w:rsidR="00595960" w:rsidRPr="007A1675">
        <w:rPr>
          <w:rFonts w:asciiTheme="minorHAnsi" w:hAnsiTheme="minorHAnsi" w:cstheme="minorHAnsi"/>
        </w:rPr>
        <w:t>e</w:t>
      </w:r>
      <w:bookmarkEnd w:id="18"/>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0736B1" w:rsidTr="009B4686">
        <w:tc>
          <w:tcPr>
            <w:tcW w:w="1710" w:type="dxa"/>
            <w:vMerge w:val="restart"/>
          </w:tcPr>
          <w:p w:rsidR="004E6E7B" w:rsidRPr="000736B1" w:rsidRDefault="00BB18A5" w:rsidP="000736B1">
            <w:pPr>
              <w:rPr>
                <w:rFonts w:cstheme="minorHAnsi"/>
                <w:b/>
              </w:rPr>
            </w:pPr>
            <w:r w:rsidRPr="000736B1">
              <w:rPr>
                <w:rFonts w:cstheme="minorHAnsi"/>
                <w:b/>
              </w:rPr>
              <w:t>Kategoria e ndikimeve mjedisore</w:t>
            </w:r>
          </w:p>
        </w:tc>
        <w:tc>
          <w:tcPr>
            <w:tcW w:w="4050" w:type="dxa"/>
            <w:vMerge w:val="restart"/>
          </w:tcPr>
          <w:p w:rsidR="004E6E7B" w:rsidRPr="000736B1" w:rsidRDefault="00BB18A5" w:rsidP="000736B1">
            <w:pPr>
              <w:rPr>
                <w:rFonts w:cstheme="minorHAnsi"/>
                <w:b/>
              </w:rPr>
            </w:pPr>
            <w:r w:rsidRPr="000736B1">
              <w:rPr>
                <w:rFonts w:cstheme="minorHAnsi"/>
                <w:b/>
              </w:rPr>
              <w:t>Ndikimi kryesor</w:t>
            </w:r>
          </w:p>
        </w:tc>
        <w:tc>
          <w:tcPr>
            <w:tcW w:w="1710" w:type="dxa"/>
            <w:gridSpan w:val="2"/>
          </w:tcPr>
          <w:p w:rsidR="004E6E7B" w:rsidRPr="000736B1" w:rsidRDefault="00BB18A5" w:rsidP="000736B1">
            <w:pPr>
              <w:rPr>
                <w:rFonts w:cstheme="minorHAnsi"/>
                <w:b/>
              </w:rPr>
            </w:pPr>
            <w:r w:rsidRPr="000736B1">
              <w:rPr>
                <w:rFonts w:cstheme="minorHAnsi"/>
                <w:b/>
              </w:rPr>
              <w:t>A pritet të ndodhë ky ndikim</w:t>
            </w:r>
            <w:r w:rsidR="004E6E7B" w:rsidRPr="000736B1">
              <w:rPr>
                <w:rFonts w:cstheme="minorHAnsi"/>
                <w:b/>
              </w:rPr>
              <w:t>?</w:t>
            </w:r>
          </w:p>
        </w:tc>
        <w:tc>
          <w:tcPr>
            <w:tcW w:w="2430" w:type="dxa"/>
          </w:tcPr>
          <w:p w:rsidR="004E6E7B" w:rsidRPr="000736B1" w:rsidRDefault="00C13D3C">
            <w:pPr>
              <w:rPr>
                <w:rFonts w:cstheme="minorHAnsi"/>
                <w:b/>
              </w:rPr>
            </w:pPr>
            <w:r w:rsidRPr="000736B1">
              <w:rPr>
                <w:rFonts w:cstheme="minorHAnsi"/>
                <w:b/>
              </w:rPr>
              <w:t>Numri i organizatave, kompanive dhe/ose individëve të prekur</w:t>
            </w:r>
          </w:p>
        </w:tc>
        <w:tc>
          <w:tcPr>
            <w:tcW w:w="1530" w:type="dxa"/>
          </w:tcPr>
          <w:p w:rsidR="004E6E7B" w:rsidRPr="000736B1" w:rsidRDefault="00C13D3C">
            <w:pPr>
              <w:rPr>
                <w:rFonts w:cstheme="minorHAnsi"/>
                <w:b/>
              </w:rPr>
            </w:pPr>
            <w:r w:rsidRPr="000736B1">
              <w:rPr>
                <w:rFonts w:cstheme="minorHAnsi"/>
                <w:b/>
              </w:rPr>
              <w:t>Përfitimi i pritshëm ose kostoja e ndikimit</w:t>
            </w:r>
          </w:p>
        </w:tc>
        <w:tc>
          <w:tcPr>
            <w:tcW w:w="2610" w:type="dxa"/>
          </w:tcPr>
          <w:p w:rsidR="004E6E7B" w:rsidRPr="000736B1" w:rsidRDefault="00C13D3C">
            <w:pPr>
              <w:rPr>
                <w:rFonts w:cstheme="minorHAnsi"/>
                <w:b/>
              </w:rPr>
            </w:pPr>
            <w:r w:rsidRPr="000736B1">
              <w:rPr>
                <w:rFonts w:cstheme="minorHAnsi"/>
                <w:b/>
              </w:rPr>
              <w:t>Niveli i preferuar i analizës</w:t>
            </w:r>
          </w:p>
        </w:tc>
      </w:tr>
      <w:tr w:rsidR="004E6E7B" w:rsidRPr="000736B1" w:rsidTr="009B4686">
        <w:tc>
          <w:tcPr>
            <w:tcW w:w="1710" w:type="dxa"/>
            <w:vMerge/>
          </w:tcPr>
          <w:p w:rsidR="004E6E7B" w:rsidRPr="000736B1" w:rsidRDefault="004E6E7B">
            <w:pPr>
              <w:rPr>
                <w:rFonts w:cstheme="minorHAnsi"/>
              </w:rPr>
            </w:pPr>
          </w:p>
        </w:tc>
        <w:tc>
          <w:tcPr>
            <w:tcW w:w="4050" w:type="dxa"/>
            <w:vMerge/>
          </w:tcPr>
          <w:p w:rsidR="004E6E7B" w:rsidRPr="000736B1" w:rsidRDefault="004E6E7B">
            <w:pPr>
              <w:rPr>
                <w:rFonts w:cstheme="minorHAnsi"/>
              </w:rPr>
            </w:pPr>
          </w:p>
        </w:tc>
        <w:tc>
          <w:tcPr>
            <w:tcW w:w="810" w:type="dxa"/>
          </w:tcPr>
          <w:p w:rsidR="004E6E7B" w:rsidRPr="000736B1" w:rsidRDefault="00BB18A5">
            <w:pPr>
              <w:rPr>
                <w:rFonts w:cstheme="minorHAnsi"/>
                <w:b/>
              </w:rPr>
            </w:pPr>
            <w:r w:rsidRPr="000736B1">
              <w:rPr>
                <w:rFonts w:cstheme="minorHAnsi"/>
                <w:b/>
              </w:rPr>
              <w:t>Po</w:t>
            </w:r>
          </w:p>
        </w:tc>
        <w:tc>
          <w:tcPr>
            <w:tcW w:w="900" w:type="dxa"/>
          </w:tcPr>
          <w:p w:rsidR="004E6E7B" w:rsidRPr="000736B1" w:rsidRDefault="00BB18A5">
            <w:pPr>
              <w:rPr>
                <w:rFonts w:cstheme="minorHAnsi"/>
                <w:b/>
              </w:rPr>
            </w:pPr>
            <w:r w:rsidRPr="000736B1">
              <w:rPr>
                <w:rFonts w:cstheme="minorHAnsi"/>
                <w:b/>
              </w:rPr>
              <w:t>J</w:t>
            </w:r>
            <w:r w:rsidR="004E6E7B" w:rsidRPr="000736B1">
              <w:rPr>
                <w:rFonts w:cstheme="minorHAnsi"/>
                <w:b/>
              </w:rPr>
              <w:t>o</w:t>
            </w:r>
          </w:p>
        </w:tc>
        <w:tc>
          <w:tcPr>
            <w:tcW w:w="2430" w:type="dxa"/>
          </w:tcPr>
          <w:p w:rsidR="004E6E7B" w:rsidRPr="000736B1" w:rsidRDefault="00C13D3C">
            <w:pPr>
              <w:rPr>
                <w:rFonts w:cstheme="minorHAnsi"/>
                <w:b/>
              </w:rPr>
            </w:pPr>
            <w:r w:rsidRPr="000736B1">
              <w:rPr>
                <w:rFonts w:cstheme="minorHAnsi"/>
                <w:b/>
              </w:rPr>
              <w:t>I lartë/i ulët</w:t>
            </w:r>
          </w:p>
        </w:tc>
        <w:tc>
          <w:tcPr>
            <w:tcW w:w="1530" w:type="dxa"/>
          </w:tcPr>
          <w:p w:rsidR="004E6E7B" w:rsidRPr="000736B1" w:rsidRDefault="00C13D3C">
            <w:pPr>
              <w:rPr>
                <w:rFonts w:cstheme="minorHAnsi"/>
                <w:b/>
              </w:rPr>
            </w:pPr>
            <w:r w:rsidRPr="000736B1">
              <w:rPr>
                <w:rFonts w:cstheme="minorHAnsi"/>
                <w:b/>
              </w:rPr>
              <w:t>I lartë/i ulët</w:t>
            </w:r>
          </w:p>
        </w:tc>
        <w:tc>
          <w:tcPr>
            <w:tcW w:w="2610" w:type="dxa"/>
          </w:tcPr>
          <w:p w:rsidR="004E6E7B" w:rsidRPr="000736B1" w:rsidRDefault="004E6E7B">
            <w:pPr>
              <w:rPr>
                <w:rFonts w:cstheme="minorHAnsi"/>
                <w:b/>
              </w:rPr>
            </w:pPr>
          </w:p>
        </w:tc>
      </w:tr>
      <w:tr w:rsidR="004E6E7B" w:rsidRPr="000736B1" w:rsidTr="009B4686">
        <w:tc>
          <w:tcPr>
            <w:tcW w:w="1710" w:type="dxa"/>
            <w:vMerge w:val="restart"/>
          </w:tcPr>
          <w:p w:rsidR="004E6E7B" w:rsidRPr="000736B1" w:rsidRDefault="00BB18A5" w:rsidP="000736B1">
            <w:pPr>
              <w:rPr>
                <w:rFonts w:cstheme="minorHAnsi"/>
              </w:rPr>
            </w:pPr>
            <w:r w:rsidRPr="000736B1">
              <w:rPr>
                <w:rFonts w:cstheme="minorHAnsi"/>
              </w:rPr>
              <w:t>Klima dhe mjedisi i qëndrueshëm</w:t>
            </w:r>
          </w:p>
        </w:tc>
        <w:tc>
          <w:tcPr>
            <w:tcW w:w="4050" w:type="dxa"/>
          </w:tcPr>
          <w:p w:rsidR="004E6E7B" w:rsidRPr="000736B1" w:rsidRDefault="00BB18A5" w:rsidP="000736B1">
            <w:pPr>
              <w:rPr>
                <w:rFonts w:cstheme="minorHAnsi"/>
              </w:rPr>
            </w:pPr>
            <w:r w:rsidRPr="000736B1">
              <w:rPr>
                <w:rFonts w:cstheme="minorHAnsi"/>
              </w:rPr>
              <w:t>A do të ketë ndikim në emetimin e gazrave serë (</w:t>
            </w:r>
            <w:proofErr w:type="spellStart"/>
            <w:r w:rsidRPr="000736B1">
              <w:rPr>
                <w:rFonts w:cstheme="minorHAnsi"/>
              </w:rPr>
              <w:t>dioksid</w:t>
            </w:r>
            <w:proofErr w:type="spellEnd"/>
            <w:r w:rsidRPr="000736B1">
              <w:rPr>
                <w:rFonts w:cstheme="minorHAnsi"/>
              </w:rPr>
              <w:t xml:space="preserve"> karboni, metani etj</w:t>
            </w:r>
            <w:r w:rsidR="004E6E7B" w:rsidRPr="000736B1">
              <w:rPr>
                <w:rFonts w:cstheme="minorHAnsi"/>
              </w:rPr>
              <w:t xml:space="preserve">.)? </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BB18A5">
            <w:pPr>
              <w:rPr>
                <w:rFonts w:cstheme="minorHAnsi"/>
              </w:rPr>
            </w:pPr>
            <w:r w:rsidRPr="000736B1">
              <w:rPr>
                <w:rFonts w:cstheme="minorHAnsi"/>
              </w:rPr>
              <w:t>A do të ndikohet konsumi i karburanteve</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BB18A5">
            <w:pPr>
              <w:rPr>
                <w:rFonts w:cstheme="minorHAnsi"/>
              </w:rPr>
            </w:pPr>
            <w:r w:rsidRPr="000736B1">
              <w:rPr>
                <w:rFonts w:cstheme="minorHAnsi"/>
              </w:rPr>
              <w:t>A do të ndryshojë shumëllojshmëria e burimeve që përdoren për prodhimin e energjisë</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ketë ndonjë ndryshim në çmim për produktet miqësore ndaj mjedisit</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bëhen më pak ndotëse disa aktivitete të caktuara</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tcPr>
          <w:p w:rsidR="004E6E7B" w:rsidRPr="000736B1" w:rsidRDefault="00BB18A5" w:rsidP="000736B1">
            <w:pPr>
              <w:rPr>
                <w:rFonts w:cstheme="minorHAnsi"/>
              </w:rPr>
            </w:pPr>
            <w:r w:rsidRPr="000736B1">
              <w:rPr>
                <w:rFonts w:cstheme="minorHAnsi"/>
              </w:rPr>
              <w:t>Cilësia e ajrit</w:t>
            </w:r>
          </w:p>
        </w:tc>
        <w:tc>
          <w:tcPr>
            <w:tcW w:w="4050" w:type="dxa"/>
          </w:tcPr>
          <w:p w:rsidR="004E6E7B" w:rsidRPr="000736B1" w:rsidRDefault="002D17EC" w:rsidP="000736B1">
            <w:pPr>
              <w:rPr>
                <w:rFonts w:cstheme="minorHAnsi"/>
              </w:rPr>
            </w:pPr>
            <w:r w:rsidRPr="000736B1">
              <w:rPr>
                <w:rFonts w:cstheme="minorHAnsi"/>
              </w:rPr>
              <w:t>A do të ketë ndikim në emetimin e ndotësve të ajrit</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val="restart"/>
          </w:tcPr>
          <w:p w:rsidR="004E6E7B" w:rsidRPr="000736B1" w:rsidRDefault="00BB18A5" w:rsidP="000736B1">
            <w:pPr>
              <w:rPr>
                <w:rFonts w:cstheme="minorHAnsi"/>
              </w:rPr>
            </w:pPr>
            <w:r w:rsidRPr="000736B1">
              <w:rPr>
                <w:rFonts w:cstheme="minorHAnsi"/>
              </w:rPr>
              <w:t>Cilësia e ujit</w:t>
            </w:r>
          </w:p>
        </w:tc>
        <w:tc>
          <w:tcPr>
            <w:tcW w:w="4050" w:type="dxa"/>
          </w:tcPr>
          <w:p w:rsidR="004E6E7B" w:rsidRPr="000736B1" w:rsidRDefault="002D17EC" w:rsidP="000736B1">
            <w:pPr>
              <w:rPr>
                <w:rFonts w:cstheme="minorHAnsi"/>
              </w:rPr>
            </w:pPr>
            <w:r w:rsidRPr="000736B1">
              <w:rPr>
                <w:rFonts w:cstheme="minorHAnsi"/>
              </w:rPr>
              <w:t>A ndikon opsioni në cilësinë e ujërave të ëmbla</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ndikon opsioni në cilësinë e ujërave nëntokësore</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ndikon opsioni në burimet e ujit të pijshëm</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val="restart"/>
          </w:tcPr>
          <w:p w:rsidR="004E6E7B" w:rsidRPr="000736B1" w:rsidRDefault="00BB18A5" w:rsidP="000736B1">
            <w:pPr>
              <w:rPr>
                <w:rFonts w:cstheme="minorHAnsi"/>
              </w:rPr>
            </w:pPr>
            <w:r w:rsidRPr="000736B1">
              <w:rPr>
                <w:rFonts w:cstheme="minorHAnsi"/>
              </w:rPr>
              <w:t>Cilësia e tokës dhe shfrytëzimi i tokës</w:t>
            </w:r>
          </w:p>
        </w:tc>
        <w:tc>
          <w:tcPr>
            <w:tcW w:w="4050" w:type="dxa"/>
          </w:tcPr>
          <w:p w:rsidR="004E6E7B" w:rsidRPr="000736B1" w:rsidRDefault="002D17EC" w:rsidP="000736B1">
            <w:pPr>
              <w:rPr>
                <w:rFonts w:cstheme="minorHAnsi"/>
              </w:rPr>
            </w:pPr>
            <w:r w:rsidRPr="000736B1">
              <w:rPr>
                <w:rFonts w:cstheme="minorHAnsi"/>
              </w:rPr>
              <w:t>A do të ketë ndikim në cilësinë e tokës (në lidhje me acidifikimin, ndotjen, përdorimin e pesticideve apo herbicideve</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ketë ndikim në erozionin e tokës</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humbet tokë (përmes ndërtimit, etj</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fitohet tokë (përmes dekontaminimit, etj</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ketë ndonjë ndryshim në shfrytëzimin e tokës (p.sh. nga shfrytëzimi pyjor në shfrytëzim bujqësor apo urban</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val="restart"/>
          </w:tcPr>
          <w:p w:rsidR="004E6E7B" w:rsidRPr="000736B1" w:rsidRDefault="00BB18A5" w:rsidP="000736B1">
            <w:pPr>
              <w:rPr>
                <w:rFonts w:cstheme="minorHAnsi"/>
              </w:rPr>
            </w:pPr>
            <w:r w:rsidRPr="000736B1">
              <w:rPr>
                <w:rFonts w:cstheme="minorHAnsi"/>
              </w:rPr>
              <w:t>Mbeturinat dhe riciklimi</w:t>
            </w:r>
          </w:p>
        </w:tc>
        <w:tc>
          <w:tcPr>
            <w:tcW w:w="4050" w:type="dxa"/>
          </w:tcPr>
          <w:p w:rsidR="004E6E7B" w:rsidRPr="000736B1" w:rsidRDefault="002D17EC" w:rsidP="000736B1">
            <w:pPr>
              <w:rPr>
                <w:rFonts w:cstheme="minorHAnsi"/>
              </w:rPr>
            </w:pPr>
            <w:r w:rsidRPr="000736B1">
              <w:rPr>
                <w:rFonts w:cstheme="minorHAnsi"/>
              </w:rPr>
              <w:t xml:space="preserve">A do të ndryshojë sasia e mbeturinave të </w:t>
            </w:r>
            <w:r w:rsidR="00A26FC7" w:rsidRPr="000736B1">
              <w:rPr>
                <w:rFonts w:cstheme="minorHAnsi"/>
              </w:rPr>
              <w:t>krijuara</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ndryshojnë mënyrat në të cilat trajtohen mbeturinat</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ketë ndikim në mundësitë për riciklimin e mbeturinave</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val="restart"/>
          </w:tcPr>
          <w:p w:rsidR="004E6E7B" w:rsidRPr="000736B1" w:rsidRDefault="00BB18A5" w:rsidP="000736B1">
            <w:pPr>
              <w:rPr>
                <w:rFonts w:cstheme="minorHAnsi"/>
              </w:rPr>
            </w:pPr>
            <w:r w:rsidRPr="000736B1">
              <w:rPr>
                <w:rFonts w:cstheme="minorHAnsi"/>
              </w:rPr>
              <w:t>Përdorimi i burimeve</w:t>
            </w:r>
          </w:p>
        </w:tc>
        <w:tc>
          <w:tcPr>
            <w:tcW w:w="4050" w:type="dxa"/>
          </w:tcPr>
          <w:p w:rsidR="004E6E7B" w:rsidRPr="000736B1" w:rsidRDefault="002D17EC" w:rsidP="000736B1">
            <w:pPr>
              <w:rPr>
                <w:rFonts w:cstheme="minorHAnsi"/>
              </w:rPr>
            </w:pPr>
            <w:r w:rsidRPr="000736B1">
              <w:rPr>
                <w:rFonts w:cstheme="minorHAnsi"/>
              </w:rPr>
              <w:t xml:space="preserve">A ndikon opsioni në përdorimin e burimeve të </w:t>
            </w:r>
            <w:proofErr w:type="spellStart"/>
            <w:r w:rsidRPr="000736B1">
              <w:rPr>
                <w:rFonts w:cstheme="minorHAnsi"/>
              </w:rPr>
              <w:t>ripërtëritshme</w:t>
            </w:r>
            <w:proofErr w:type="spellEnd"/>
            <w:r w:rsidRPr="000736B1">
              <w:rPr>
                <w:rFonts w:cstheme="minorHAnsi"/>
              </w:rPr>
              <w:t xml:space="preserve"> (rezervave të peshkut, hidrocentraleve, energjisë diellore etj</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 xml:space="preserve">A ndikon opsioni në përdorimin e burimeve, të cilat nuk janë të </w:t>
            </w:r>
            <w:proofErr w:type="spellStart"/>
            <w:r w:rsidRPr="000736B1">
              <w:rPr>
                <w:rFonts w:cstheme="minorHAnsi"/>
              </w:rPr>
              <w:t>ripërtëritshme</w:t>
            </w:r>
            <w:proofErr w:type="spellEnd"/>
            <w:r w:rsidRPr="000736B1">
              <w:rPr>
                <w:rFonts w:cstheme="minorHAnsi"/>
              </w:rPr>
              <w:t xml:space="preserve"> (ujërat nëntokësore, mineralet, qymyri etj</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val="restart"/>
          </w:tcPr>
          <w:p w:rsidR="004E6E7B" w:rsidRPr="000736B1" w:rsidRDefault="00BB18A5" w:rsidP="000736B1">
            <w:pPr>
              <w:rPr>
                <w:rFonts w:cstheme="minorHAnsi"/>
              </w:rPr>
            </w:pPr>
            <w:r w:rsidRPr="000736B1">
              <w:rPr>
                <w:rFonts w:cstheme="minorHAnsi"/>
              </w:rPr>
              <w:t>Shkalla e rreziqeve mjedisore</w:t>
            </w:r>
          </w:p>
        </w:tc>
        <w:tc>
          <w:tcPr>
            <w:tcW w:w="4050" w:type="dxa"/>
          </w:tcPr>
          <w:p w:rsidR="004E6E7B" w:rsidRPr="000736B1" w:rsidRDefault="002D17EC" w:rsidP="000736B1">
            <w:pPr>
              <w:rPr>
                <w:rFonts w:cstheme="minorHAnsi"/>
              </w:rPr>
            </w:pPr>
            <w:r w:rsidRPr="000736B1">
              <w:rPr>
                <w:rFonts w:cstheme="minorHAnsi"/>
              </w:rPr>
              <w:t>A do të ketë ndonjë efekt në gjasat për rreziqe, të tilla, si zjarret, shpërthimet apo aksidentet</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ndikojë në gatishmërinë në rast të fatkeqësive natyrore</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ndikohet mbrojtja e shoqërisë nga fatkeqësitë natyrore</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val="restart"/>
          </w:tcPr>
          <w:p w:rsidR="004E6E7B" w:rsidRPr="000736B1" w:rsidRDefault="00BB18A5" w:rsidP="000736B1">
            <w:pPr>
              <w:rPr>
                <w:rFonts w:cstheme="minorHAnsi"/>
              </w:rPr>
            </w:pPr>
            <w:proofErr w:type="spellStart"/>
            <w:r w:rsidRPr="000736B1">
              <w:rPr>
                <w:rFonts w:cstheme="minorHAnsi"/>
              </w:rPr>
              <w:t>Biodiversiteti</w:t>
            </w:r>
            <w:proofErr w:type="spellEnd"/>
            <w:r w:rsidRPr="000736B1">
              <w:rPr>
                <w:rFonts w:cstheme="minorHAnsi"/>
              </w:rPr>
              <w:t>, flora dhe fauna</w:t>
            </w:r>
          </w:p>
        </w:tc>
        <w:tc>
          <w:tcPr>
            <w:tcW w:w="4050" w:type="dxa"/>
          </w:tcPr>
          <w:p w:rsidR="004E6E7B" w:rsidRPr="000736B1" w:rsidRDefault="002D17EC" w:rsidP="000736B1">
            <w:pPr>
              <w:rPr>
                <w:rFonts w:cstheme="minorHAnsi"/>
              </w:rPr>
            </w:pPr>
            <w:r w:rsidRPr="000736B1">
              <w:rPr>
                <w:rFonts w:cstheme="minorHAnsi"/>
              </w:rPr>
              <w:t>A do të ketë ndikim në speciet e mbrojtura apo të rrezikuara apo në zonat ku ato jetojnë</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preket madhësia apo lidhjet midis zonave të natyrës</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rPr>
          <w:trHeight w:val="241"/>
        </w:trPr>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ketë ndonjë efekt në numrin e specieve në një zonë të caktuar</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rPr>
          <w:trHeight w:val="241"/>
        </w:trPr>
        <w:tc>
          <w:tcPr>
            <w:tcW w:w="1710" w:type="dxa"/>
            <w:vMerge w:val="restart"/>
          </w:tcPr>
          <w:p w:rsidR="004E6E7B" w:rsidRPr="000736B1" w:rsidRDefault="00BB18A5" w:rsidP="000736B1">
            <w:pPr>
              <w:rPr>
                <w:rFonts w:cstheme="minorHAnsi"/>
              </w:rPr>
            </w:pPr>
            <w:r w:rsidRPr="000736B1">
              <w:rPr>
                <w:rFonts w:cstheme="minorHAnsi"/>
              </w:rPr>
              <w:t>Mirëqenia e kafshëve</w:t>
            </w:r>
          </w:p>
        </w:tc>
        <w:tc>
          <w:tcPr>
            <w:tcW w:w="4050" w:type="dxa"/>
          </w:tcPr>
          <w:p w:rsidR="004E6E7B" w:rsidRPr="000736B1" w:rsidRDefault="002D17EC" w:rsidP="000736B1">
            <w:pPr>
              <w:rPr>
                <w:rFonts w:cstheme="minorHAnsi"/>
              </w:rPr>
            </w:pPr>
            <w:r w:rsidRPr="000736B1">
              <w:rPr>
                <w:rFonts w:cstheme="minorHAnsi"/>
              </w:rPr>
              <w:t>A do të ndikohet trajtimi i kafshëve</w:t>
            </w:r>
            <w:r w:rsidR="004E6E7B" w:rsidRPr="000736B1">
              <w:rPr>
                <w:rFonts w:cstheme="minorHAnsi"/>
              </w:rPr>
              <w:t>?</w:t>
            </w:r>
          </w:p>
        </w:tc>
        <w:tc>
          <w:tcPr>
            <w:tcW w:w="810" w:type="dxa"/>
          </w:tcPr>
          <w:p w:rsidR="004E6E7B" w:rsidRPr="000736B1" w:rsidRDefault="004E6E7B" w:rsidP="000736B1">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ndikohet shëndeti i kafshëve</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r w:rsidR="004E6E7B" w:rsidRPr="000736B1" w:rsidTr="009B4686">
        <w:tc>
          <w:tcPr>
            <w:tcW w:w="1710" w:type="dxa"/>
            <w:vMerge/>
          </w:tcPr>
          <w:p w:rsidR="004E6E7B" w:rsidRPr="000736B1" w:rsidRDefault="004E6E7B">
            <w:pPr>
              <w:rPr>
                <w:rFonts w:cstheme="minorHAnsi"/>
              </w:rPr>
            </w:pPr>
          </w:p>
        </w:tc>
        <w:tc>
          <w:tcPr>
            <w:tcW w:w="4050" w:type="dxa"/>
          </w:tcPr>
          <w:p w:rsidR="004E6E7B" w:rsidRPr="000736B1" w:rsidRDefault="002D17EC">
            <w:pPr>
              <w:rPr>
                <w:rFonts w:cstheme="minorHAnsi"/>
              </w:rPr>
            </w:pPr>
            <w:r w:rsidRPr="000736B1">
              <w:rPr>
                <w:rFonts w:cstheme="minorHAnsi"/>
              </w:rPr>
              <w:t>A do të ndikohet cilësia dhe siguria e ushqimit të kafshëve</w:t>
            </w:r>
            <w:r w:rsidR="004E6E7B" w:rsidRPr="000736B1">
              <w:rPr>
                <w:rFonts w:cstheme="minorHAnsi"/>
              </w:rPr>
              <w:t>?</w:t>
            </w:r>
          </w:p>
        </w:tc>
        <w:tc>
          <w:tcPr>
            <w:tcW w:w="810" w:type="dxa"/>
          </w:tcPr>
          <w:p w:rsidR="004E6E7B" w:rsidRPr="000736B1" w:rsidRDefault="004E6E7B">
            <w:pPr>
              <w:rPr>
                <w:rFonts w:cstheme="minorHAnsi"/>
              </w:rPr>
            </w:pPr>
          </w:p>
        </w:tc>
        <w:tc>
          <w:tcPr>
            <w:tcW w:w="900" w:type="dxa"/>
          </w:tcPr>
          <w:p w:rsidR="004E6E7B" w:rsidRPr="000736B1" w:rsidRDefault="00872BC6">
            <w:pPr>
              <w:rPr>
                <w:rFonts w:cstheme="minorHAnsi"/>
              </w:rPr>
            </w:pPr>
            <w:r w:rsidRPr="000736B1">
              <w:rPr>
                <w:rFonts w:cstheme="minorHAnsi"/>
              </w:rPr>
              <w:t>+</w:t>
            </w:r>
          </w:p>
        </w:tc>
        <w:tc>
          <w:tcPr>
            <w:tcW w:w="2430" w:type="dxa"/>
          </w:tcPr>
          <w:p w:rsidR="004E6E7B" w:rsidRPr="000736B1" w:rsidRDefault="004E6E7B">
            <w:pPr>
              <w:rPr>
                <w:rFonts w:cstheme="minorHAnsi"/>
              </w:rPr>
            </w:pPr>
          </w:p>
        </w:tc>
        <w:tc>
          <w:tcPr>
            <w:tcW w:w="1530" w:type="dxa"/>
          </w:tcPr>
          <w:p w:rsidR="004E6E7B" w:rsidRPr="000736B1" w:rsidRDefault="004E6E7B">
            <w:pPr>
              <w:rPr>
                <w:rFonts w:cstheme="minorHAnsi"/>
              </w:rPr>
            </w:pPr>
          </w:p>
        </w:tc>
        <w:tc>
          <w:tcPr>
            <w:tcW w:w="2610" w:type="dxa"/>
          </w:tcPr>
          <w:p w:rsidR="004E6E7B" w:rsidRPr="000736B1" w:rsidRDefault="004E6E7B">
            <w:pPr>
              <w:rPr>
                <w:rFonts w:cstheme="minorHAnsi"/>
              </w:rPr>
            </w:pPr>
          </w:p>
        </w:tc>
      </w:tr>
    </w:tbl>
    <w:p w:rsidR="00A26FC7" w:rsidRPr="007A1675" w:rsidRDefault="00A26FC7" w:rsidP="00B1424D">
      <w:pPr>
        <w:pStyle w:val="Heading1"/>
        <w:rPr>
          <w:rFonts w:asciiTheme="minorHAnsi" w:hAnsiTheme="minorHAnsi" w:cstheme="minorHAnsi"/>
        </w:rPr>
      </w:pPr>
      <w:bookmarkStart w:id="19" w:name="_Toc514670904"/>
    </w:p>
    <w:p w:rsidR="00A26FC7" w:rsidRPr="007A1675" w:rsidRDefault="00A26FC7">
      <w:pPr>
        <w:rPr>
          <w:rFonts w:eastAsiaTheme="majorEastAsia" w:cstheme="minorHAnsi"/>
          <w:color w:val="2E74B5" w:themeColor="accent1" w:themeShade="BF"/>
          <w:sz w:val="32"/>
          <w:szCs w:val="32"/>
        </w:rPr>
      </w:pPr>
      <w:r w:rsidRPr="007A1675">
        <w:rPr>
          <w:rFonts w:cstheme="minorHAnsi"/>
        </w:rPr>
        <w:br w:type="page"/>
      </w:r>
    </w:p>
    <w:p w:rsidR="00DF2517" w:rsidRPr="007A1675" w:rsidRDefault="00180BB0" w:rsidP="00B1424D">
      <w:pPr>
        <w:pStyle w:val="Heading1"/>
        <w:rPr>
          <w:rFonts w:asciiTheme="minorHAnsi" w:hAnsiTheme="minorHAnsi" w:cstheme="minorHAnsi"/>
        </w:rPr>
      </w:pPr>
      <w:r w:rsidRPr="007A1675">
        <w:rPr>
          <w:rFonts w:asciiTheme="minorHAnsi" w:hAnsiTheme="minorHAnsi" w:cstheme="minorHAnsi"/>
        </w:rPr>
        <w:lastRenderedPageBreak/>
        <w:t>Shtojca</w:t>
      </w:r>
      <w:r w:rsidR="00FE0B68">
        <w:rPr>
          <w:rFonts w:asciiTheme="minorHAnsi" w:hAnsiTheme="minorHAnsi" w:cstheme="minorHAnsi"/>
        </w:rPr>
        <w:t xml:space="preserve"> nr.</w:t>
      </w:r>
      <w:r w:rsidR="00B1424D" w:rsidRPr="007A1675">
        <w:rPr>
          <w:rFonts w:asciiTheme="minorHAnsi" w:hAnsiTheme="minorHAnsi" w:cstheme="minorHAnsi"/>
        </w:rPr>
        <w:t xml:space="preserve"> 4</w:t>
      </w:r>
      <w:r w:rsidR="00DF2517" w:rsidRPr="007A1675">
        <w:rPr>
          <w:rFonts w:asciiTheme="minorHAnsi" w:hAnsiTheme="minorHAnsi" w:cstheme="minorHAnsi"/>
        </w:rPr>
        <w:t xml:space="preserve">: </w:t>
      </w:r>
      <w:r w:rsidR="00162D8C" w:rsidRPr="007A1675">
        <w:rPr>
          <w:rFonts w:asciiTheme="minorHAnsi" w:hAnsiTheme="minorHAnsi" w:cstheme="minorHAnsi"/>
        </w:rPr>
        <w:t>Forma e vlerësimit për ndikim</w:t>
      </w:r>
      <w:r w:rsidR="00623843" w:rsidRPr="007A1675">
        <w:rPr>
          <w:rFonts w:asciiTheme="minorHAnsi" w:hAnsiTheme="minorHAnsi" w:cstheme="minorHAnsi"/>
        </w:rPr>
        <w:t>in e të drejtave themelore</w:t>
      </w:r>
      <w:bookmarkEnd w:id="19"/>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7A1675" w:rsidTr="009B4686">
        <w:tc>
          <w:tcPr>
            <w:tcW w:w="1710" w:type="dxa"/>
            <w:vMerge w:val="restart"/>
          </w:tcPr>
          <w:p w:rsidR="004E6E7B" w:rsidRPr="007A1675" w:rsidRDefault="002D17EC" w:rsidP="004E6E7B">
            <w:pPr>
              <w:rPr>
                <w:rFonts w:cstheme="minorHAnsi"/>
                <w:b/>
              </w:rPr>
            </w:pPr>
            <w:r w:rsidRPr="007A1675">
              <w:rPr>
                <w:rFonts w:cstheme="minorHAnsi"/>
                <w:b/>
              </w:rPr>
              <w:t>Kategoria e ndikimit në të drejtat themelore</w:t>
            </w:r>
          </w:p>
        </w:tc>
        <w:tc>
          <w:tcPr>
            <w:tcW w:w="4050" w:type="dxa"/>
            <w:vMerge w:val="restart"/>
          </w:tcPr>
          <w:p w:rsidR="004E6E7B" w:rsidRPr="007A1675" w:rsidRDefault="002D17EC" w:rsidP="004E6E7B">
            <w:pPr>
              <w:rPr>
                <w:rFonts w:cstheme="minorHAnsi"/>
                <w:b/>
              </w:rPr>
            </w:pPr>
            <w:r w:rsidRPr="007A1675">
              <w:rPr>
                <w:rFonts w:cstheme="minorHAnsi"/>
                <w:b/>
              </w:rPr>
              <w:t>Ndikimi kryesor</w:t>
            </w:r>
          </w:p>
        </w:tc>
        <w:tc>
          <w:tcPr>
            <w:tcW w:w="1890" w:type="dxa"/>
            <w:gridSpan w:val="2"/>
          </w:tcPr>
          <w:p w:rsidR="004E6E7B" w:rsidRPr="007A1675" w:rsidRDefault="002D17EC" w:rsidP="004E6E7B">
            <w:pPr>
              <w:rPr>
                <w:rFonts w:cstheme="minorHAnsi"/>
                <w:b/>
              </w:rPr>
            </w:pPr>
            <w:r w:rsidRPr="007A1675">
              <w:rPr>
                <w:rFonts w:cstheme="minorHAnsi"/>
                <w:b/>
              </w:rPr>
              <w:t>A pritet të ndodhë ky ndikim</w:t>
            </w:r>
            <w:r w:rsidR="004E6E7B" w:rsidRPr="007A1675">
              <w:rPr>
                <w:rFonts w:cstheme="minorHAnsi"/>
                <w:b/>
              </w:rPr>
              <w:t>?</w:t>
            </w:r>
          </w:p>
        </w:tc>
        <w:tc>
          <w:tcPr>
            <w:tcW w:w="2250" w:type="dxa"/>
          </w:tcPr>
          <w:p w:rsidR="004E6E7B" w:rsidRPr="007A1675" w:rsidRDefault="00C13D3C" w:rsidP="004E6E7B">
            <w:pPr>
              <w:rPr>
                <w:rFonts w:cstheme="minorHAnsi"/>
                <w:b/>
              </w:rPr>
            </w:pPr>
            <w:r w:rsidRPr="007A1675">
              <w:rPr>
                <w:rFonts w:cstheme="minorHAnsi"/>
                <w:b/>
              </w:rPr>
              <w:t>Numri i organizatave, kompanive dhe/ose individëve të prekur</w:t>
            </w:r>
          </w:p>
        </w:tc>
        <w:tc>
          <w:tcPr>
            <w:tcW w:w="1530" w:type="dxa"/>
          </w:tcPr>
          <w:p w:rsidR="004E6E7B" w:rsidRPr="007A1675" w:rsidRDefault="00C13D3C" w:rsidP="004E6E7B">
            <w:pPr>
              <w:rPr>
                <w:rFonts w:cstheme="minorHAnsi"/>
                <w:b/>
              </w:rPr>
            </w:pPr>
            <w:r w:rsidRPr="007A1675">
              <w:rPr>
                <w:rFonts w:cstheme="minorHAnsi"/>
                <w:b/>
              </w:rPr>
              <w:t>Përfitimi i pritshëm ose kostoja e ndikimit</w:t>
            </w:r>
          </w:p>
        </w:tc>
        <w:tc>
          <w:tcPr>
            <w:tcW w:w="2610" w:type="dxa"/>
          </w:tcPr>
          <w:p w:rsidR="004E6E7B" w:rsidRPr="007A1675" w:rsidRDefault="00C13D3C" w:rsidP="004E6E7B">
            <w:pPr>
              <w:rPr>
                <w:rFonts w:cstheme="minorHAnsi"/>
                <w:b/>
              </w:rPr>
            </w:pPr>
            <w:r w:rsidRPr="007A1675">
              <w:rPr>
                <w:rFonts w:cstheme="minorHAnsi"/>
                <w:b/>
              </w:rPr>
              <w:t>Niveli i preferuar i analizës</w:t>
            </w:r>
          </w:p>
        </w:tc>
      </w:tr>
      <w:tr w:rsidR="002D17EC" w:rsidRPr="007A1675" w:rsidTr="009B4686">
        <w:tc>
          <w:tcPr>
            <w:tcW w:w="1710" w:type="dxa"/>
            <w:vMerge/>
          </w:tcPr>
          <w:p w:rsidR="002D17EC" w:rsidRPr="007A1675" w:rsidRDefault="002D17EC" w:rsidP="004E6E7B">
            <w:pPr>
              <w:rPr>
                <w:rFonts w:cstheme="minorHAnsi"/>
                <w:b/>
              </w:rPr>
            </w:pPr>
          </w:p>
        </w:tc>
        <w:tc>
          <w:tcPr>
            <w:tcW w:w="4050" w:type="dxa"/>
            <w:vMerge/>
          </w:tcPr>
          <w:p w:rsidR="002D17EC" w:rsidRPr="007A1675" w:rsidRDefault="002D17EC" w:rsidP="004E6E7B">
            <w:pPr>
              <w:rPr>
                <w:rFonts w:cstheme="minorHAnsi"/>
                <w:b/>
              </w:rPr>
            </w:pPr>
          </w:p>
        </w:tc>
        <w:tc>
          <w:tcPr>
            <w:tcW w:w="810" w:type="dxa"/>
          </w:tcPr>
          <w:p w:rsidR="002D17EC" w:rsidRPr="007A1675" w:rsidRDefault="002D17EC" w:rsidP="002D17EC">
            <w:pPr>
              <w:rPr>
                <w:rFonts w:cstheme="minorHAnsi"/>
                <w:b/>
              </w:rPr>
            </w:pPr>
            <w:r w:rsidRPr="007A1675">
              <w:rPr>
                <w:rFonts w:cstheme="minorHAnsi"/>
                <w:b/>
              </w:rPr>
              <w:t>Po</w:t>
            </w:r>
          </w:p>
        </w:tc>
        <w:tc>
          <w:tcPr>
            <w:tcW w:w="1080" w:type="dxa"/>
          </w:tcPr>
          <w:p w:rsidR="002D17EC" w:rsidRPr="007A1675" w:rsidRDefault="002D17EC" w:rsidP="002D17EC">
            <w:pPr>
              <w:rPr>
                <w:rFonts w:cstheme="minorHAnsi"/>
                <w:b/>
              </w:rPr>
            </w:pPr>
            <w:r w:rsidRPr="007A1675">
              <w:rPr>
                <w:rFonts w:cstheme="minorHAnsi"/>
                <w:b/>
              </w:rPr>
              <w:t>Jo</w:t>
            </w:r>
          </w:p>
        </w:tc>
        <w:tc>
          <w:tcPr>
            <w:tcW w:w="2250" w:type="dxa"/>
          </w:tcPr>
          <w:p w:rsidR="002D17EC" w:rsidRPr="007A1675" w:rsidRDefault="00C13D3C" w:rsidP="004E6E7B">
            <w:pPr>
              <w:rPr>
                <w:rFonts w:cstheme="minorHAnsi"/>
                <w:b/>
              </w:rPr>
            </w:pPr>
            <w:r w:rsidRPr="007A1675">
              <w:rPr>
                <w:rFonts w:cstheme="minorHAnsi"/>
                <w:b/>
              </w:rPr>
              <w:t>I lartë/i ulët</w:t>
            </w:r>
          </w:p>
        </w:tc>
        <w:tc>
          <w:tcPr>
            <w:tcW w:w="1530" w:type="dxa"/>
          </w:tcPr>
          <w:p w:rsidR="002D17EC" w:rsidRPr="007A1675" w:rsidRDefault="00C13D3C" w:rsidP="004E6E7B">
            <w:pPr>
              <w:rPr>
                <w:rFonts w:cstheme="minorHAnsi"/>
                <w:b/>
              </w:rPr>
            </w:pPr>
            <w:r w:rsidRPr="007A1675">
              <w:rPr>
                <w:rFonts w:cstheme="minorHAnsi"/>
                <w:b/>
              </w:rPr>
              <w:t>I lartë/i ulët</w:t>
            </w:r>
          </w:p>
        </w:tc>
        <w:tc>
          <w:tcPr>
            <w:tcW w:w="2610" w:type="dxa"/>
          </w:tcPr>
          <w:p w:rsidR="002D17EC" w:rsidRPr="007A1675" w:rsidRDefault="002D17EC" w:rsidP="004E6E7B">
            <w:pPr>
              <w:rPr>
                <w:rFonts w:cstheme="minorHAnsi"/>
                <w:b/>
              </w:rPr>
            </w:pPr>
          </w:p>
        </w:tc>
      </w:tr>
      <w:tr w:rsidR="00A74EA3" w:rsidRPr="00A74EA3" w:rsidTr="009B4686">
        <w:tc>
          <w:tcPr>
            <w:tcW w:w="1710" w:type="dxa"/>
          </w:tcPr>
          <w:p w:rsidR="004E6E7B" w:rsidRPr="007A1675" w:rsidRDefault="009579D8" w:rsidP="008D7069">
            <w:pPr>
              <w:rPr>
                <w:rFonts w:cstheme="minorHAnsi"/>
              </w:rPr>
            </w:pPr>
            <w:r w:rsidRPr="007A1675">
              <w:rPr>
                <w:rFonts w:cstheme="minorHAnsi"/>
              </w:rPr>
              <w:t>Dinjiteti</w:t>
            </w:r>
          </w:p>
        </w:tc>
        <w:tc>
          <w:tcPr>
            <w:tcW w:w="4050" w:type="dxa"/>
          </w:tcPr>
          <w:p w:rsidR="004E6E7B" w:rsidRPr="007A1675" w:rsidRDefault="009579D8" w:rsidP="008D7069">
            <w:pPr>
              <w:rPr>
                <w:rFonts w:cstheme="minorHAnsi"/>
              </w:rPr>
            </w:pPr>
            <w:r w:rsidRPr="007A1675">
              <w:rPr>
                <w:rFonts w:cstheme="minorHAnsi"/>
              </w:rPr>
              <w:t>A ndikon opsioni në dinjitetin e njerëzve, në të drejtën e tyre për jetë apo në integritetin e një personi</w:t>
            </w:r>
            <w:r w:rsidR="004E6E7B" w:rsidRPr="007A1675">
              <w:rPr>
                <w:rFonts w:cstheme="minorHAnsi"/>
              </w:rPr>
              <w:t>?</w:t>
            </w:r>
          </w:p>
        </w:tc>
        <w:tc>
          <w:tcPr>
            <w:tcW w:w="810" w:type="dxa"/>
          </w:tcPr>
          <w:p w:rsidR="004E6E7B" w:rsidRPr="00A74EA3" w:rsidRDefault="00AF5BEE" w:rsidP="008D7069">
            <w:pPr>
              <w:rPr>
                <w:rFonts w:cstheme="minorHAnsi"/>
                <w:color w:val="FF0000"/>
              </w:rPr>
            </w:pPr>
            <w:r w:rsidRPr="00A74EA3">
              <w:rPr>
                <w:rFonts w:cstheme="minorHAnsi"/>
                <w:color w:val="FF0000"/>
              </w:rPr>
              <w:t>+</w:t>
            </w:r>
          </w:p>
        </w:tc>
        <w:tc>
          <w:tcPr>
            <w:tcW w:w="1080" w:type="dxa"/>
          </w:tcPr>
          <w:p w:rsidR="004E6E7B" w:rsidRPr="00A74EA3" w:rsidRDefault="004E6E7B" w:rsidP="008D7069">
            <w:pPr>
              <w:rPr>
                <w:rFonts w:cstheme="minorHAnsi"/>
                <w:color w:val="FF0000"/>
              </w:rPr>
            </w:pPr>
          </w:p>
        </w:tc>
        <w:tc>
          <w:tcPr>
            <w:tcW w:w="2250" w:type="dxa"/>
          </w:tcPr>
          <w:p w:rsidR="004E6E7B"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1530" w:type="dxa"/>
          </w:tcPr>
          <w:p w:rsidR="004E6E7B"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2610" w:type="dxa"/>
          </w:tcPr>
          <w:p w:rsidR="004E6E7B"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r>
      <w:tr w:rsidR="00A74EA3" w:rsidRPr="00A74EA3" w:rsidTr="009B4686">
        <w:tc>
          <w:tcPr>
            <w:tcW w:w="1710" w:type="dxa"/>
            <w:vMerge w:val="restart"/>
          </w:tcPr>
          <w:p w:rsidR="004E6E7B" w:rsidRPr="007A1675" w:rsidRDefault="009579D8" w:rsidP="008D7069">
            <w:pPr>
              <w:rPr>
                <w:rFonts w:cstheme="minorHAnsi"/>
              </w:rPr>
            </w:pPr>
            <w:r w:rsidRPr="007A1675">
              <w:rPr>
                <w:rFonts w:cstheme="minorHAnsi"/>
              </w:rPr>
              <w:t>Liria</w:t>
            </w:r>
          </w:p>
        </w:tc>
        <w:tc>
          <w:tcPr>
            <w:tcW w:w="4050" w:type="dxa"/>
          </w:tcPr>
          <w:p w:rsidR="004E6E7B" w:rsidRPr="007A1675" w:rsidRDefault="009579D8" w:rsidP="008D7069">
            <w:pPr>
              <w:rPr>
                <w:rFonts w:cstheme="minorHAnsi"/>
              </w:rPr>
            </w:pPr>
            <w:r w:rsidRPr="007A1675">
              <w:rPr>
                <w:rFonts w:cstheme="minorHAnsi"/>
              </w:rPr>
              <w:t>A ndikon opsioni në të drejtën e lirisë së individëve</w:t>
            </w:r>
            <w:r w:rsidR="004E6E7B" w:rsidRPr="007A1675">
              <w:rPr>
                <w:rFonts w:cstheme="minorHAnsi"/>
              </w:rPr>
              <w:t>?</w:t>
            </w:r>
          </w:p>
        </w:tc>
        <w:tc>
          <w:tcPr>
            <w:tcW w:w="810" w:type="dxa"/>
          </w:tcPr>
          <w:p w:rsidR="004E6E7B" w:rsidRPr="00A74EA3" w:rsidRDefault="00AF5BEE" w:rsidP="008D7069">
            <w:pPr>
              <w:rPr>
                <w:rFonts w:cstheme="minorHAnsi"/>
                <w:color w:val="FF0000"/>
              </w:rPr>
            </w:pPr>
            <w:r w:rsidRPr="00A74EA3">
              <w:rPr>
                <w:rFonts w:cstheme="minorHAnsi"/>
                <w:color w:val="FF0000"/>
              </w:rPr>
              <w:t>+</w:t>
            </w:r>
          </w:p>
        </w:tc>
        <w:tc>
          <w:tcPr>
            <w:tcW w:w="1080" w:type="dxa"/>
          </w:tcPr>
          <w:p w:rsidR="004E6E7B" w:rsidRPr="00A74EA3" w:rsidRDefault="004E6E7B" w:rsidP="008D7069">
            <w:pPr>
              <w:rPr>
                <w:rFonts w:cstheme="minorHAnsi"/>
                <w:color w:val="FF0000"/>
              </w:rPr>
            </w:pPr>
          </w:p>
        </w:tc>
        <w:tc>
          <w:tcPr>
            <w:tcW w:w="2250" w:type="dxa"/>
          </w:tcPr>
          <w:p w:rsidR="004E6E7B"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1530" w:type="dxa"/>
          </w:tcPr>
          <w:p w:rsidR="004E6E7B"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c>
          <w:tcPr>
            <w:tcW w:w="2610" w:type="dxa"/>
          </w:tcPr>
          <w:p w:rsidR="004E6E7B" w:rsidRPr="00A74EA3" w:rsidRDefault="00EA4958" w:rsidP="008D7069">
            <w:pPr>
              <w:rPr>
                <w:rFonts w:cstheme="minorHAnsi"/>
                <w:color w:val="FF0000"/>
              </w:rPr>
            </w:pPr>
            <w:r w:rsidRPr="00A74EA3">
              <w:rPr>
                <w:rFonts w:cstheme="minorHAnsi"/>
                <w:color w:val="FF0000"/>
              </w:rPr>
              <w:t xml:space="preserve">I </w:t>
            </w:r>
            <w:r w:rsidR="006D2594" w:rsidRPr="00A74EA3">
              <w:rPr>
                <w:rFonts w:cstheme="minorHAnsi"/>
                <w:color w:val="FF0000"/>
              </w:rPr>
              <w:t>lartë</w:t>
            </w: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ndikon opsioni në të drejtën e një personi për privatësi</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AF5BEE"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ndikon opsioni në të drejtën për t’u martuar apo krijuar familje</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AF5BEE"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ndikon opsioni në mbrojtjen ligjore, ekonomike ose shoqërore të individëve apo familjes</w:t>
            </w:r>
            <w:r w:rsidR="004E6E7B" w:rsidRPr="007A1675">
              <w:rPr>
                <w:rFonts w:cstheme="minorHAnsi"/>
              </w:rPr>
              <w:t>?</w:t>
            </w:r>
          </w:p>
        </w:tc>
        <w:tc>
          <w:tcPr>
            <w:tcW w:w="810" w:type="dxa"/>
          </w:tcPr>
          <w:p w:rsidR="004E6E7B" w:rsidRPr="00A74EA3" w:rsidRDefault="00AF5BEE" w:rsidP="008D7069">
            <w:pPr>
              <w:rPr>
                <w:rFonts w:cstheme="minorHAnsi"/>
                <w:color w:val="FF0000"/>
              </w:rPr>
            </w:pPr>
            <w:r w:rsidRPr="00A74EA3">
              <w:rPr>
                <w:rFonts w:cstheme="minorHAnsi"/>
                <w:color w:val="FF0000"/>
              </w:rPr>
              <w:t>+</w:t>
            </w:r>
          </w:p>
        </w:tc>
        <w:tc>
          <w:tcPr>
            <w:tcW w:w="1080" w:type="dxa"/>
          </w:tcPr>
          <w:p w:rsidR="004E6E7B" w:rsidRPr="00A74EA3" w:rsidRDefault="004E6E7B" w:rsidP="008D7069">
            <w:pPr>
              <w:rPr>
                <w:rFonts w:cstheme="minorHAnsi"/>
                <w:color w:val="FF0000"/>
              </w:rPr>
            </w:pPr>
          </w:p>
        </w:tc>
        <w:tc>
          <w:tcPr>
            <w:tcW w:w="2250" w:type="dxa"/>
          </w:tcPr>
          <w:p w:rsidR="004E6E7B" w:rsidRPr="00A74EA3" w:rsidRDefault="00EF17C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530" w:type="dxa"/>
          </w:tcPr>
          <w:p w:rsidR="004E6E7B" w:rsidRPr="00A74EA3" w:rsidRDefault="00EF17C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4E6E7B" w:rsidRPr="00A74EA3" w:rsidRDefault="00EF17C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ndikon opsioni në lirinë e mendimit, ndërgjegjes apo fesë</w:t>
            </w:r>
            <w:r w:rsidR="004E6E7B" w:rsidRPr="007A1675">
              <w:rPr>
                <w:rFonts w:cstheme="minorHAnsi"/>
              </w:rPr>
              <w:t xml:space="preserve">? </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AF5BEE"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ndikon opsioni në lirinë e shprehjes</w:t>
            </w:r>
            <w:r w:rsidR="004E6E7B" w:rsidRPr="007A1675">
              <w:rPr>
                <w:rFonts w:cstheme="minorHAnsi"/>
              </w:rPr>
              <w:t xml:space="preserve">? </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0A6E5F"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 xml:space="preserve">A ndikon opsioni në lirinë e tubimit ose </w:t>
            </w:r>
            <w:proofErr w:type="spellStart"/>
            <w:r w:rsidRPr="007A1675">
              <w:rPr>
                <w:rFonts w:cstheme="minorHAnsi"/>
              </w:rPr>
              <w:t>asociimit</w:t>
            </w:r>
            <w:proofErr w:type="spellEnd"/>
            <w:r w:rsidR="000A6E5F">
              <w:rPr>
                <w:rFonts w:cstheme="minorHAnsi"/>
              </w:rPr>
              <w:t>+</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EF17C7"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val="restart"/>
          </w:tcPr>
          <w:p w:rsidR="004E6E7B" w:rsidRPr="007A1675" w:rsidRDefault="009579D8" w:rsidP="008D7069">
            <w:pPr>
              <w:rPr>
                <w:rFonts w:cstheme="minorHAnsi"/>
              </w:rPr>
            </w:pPr>
            <w:r w:rsidRPr="007A1675">
              <w:rPr>
                <w:rFonts w:cstheme="minorHAnsi"/>
              </w:rPr>
              <w:t>Të dhënat personale</w:t>
            </w:r>
          </w:p>
        </w:tc>
        <w:tc>
          <w:tcPr>
            <w:tcW w:w="4050" w:type="dxa"/>
          </w:tcPr>
          <w:p w:rsidR="004E6E7B" w:rsidRPr="007A1675" w:rsidRDefault="009579D8" w:rsidP="008D7069">
            <w:pPr>
              <w:rPr>
                <w:rFonts w:cstheme="minorHAnsi"/>
              </w:rPr>
            </w:pPr>
            <w:r w:rsidRPr="007A1675">
              <w:rPr>
                <w:rFonts w:cstheme="minorHAnsi"/>
              </w:rPr>
              <w:t>A përfshin opsioni përpunimin e të dhënave personale</w:t>
            </w:r>
            <w:r w:rsidR="004E6E7B" w:rsidRPr="007A1675">
              <w:rPr>
                <w:rFonts w:cstheme="minorHAnsi"/>
              </w:rPr>
              <w:t>?</w:t>
            </w:r>
          </w:p>
        </w:tc>
        <w:tc>
          <w:tcPr>
            <w:tcW w:w="810" w:type="dxa"/>
          </w:tcPr>
          <w:p w:rsidR="004E6E7B" w:rsidRPr="00A74EA3" w:rsidRDefault="009D2775" w:rsidP="008D7069">
            <w:pPr>
              <w:rPr>
                <w:rFonts w:cstheme="minorHAnsi"/>
                <w:color w:val="FF0000"/>
              </w:rPr>
            </w:pPr>
            <w:r w:rsidRPr="00A74EA3">
              <w:rPr>
                <w:rFonts w:cstheme="minorHAnsi"/>
                <w:color w:val="FF0000"/>
              </w:rPr>
              <w:t>+</w:t>
            </w:r>
          </w:p>
        </w:tc>
        <w:tc>
          <w:tcPr>
            <w:tcW w:w="1080" w:type="dxa"/>
          </w:tcPr>
          <w:p w:rsidR="004E6E7B" w:rsidRPr="00A74EA3" w:rsidRDefault="004E6E7B" w:rsidP="008D7069">
            <w:pPr>
              <w:rPr>
                <w:rFonts w:cstheme="minorHAnsi"/>
                <w:color w:val="FF0000"/>
              </w:rPr>
            </w:pPr>
          </w:p>
        </w:tc>
        <w:tc>
          <w:tcPr>
            <w:tcW w:w="2250" w:type="dxa"/>
          </w:tcPr>
          <w:p w:rsidR="004E6E7B" w:rsidRPr="00A74EA3" w:rsidRDefault="00EF17C7"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1530" w:type="dxa"/>
          </w:tcPr>
          <w:p w:rsidR="004E6E7B" w:rsidRPr="00A74EA3" w:rsidRDefault="00EF17C7"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c>
          <w:tcPr>
            <w:tcW w:w="2610" w:type="dxa"/>
          </w:tcPr>
          <w:p w:rsidR="004E6E7B" w:rsidRPr="00A74EA3" w:rsidRDefault="00EF17C7" w:rsidP="008D7069">
            <w:pPr>
              <w:rPr>
                <w:rFonts w:cstheme="minorHAnsi"/>
                <w:color w:val="FF0000"/>
              </w:rPr>
            </w:pPr>
            <w:r w:rsidRPr="00A74EA3">
              <w:rPr>
                <w:rFonts w:cstheme="minorHAnsi"/>
                <w:color w:val="FF0000"/>
              </w:rPr>
              <w:t xml:space="preserve">I </w:t>
            </w:r>
            <w:r w:rsidR="006D2594" w:rsidRPr="00A74EA3">
              <w:rPr>
                <w:rFonts w:cstheme="minorHAnsi"/>
                <w:color w:val="FF0000"/>
              </w:rPr>
              <w:t>ulët</w:t>
            </w: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janë të drejtat e individit për qasje, korrigjim dhe kundërshtim të garantuara</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EF17C7"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është e qartë dhe e mbrojtur mirë mënyra në të cilën përpunohen të dhënat personale</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BF0EF7"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tcPr>
          <w:p w:rsidR="004E6E7B" w:rsidRPr="007A1675" w:rsidRDefault="009579D8" w:rsidP="008D7069">
            <w:pPr>
              <w:rPr>
                <w:rFonts w:cstheme="minorHAnsi"/>
              </w:rPr>
            </w:pPr>
            <w:r w:rsidRPr="007A1675">
              <w:rPr>
                <w:rFonts w:cstheme="minorHAnsi"/>
              </w:rPr>
              <w:t>Azili</w:t>
            </w:r>
          </w:p>
        </w:tc>
        <w:tc>
          <w:tcPr>
            <w:tcW w:w="4050" w:type="dxa"/>
          </w:tcPr>
          <w:p w:rsidR="004E6E7B" w:rsidRPr="007A1675" w:rsidRDefault="009579D8" w:rsidP="008D7069">
            <w:pPr>
              <w:rPr>
                <w:rFonts w:cstheme="minorHAnsi"/>
              </w:rPr>
            </w:pPr>
            <w:r w:rsidRPr="007A1675">
              <w:rPr>
                <w:rFonts w:cstheme="minorHAnsi"/>
              </w:rPr>
              <w:t>A ndikon ky opsioni në të drejtën për azil</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9D2775"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val="restart"/>
          </w:tcPr>
          <w:p w:rsidR="004E6E7B" w:rsidRPr="007A1675" w:rsidRDefault="009579D8" w:rsidP="008D7069">
            <w:pPr>
              <w:rPr>
                <w:rFonts w:cstheme="minorHAnsi"/>
              </w:rPr>
            </w:pPr>
            <w:r w:rsidRPr="007A1675">
              <w:rPr>
                <w:rFonts w:cstheme="minorHAnsi"/>
              </w:rPr>
              <w:t>Të drejtat pronësore</w:t>
            </w:r>
          </w:p>
        </w:tc>
        <w:tc>
          <w:tcPr>
            <w:tcW w:w="4050" w:type="dxa"/>
          </w:tcPr>
          <w:p w:rsidR="004E6E7B" w:rsidRPr="007A1675" w:rsidRDefault="009579D8" w:rsidP="008D7069">
            <w:pPr>
              <w:rPr>
                <w:rFonts w:cstheme="minorHAnsi"/>
              </w:rPr>
            </w:pPr>
            <w:r w:rsidRPr="007A1675">
              <w:rPr>
                <w:rFonts w:cstheme="minorHAnsi"/>
              </w:rPr>
              <w:t>A do të ndikohen të drejtat e pronësisë</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9D2775"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vMerge/>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ndikon opsioni në lirinë për të bërë biznes</w:t>
            </w:r>
            <w:r w:rsidR="004E6E7B" w:rsidRPr="007A1675">
              <w:rPr>
                <w:rFonts w:cstheme="minorHAnsi"/>
              </w:rPr>
              <w:t>?</w:t>
            </w:r>
          </w:p>
        </w:tc>
        <w:tc>
          <w:tcPr>
            <w:tcW w:w="810" w:type="dxa"/>
          </w:tcPr>
          <w:p w:rsidR="004E6E7B" w:rsidRPr="00A74EA3" w:rsidRDefault="009D2775" w:rsidP="008D7069">
            <w:pPr>
              <w:rPr>
                <w:rFonts w:cstheme="minorHAnsi"/>
                <w:color w:val="FF0000"/>
              </w:rPr>
            </w:pPr>
            <w:r w:rsidRPr="00A74EA3">
              <w:rPr>
                <w:rFonts w:cstheme="minorHAnsi"/>
                <w:color w:val="FF0000"/>
              </w:rPr>
              <w:t>+</w:t>
            </w:r>
          </w:p>
        </w:tc>
        <w:tc>
          <w:tcPr>
            <w:tcW w:w="1080" w:type="dxa"/>
          </w:tcPr>
          <w:p w:rsidR="004E6E7B" w:rsidRPr="00A74EA3" w:rsidRDefault="004E6E7B" w:rsidP="008D7069">
            <w:pPr>
              <w:rPr>
                <w:rFonts w:cstheme="minorHAnsi"/>
                <w:color w:val="FF0000"/>
              </w:rPr>
            </w:pPr>
          </w:p>
        </w:tc>
        <w:tc>
          <w:tcPr>
            <w:tcW w:w="2250" w:type="dxa"/>
          </w:tcPr>
          <w:p w:rsidR="004E6E7B" w:rsidRPr="00A74EA3" w:rsidRDefault="00BF0EF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530" w:type="dxa"/>
          </w:tcPr>
          <w:p w:rsidR="004E6E7B" w:rsidRPr="00A74EA3" w:rsidRDefault="00BF0EF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4E6E7B" w:rsidRPr="00A74EA3" w:rsidRDefault="00BF0EF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A74EA3" w:rsidRPr="00A74EA3" w:rsidTr="009B4686">
        <w:tc>
          <w:tcPr>
            <w:tcW w:w="1710" w:type="dxa"/>
          </w:tcPr>
          <w:p w:rsidR="004E6E7B" w:rsidRPr="007A1675" w:rsidRDefault="009579D8" w:rsidP="008D7069">
            <w:pPr>
              <w:rPr>
                <w:rFonts w:cstheme="minorHAnsi"/>
              </w:rPr>
            </w:pPr>
            <w:r w:rsidRPr="007A1675">
              <w:rPr>
                <w:rFonts w:cstheme="minorHAnsi"/>
              </w:rPr>
              <w:lastRenderedPageBreak/>
              <w:t>Trajtimi i barabartë</w:t>
            </w:r>
            <w:r w:rsidR="004E6E7B" w:rsidRPr="007A1675">
              <w:rPr>
                <w:rStyle w:val="FootnoteReference"/>
                <w:rFonts w:cstheme="minorHAnsi"/>
              </w:rPr>
              <w:footnoteReference w:id="47"/>
            </w:r>
          </w:p>
        </w:tc>
        <w:tc>
          <w:tcPr>
            <w:tcW w:w="4050" w:type="dxa"/>
          </w:tcPr>
          <w:p w:rsidR="004E6E7B" w:rsidRPr="007A1675" w:rsidRDefault="009579D8" w:rsidP="008D7069">
            <w:pPr>
              <w:rPr>
                <w:rFonts w:cstheme="minorHAnsi"/>
              </w:rPr>
            </w:pPr>
            <w:r w:rsidRPr="007A1675">
              <w:rPr>
                <w:rFonts w:cstheme="minorHAnsi"/>
              </w:rPr>
              <w:t>A e mbron opsioni parimin e barazisë para ligjit</w:t>
            </w:r>
            <w:r w:rsidR="004E6E7B" w:rsidRPr="007A1675">
              <w:rPr>
                <w:rFonts w:cstheme="minorHAnsi"/>
              </w:rPr>
              <w:t xml:space="preserve">? </w:t>
            </w:r>
          </w:p>
        </w:tc>
        <w:tc>
          <w:tcPr>
            <w:tcW w:w="810" w:type="dxa"/>
          </w:tcPr>
          <w:p w:rsidR="004E6E7B" w:rsidRPr="00A74EA3" w:rsidRDefault="009D2775" w:rsidP="008D7069">
            <w:pPr>
              <w:rPr>
                <w:rFonts w:cstheme="minorHAnsi"/>
                <w:color w:val="FF0000"/>
              </w:rPr>
            </w:pPr>
            <w:r w:rsidRPr="00A74EA3">
              <w:rPr>
                <w:rFonts w:cstheme="minorHAnsi"/>
                <w:color w:val="FF0000"/>
              </w:rPr>
              <w:t>+</w:t>
            </w:r>
          </w:p>
        </w:tc>
        <w:tc>
          <w:tcPr>
            <w:tcW w:w="1080" w:type="dxa"/>
          </w:tcPr>
          <w:p w:rsidR="004E6E7B" w:rsidRPr="00A74EA3" w:rsidRDefault="004E6E7B" w:rsidP="008D7069">
            <w:pPr>
              <w:rPr>
                <w:rFonts w:cstheme="minorHAnsi"/>
                <w:color w:val="FF0000"/>
              </w:rPr>
            </w:pPr>
          </w:p>
        </w:tc>
        <w:tc>
          <w:tcPr>
            <w:tcW w:w="2250" w:type="dxa"/>
          </w:tcPr>
          <w:p w:rsidR="004E6E7B" w:rsidRPr="00A74EA3" w:rsidRDefault="00BF0EF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530" w:type="dxa"/>
          </w:tcPr>
          <w:p w:rsidR="004E6E7B" w:rsidRPr="00A74EA3" w:rsidRDefault="00BF0EF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4E6E7B" w:rsidRPr="00A74EA3" w:rsidRDefault="00BF0EF7"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r w:rsidR="00A74EA3" w:rsidRPr="00A74EA3" w:rsidTr="009B4686">
        <w:tc>
          <w:tcPr>
            <w:tcW w:w="1710" w:type="dxa"/>
          </w:tcPr>
          <w:p w:rsidR="004E6E7B" w:rsidRPr="007A1675" w:rsidRDefault="004E6E7B" w:rsidP="008D7069">
            <w:pPr>
              <w:rPr>
                <w:rFonts w:cstheme="minorHAnsi"/>
              </w:rPr>
            </w:pPr>
          </w:p>
        </w:tc>
        <w:tc>
          <w:tcPr>
            <w:tcW w:w="4050" w:type="dxa"/>
          </w:tcPr>
          <w:p w:rsidR="004E6E7B" w:rsidRPr="007A1675" w:rsidRDefault="009579D8" w:rsidP="009579D8">
            <w:pPr>
              <w:rPr>
                <w:rFonts w:cstheme="minorHAnsi"/>
              </w:rPr>
            </w:pPr>
            <w:r w:rsidRPr="007A1675">
              <w:rPr>
                <w:rFonts w:cstheme="minorHAnsi"/>
              </w:rPr>
              <w:t xml:space="preserve">A ka gjasa që grupe të caktuara do të dëmtohen në mënyrë </w:t>
            </w:r>
            <w:proofErr w:type="spellStart"/>
            <w:r w:rsidRPr="007A1675">
              <w:rPr>
                <w:rFonts w:cstheme="minorHAnsi"/>
              </w:rPr>
              <w:t>direkte</w:t>
            </w:r>
            <w:proofErr w:type="spellEnd"/>
            <w:r w:rsidRPr="007A1675">
              <w:rPr>
                <w:rFonts w:cstheme="minorHAnsi"/>
              </w:rPr>
              <w:t xml:space="preserve"> apo indirekte nga diskriminimi (p.sh. ndonjë diskriminim në bazë  gjinore, racore, ngjyre, etnie, opinioni politik ose tjetër, moshe ose orientimi seksual</w:t>
            </w:r>
            <w:r w:rsidR="004E6E7B" w:rsidRPr="007A1675">
              <w:rPr>
                <w:rFonts w:cstheme="minorHAnsi"/>
              </w:rPr>
              <w:t xml:space="preserve">)? </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9D2775"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tcPr>
          <w:p w:rsidR="004E6E7B" w:rsidRPr="007A1675" w:rsidRDefault="004E6E7B" w:rsidP="008D7069">
            <w:pPr>
              <w:rPr>
                <w:rFonts w:cstheme="minorHAnsi"/>
              </w:rPr>
            </w:pPr>
          </w:p>
        </w:tc>
        <w:tc>
          <w:tcPr>
            <w:tcW w:w="4050" w:type="dxa"/>
          </w:tcPr>
          <w:p w:rsidR="004E6E7B" w:rsidRPr="007A1675" w:rsidRDefault="009579D8" w:rsidP="008D7069">
            <w:pPr>
              <w:rPr>
                <w:rFonts w:cstheme="minorHAnsi"/>
              </w:rPr>
            </w:pPr>
            <w:r w:rsidRPr="007A1675">
              <w:rPr>
                <w:rFonts w:cstheme="minorHAnsi"/>
              </w:rPr>
              <w:t>A ndikon opsioni në të drejtat e personave me aftësi të kufizuara</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9D2775"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tcPr>
          <w:p w:rsidR="004E6E7B" w:rsidRPr="007A1675" w:rsidRDefault="009579D8" w:rsidP="008D7069">
            <w:pPr>
              <w:rPr>
                <w:rFonts w:cstheme="minorHAnsi"/>
              </w:rPr>
            </w:pPr>
            <w:r w:rsidRPr="007A1675">
              <w:rPr>
                <w:rFonts w:cstheme="minorHAnsi"/>
              </w:rPr>
              <w:t>Të drejtat e fëmijëve</w:t>
            </w:r>
          </w:p>
        </w:tc>
        <w:tc>
          <w:tcPr>
            <w:tcW w:w="4050" w:type="dxa"/>
          </w:tcPr>
          <w:p w:rsidR="004E6E7B" w:rsidRPr="007A1675" w:rsidRDefault="009579D8" w:rsidP="008D7069">
            <w:pPr>
              <w:rPr>
                <w:rFonts w:cstheme="minorHAnsi"/>
              </w:rPr>
            </w:pPr>
            <w:r w:rsidRPr="007A1675">
              <w:rPr>
                <w:rFonts w:cstheme="minorHAnsi"/>
              </w:rPr>
              <w:t>A ndikon opsioni në të drejtat e fëmijëve</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9D2775"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tcPr>
          <w:p w:rsidR="004E6E7B" w:rsidRPr="007A1675" w:rsidRDefault="009579D8" w:rsidP="008D7069">
            <w:pPr>
              <w:rPr>
                <w:rFonts w:cstheme="minorHAnsi"/>
              </w:rPr>
            </w:pPr>
            <w:r w:rsidRPr="007A1675">
              <w:rPr>
                <w:rFonts w:cstheme="minorHAnsi"/>
              </w:rPr>
              <w:t>Administrimi i mirë</w:t>
            </w:r>
          </w:p>
        </w:tc>
        <w:tc>
          <w:tcPr>
            <w:tcW w:w="4050" w:type="dxa"/>
          </w:tcPr>
          <w:p w:rsidR="004E6E7B" w:rsidRPr="007A1675" w:rsidRDefault="00C13D3C" w:rsidP="008D7069">
            <w:pPr>
              <w:rPr>
                <w:rFonts w:cstheme="minorHAnsi"/>
              </w:rPr>
            </w:pPr>
            <w:r w:rsidRPr="007A1675">
              <w:rPr>
                <w:rFonts w:cstheme="minorHAnsi"/>
              </w:rPr>
              <w:t>A do të bëhen procedurat administrative më të komplikuara</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A75BFB"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tcPr>
          <w:p w:rsidR="004E6E7B" w:rsidRPr="007A1675" w:rsidRDefault="004E6E7B" w:rsidP="008D7069">
            <w:pPr>
              <w:rPr>
                <w:rFonts w:cstheme="minorHAnsi"/>
              </w:rPr>
            </w:pPr>
          </w:p>
        </w:tc>
        <w:tc>
          <w:tcPr>
            <w:tcW w:w="4050" w:type="dxa"/>
          </w:tcPr>
          <w:p w:rsidR="004E6E7B" w:rsidRPr="007A1675" w:rsidRDefault="00C13D3C" w:rsidP="008D7069">
            <w:pPr>
              <w:rPr>
                <w:rFonts w:cstheme="minorHAnsi"/>
              </w:rPr>
            </w:pPr>
            <w:r w:rsidRPr="007A1675">
              <w:rPr>
                <w:rFonts w:cstheme="minorHAnsi"/>
              </w:rPr>
              <w:t>A ndikohet mënyra në të cilën administrata merr vendime (transparenca, afati procedural, e drejta për qasje në një dosje, etj</w:t>
            </w:r>
            <w:r w:rsidR="004E6E7B" w:rsidRPr="007A1675">
              <w:rPr>
                <w:rFonts w:cstheme="minorHAnsi"/>
              </w:rPr>
              <w:t xml:space="preserve">.)? </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BF0EF7"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c>
          <w:tcPr>
            <w:tcW w:w="1710" w:type="dxa"/>
          </w:tcPr>
          <w:p w:rsidR="004E6E7B" w:rsidRPr="007A1675" w:rsidRDefault="004E6E7B" w:rsidP="008D7069">
            <w:pPr>
              <w:rPr>
                <w:rFonts w:cstheme="minorHAnsi"/>
              </w:rPr>
            </w:pPr>
          </w:p>
        </w:tc>
        <w:tc>
          <w:tcPr>
            <w:tcW w:w="4050" w:type="dxa"/>
          </w:tcPr>
          <w:p w:rsidR="004E6E7B" w:rsidRPr="007A1675" w:rsidRDefault="00C13D3C" w:rsidP="008D7069">
            <w:pPr>
              <w:rPr>
                <w:rFonts w:cstheme="minorHAnsi"/>
              </w:rPr>
            </w:pPr>
            <w:r w:rsidRPr="007A1675">
              <w:rPr>
                <w:rFonts w:cstheme="minorHAnsi"/>
              </w:rPr>
              <w:t>Për të drejtën penale dhe ndëshkimet e parashikuara: a ndikohen të drejtat e të paditurit</w:t>
            </w:r>
            <w:r w:rsidR="004E6E7B" w:rsidRPr="007A1675">
              <w:rPr>
                <w:rFonts w:cstheme="minorHAnsi"/>
              </w:rPr>
              <w:t>?</w:t>
            </w:r>
          </w:p>
        </w:tc>
        <w:tc>
          <w:tcPr>
            <w:tcW w:w="810" w:type="dxa"/>
          </w:tcPr>
          <w:p w:rsidR="004E6E7B" w:rsidRPr="00A74EA3" w:rsidRDefault="004E6E7B" w:rsidP="008D7069">
            <w:pPr>
              <w:rPr>
                <w:rFonts w:cstheme="minorHAnsi"/>
                <w:color w:val="FF0000"/>
              </w:rPr>
            </w:pPr>
          </w:p>
        </w:tc>
        <w:tc>
          <w:tcPr>
            <w:tcW w:w="1080" w:type="dxa"/>
          </w:tcPr>
          <w:p w:rsidR="004E6E7B" w:rsidRPr="00A74EA3" w:rsidRDefault="00A75BFB" w:rsidP="008D7069">
            <w:pPr>
              <w:rPr>
                <w:rFonts w:cstheme="minorHAnsi"/>
                <w:color w:val="FF0000"/>
              </w:rPr>
            </w:pPr>
            <w:r w:rsidRPr="00A74EA3">
              <w:rPr>
                <w:rFonts w:cstheme="minorHAnsi"/>
                <w:color w:val="FF0000"/>
              </w:rPr>
              <w:t>+</w:t>
            </w:r>
          </w:p>
        </w:tc>
        <w:tc>
          <w:tcPr>
            <w:tcW w:w="2250" w:type="dxa"/>
          </w:tcPr>
          <w:p w:rsidR="004E6E7B" w:rsidRPr="00A74EA3" w:rsidRDefault="004E6E7B" w:rsidP="008D7069">
            <w:pPr>
              <w:rPr>
                <w:rFonts w:cstheme="minorHAnsi"/>
                <w:color w:val="FF0000"/>
              </w:rPr>
            </w:pPr>
          </w:p>
        </w:tc>
        <w:tc>
          <w:tcPr>
            <w:tcW w:w="1530" w:type="dxa"/>
          </w:tcPr>
          <w:p w:rsidR="004E6E7B" w:rsidRPr="00A74EA3" w:rsidRDefault="004E6E7B" w:rsidP="008D7069">
            <w:pPr>
              <w:rPr>
                <w:rFonts w:cstheme="minorHAnsi"/>
                <w:color w:val="FF0000"/>
              </w:rPr>
            </w:pPr>
          </w:p>
        </w:tc>
        <w:tc>
          <w:tcPr>
            <w:tcW w:w="2610" w:type="dxa"/>
          </w:tcPr>
          <w:p w:rsidR="004E6E7B" w:rsidRPr="00A74EA3" w:rsidRDefault="004E6E7B" w:rsidP="008D7069">
            <w:pPr>
              <w:rPr>
                <w:rFonts w:cstheme="minorHAnsi"/>
                <w:color w:val="FF0000"/>
              </w:rPr>
            </w:pPr>
          </w:p>
        </w:tc>
      </w:tr>
      <w:tr w:rsidR="00A74EA3" w:rsidRPr="00A74EA3" w:rsidTr="009B4686">
        <w:trPr>
          <w:trHeight w:val="241"/>
        </w:trPr>
        <w:tc>
          <w:tcPr>
            <w:tcW w:w="1710" w:type="dxa"/>
          </w:tcPr>
          <w:p w:rsidR="004E6E7B" w:rsidRPr="007A1675" w:rsidRDefault="004E6E7B" w:rsidP="008D7069">
            <w:pPr>
              <w:rPr>
                <w:rFonts w:cstheme="minorHAnsi"/>
              </w:rPr>
            </w:pPr>
          </w:p>
        </w:tc>
        <w:tc>
          <w:tcPr>
            <w:tcW w:w="4050" w:type="dxa"/>
          </w:tcPr>
          <w:p w:rsidR="004E6E7B" w:rsidRPr="007A1675" w:rsidRDefault="00C13D3C" w:rsidP="008D7069">
            <w:pPr>
              <w:rPr>
                <w:rFonts w:cstheme="minorHAnsi"/>
              </w:rPr>
            </w:pPr>
            <w:r w:rsidRPr="007A1675">
              <w:rPr>
                <w:rFonts w:cstheme="minorHAnsi"/>
              </w:rPr>
              <w:t>A ndikohet qasja në drejtësi</w:t>
            </w:r>
            <w:r w:rsidR="004E6E7B" w:rsidRPr="007A1675">
              <w:rPr>
                <w:rFonts w:cstheme="minorHAnsi"/>
              </w:rPr>
              <w:t>?</w:t>
            </w:r>
          </w:p>
        </w:tc>
        <w:tc>
          <w:tcPr>
            <w:tcW w:w="810" w:type="dxa"/>
          </w:tcPr>
          <w:p w:rsidR="004E6E7B" w:rsidRPr="00A74EA3" w:rsidRDefault="00F141E6" w:rsidP="008D7069">
            <w:pPr>
              <w:rPr>
                <w:rFonts w:cstheme="minorHAnsi"/>
                <w:color w:val="FF0000"/>
              </w:rPr>
            </w:pPr>
            <w:r w:rsidRPr="00A74EA3">
              <w:rPr>
                <w:rFonts w:cstheme="minorHAnsi"/>
                <w:color w:val="FF0000"/>
              </w:rPr>
              <w:t>+</w:t>
            </w:r>
          </w:p>
        </w:tc>
        <w:tc>
          <w:tcPr>
            <w:tcW w:w="1080" w:type="dxa"/>
          </w:tcPr>
          <w:p w:rsidR="004E6E7B" w:rsidRPr="00A74EA3" w:rsidRDefault="004E6E7B" w:rsidP="008D7069">
            <w:pPr>
              <w:rPr>
                <w:rFonts w:cstheme="minorHAnsi"/>
                <w:color w:val="FF0000"/>
              </w:rPr>
            </w:pPr>
          </w:p>
        </w:tc>
        <w:tc>
          <w:tcPr>
            <w:tcW w:w="2250" w:type="dxa"/>
          </w:tcPr>
          <w:p w:rsidR="004E6E7B" w:rsidRPr="00A74EA3" w:rsidRDefault="00A10836"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1530" w:type="dxa"/>
          </w:tcPr>
          <w:p w:rsidR="004E6E7B" w:rsidRPr="00A74EA3" w:rsidRDefault="00A10836"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c>
          <w:tcPr>
            <w:tcW w:w="2610" w:type="dxa"/>
          </w:tcPr>
          <w:p w:rsidR="004E6E7B" w:rsidRPr="00A74EA3" w:rsidRDefault="00A10836" w:rsidP="008D7069">
            <w:pPr>
              <w:rPr>
                <w:rFonts w:cstheme="minorHAnsi"/>
                <w:color w:val="FF0000"/>
              </w:rPr>
            </w:pPr>
            <w:r w:rsidRPr="00A74EA3">
              <w:rPr>
                <w:rFonts w:cstheme="minorHAnsi"/>
                <w:color w:val="FF0000"/>
              </w:rPr>
              <w:t xml:space="preserve">I </w:t>
            </w:r>
            <w:r w:rsidR="006D2594" w:rsidRPr="00A74EA3">
              <w:rPr>
                <w:rFonts w:cstheme="minorHAnsi"/>
                <w:color w:val="FF0000"/>
              </w:rPr>
              <w:t>mesëm</w:t>
            </w:r>
          </w:p>
        </w:tc>
      </w:tr>
    </w:tbl>
    <w:p w:rsidR="00DF2517" w:rsidRPr="007A1675" w:rsidRDefault="00DF2517" w:rsidP="0075339D">
      <w:pPr>
        <w:rPr>
          <w:rFonts w:cstheme="minorHAnsi"/>
        </w:rPr>
      </w:pPr>
    </w:p>
    <w:sectPr w:rsidR="00DF2517" w:rsidRPr="007A1675"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68" w:rsidRDefault="00177768" w:rsidP="0075339D">
      <w:pPr>
        <w:spacing w:after="0" w:line="240" w:lineRule="auto"/>
      </w:pPr>
      <w:r>
        <w:separator/>
      </w:r>
    </w:p>
  </w:endnote>
  <w:endnote w:type="continuationSeparator" w:id="0">
    <w:p w:rsidR="00177768" w:rsidRDefault="00177768"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rsidR="00EC58D0" w:rsidRDefault="00EC58D0">
        <w:pPr>
          <w:pStyle w:val="Footer"/>
          <w:jc w:val="right"/>
        </w:pPr>
        <w:r>
          <w:rPr>
            <w:noProof/>
          </w:rPr>
          <w:fldChar w:fldCharType="begin"/>
        </w:r>
        <w:r>
          <w:rPr>
            <w:noProof/>
          </w:rPr>
          <w:instrText xml:space="preserve"> PAGE   \* MERGEFORMAT </w:instrText>
        </w:r>
        <w:r>
          <w:rPr>
            <w:noProof/>
          </w:rPr>
          <w:fldChar w:fldCharType="separate"/>
        </w:r>
        <w:r w:rsidR="004E22EE">
          <w:rPr>
            <w:noProof/>
          </w:rPr>
          <w:t>59</w:t>
        </w:r>
        <w:r>
          <w:rPr>
            <w:noProof/>
          </w:rPr>
          <w:fldChar w:fldCharType="end"/>
        </w:r>
      </w:p>
    </w:sdtContent>
  </w:sdt>
  <w:p w:rsidR="00EC58D0" w:rsidRDefault="00EC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68" w:rsidRDefault="00177768" w:rsidP="0075339D">
      <w:pPr>
        <w:spacing w:after="0" w:line="240" w:lineRule="auto"/>
      </w:pPr>
      <w:r>
        <w:separator/>
      </w:r>
    </w:p>
  </w:footnote>
  <w:footnote w:type="continuationSeparator" w:id="0">
    <w:p w:rsidR="00177768" w:rsidRDefault="00177768" w:rsidP="0075339D">
      <w:pPr>
        <w:spacing w:after="0" w:line="240" w:lineRule="auto"/>
      </w:pPr>
      <w:r>
        <w:continuationSeparator/>
      </w:r>
    </w:p>
  </w:footnote>
  <w:footnote w:id="1">
    <w:p w:rsidR="00EC58D0" w:rsidRPr="007A1675" w:rsidRDefault="00EC58D0" w:rsidP="00BF71D3">
      <w:pPr>
        <w:numPr>
          <w:ilvl w:val="0"/>
          <w:numId w:val="2"/>
        </w:numPr>
        <w:tabs>
          <w:tab w:val="clear" w:pos="1080"/>
        </w:tabs>
        <w:spacing w:after="200" w:line="240" w:lineRule="auto"/>
        <w:ind w:left="0" w:firstLine="0"/>
        <w:jc w:val="both"/>
        <w:rPr>
          <w:rFonts w:eastAsia="Times New Roman" w:cstheme="minorHAnsi"/>
          <w:sz w:val="20"/>
          <w:szCs w:val="20"/>
        </w:rPr>
      </w:pPr>
      <w:r w:rsidRPr="007A1675">
        <w:rPr>
          <w:rFonts w:eastAsia="Times New Roman" w:cstheme="minorHAnsi"/>
          <w:sz w:val="20"/>
          <w:szCs w:val="20"/>
        </w:rPr>
        <w:t xml:space="preserve">ECMI Kosova, </w:t>
      </w:r>
      <w:r w:rsidRPr="007A1675">
        <w:rPr>
          <w:rFonts w:eastAsia="Times New Roman" w:cstheme="minorHAnsi"/>
          <w:sz w:val="20"/>
          <w:szCs w:val="20"/>
          <w:lang w:eastAsia="en-CA"/>
        </w:rPr>
        <w:t xml:space="preserve">është e autorizuar nga Qeveria, me Vendimin nr. 11/81 të datës 23.03.2016, për mbështetjen e punës së Komisionit për Verifikimin e Diplomave të lëshuara nga Universiteti i Mitrovicës së Veriut, dhe në pajtim me Pikën 3 të Vendimit </w:t>
      </w:r>
      <w:r w:rsidRPr="007A1675">
        <w:rPr>
          <w:rFonts w:eastAsia="Times New Roman" w:cstheme="minorHAnsi"/>
          <w:bCs/>
          <w:iCs/>
          <w:sz w:val="20"/>
          <w:szCs w:val="20"/>
          <w:lang w:val="nl-BE"/>
        </w:rPr>
        <w:t xml:space="preserve">të Sekretarit të Zyrës së Kryeministrit - Nr. Ref:. 251/2018, 16.08.2018, </w:t>
      </w:r>
      <w:proofErr w:type="spellStart"/>
      <w:r>
        <w:rPr>
          <w:rFonts w:eastAsia="Times New Roman" w:cstheme="minorHAnsi"/>
          <w:sz w:val="20"/>
          <w:szCs w:val="20"/>
        </w:rPr>
        <w:t>ka</w:t>
      </w:r>
      <w:r w:rsidRPr="007A1675">
        <w:rPr>
          <w:rFonts w:eastAsia="Times New Roman" w:cstheme="minorHAnsi"/>
          <w:sz w:val="20"/>
          <w:szCs w:val="20"/>
        </w:rPr>
        <w:t>ndihm</w:t>
      </w:r>
      <w:r>
        <w:rPr>
          <w:rFonts w:eastAsia="Times New Roman" w:cstheme="minorHAnsi"/>
          <w:sz w:val="20"/>
          <w:szCs w:val="20"/>
        </w:rPr>
        <w:t>uar</w:t>
      </w:r>
      <w:proofErr w:type="spellEnd"/>
      <w:r>
        <w:rPr>
          <w:rFonts w:eastAsia="Times New Roman" w:cstheme="minorHAnsi"/>
          <w:sz w:val="20"/>
          <w:szCs w:val="20"/>
        </w:rPr>
        <w:t xml:space="preserve"> </w:t>
      </w:r>
      <w:r w:rsidRPr="007A1675">
        <w:rPr>
          <w:rFonts w:eastAsia="Times New Roman" w:cstheme="minorHAnsi"/>
          <w:sz w:val="20"/>
          <w:szCs w:val="20"/>
        </w:rPr>
        <w:t xml:space="preserve">dhe </w:t>
      </w:r>
      <w:proofErr w:type="spellStart"/>
      <w:r w:rsidRPr="007A1675">
        <w:rPr>
          <w:rFonts w:eastAsia="Times New Roman" w:cstheme="minorHAnsi"/>
          <w:sz w:val="20"/>
          <w:szCs w:val="20"/>
        </w:rPr>
        <w:t>përkrah</w:t>
      </w:r>
      <w:r>
        <w:rPr>
          <w:rFonts w:eastAsia="Times New Roman" w:cstheme="minorHAnsi"/>
          <w:sz w:val="20"/>
          <w:szCs w:val="20"/>
        </w:rPr>
        <w:t>ur</w:t>
      </w:r>
      <w:r w:rsidRPr="007A1675">
        <w:rPr>
          <w:rFonts w:eastAsia="Times New Roman" w:cstheme="minorHAnsi"/>
          <w:sz w:val="20"/>
          <w:szCs w:val="20"/>
        </w:rPr>
        <w:t>Ekipin</w:t>
      </w:r>
      <w:proofErr w:type="spellEnd"/>
      <w:r w:rsidRPr="007A1675">
        <w:rPr>
          <w:rFonts w:eastAsia="Times New Roman" w:cstheme="minorHAnsi"/>
          <w:sz w:val="20"/>
          <w:szCs w:val="20"/>
        </w:rPr>
        <w:t xml:space="preserve"> në hartimin dhe finalizimin e Koncept dokumentit</w:t>
      </w:r>
      <w:r w:rsidRPr="007A1675">
        <w:rPr>
          <w:rFonts w:eastAsia="Times New Roman" w:cstheme="minorHAnsi"/>
          <w:bCs/>
          <w:sz w:val="20"/>
          <w:szCs w:val="20"/>
        </w:rPr>
        <w:t>.</w:t>
      </w:r>
    </w:p>
  </w:footnote>
  <w:footnote w:id="2">
    <w:p w:rsidR="00EC58D0" w:rsidRPr="007A1675" w:rsidRDefault="00EC58D0" w:rsidP="00CD7133">
      <w:pPr>
        <w:autoSpaceDE w:val="0"/>
        <w:autoSpaceDN w:val="0"/>
        <w:spacing w:after="0" w:line="240" w:lineRule="auto"/>
        <w:jc w:val="both"/>
        <w:rPr>
          <w:rFonts w:eastAsia="Calibri" w:cstheme="minorHAnsi"/>
          <w:sz w:val="20"/>
          <w:szCs w:val="20"/>
        </w:rPr>
      </w:pPr>
      <w:r w:rsidRPr="007A1675">
        <w:rPr>
          <w:rStyle w:val="FootnoteReference"/>
          <w:rFonts w:cstheme="minorHAnsi"/>
          <w:sz w:val="20"/>
          <w:szCs w:val="20"/>
        </w:rPr>
        <w:footnoteRef/>
      </w:r>
      <w:r>
        <w:rPr>
          <w:rFonts w:eastAsia="Calibri" w:cstheme="minorHAnsi"/>
          <w:sz w:val="20"/>
          <w:szCs w:val="20"/>
        </w:rPr>
        <w:t xml:space="preserve">      </w:t>
      </w:r>
      <w:r w:rsidRPr="007A1675">
        <w:rPr>
          <w:rFonts w:eastAsia="Calibri" w:cstheme="minorHAnsi"/>
          <w:sz w:val="20"/>
          <w:szCs w:val="20"/>
        </w:rPr>
        <w:t xml:space="preserve">Në pajtim me Rregulloren (QRK) - Nr.21/2015, Qeveria e Republikës së Kosovës, në mbledhjen e mbajtur më 5 shkurt 2016, ka nxjerrë Vendimin Nr. 08/73 Datë: 05.02.2016 për themelimin e Komisionit për Verifikimin e Diplomave të lëshuara nga Universiteti i Mitrovicës së Veriut. Komisioni për Verifikimin e Diplomave të lëshuara nga Universiteti i Mitrovicës së Veriut, përbëhet prej katër (4) anëtarëve. Me Vendimin e Qeverisë së Republikës së Kosovës Nr. 05/45 (08.05.2018) është bërë  vazhdimi i mandatit të punës së </w:t>
      </w:r>
      <w:r w:rsidRPr="007A1675">
        <w:rPr>
          <w:rFonts w:eastAsia="Calibri" w:cstheme="minorHAnsi"/>
          <w:sz w:val="20"/>
          <w:szCs w:val="20"/>
          <w:lang w:eastAsia="sr-Latn-CS"/>
        </w:rPr>
        <w:t xml:space="preserve">Komisionit </w:t>
      </w:r>
      <w:r w:rsidRPr="007A1675">
        <w:rPr>
          <w:rFonts w:eastAsia="Calibri" w:cstheme="minorHAnsi"/>
          <w:sz w:val="20"/>
          <w:szCs w:val="20"/>
        </w:rPr>
        <w:t>edhe për një vit.</w:t>
      </w:r>
    </w:p>
    <w:p w:rsidR="00EC58D0" w:rsidRPr="007A1675" w:rsidRDefault="00EC58D0">
      <w:pPr>
        <w:pStyle w:val="FootnoteText"/>
        <w:jc w:val="both"/>
        <w:rPr>
          <w:rFonts w:cstheme="minorHAnsi"/>
        </w:rPr>
      </w:pPr>
    </w:p>
  </w:footnote>
  <w:footnote w:id="3">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Koncept Dokumentin e miratuar në mbledhjen e 22-të të Qeverisë së Republikës së Kosovës me Vendimin nr. 04/22, të datës 3 prill 2015</w:t>
      </w:r>
    </w:p>
  </w:footnote>
  <w:footnote w:id="4">
    <w:p w:rsidR="00EC58D0"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w:t>
      </w:r>
      <w:proofErr w:type="spellStart"/>
      <w:r w:rsidRPr="007A1675">
        <w:rPr>
          <w:rFonts w:cstheme="minorHAnsi"/>
        </w:rPr>
        <w:t>fq</w:t>
      </w:r>
      <w:proofErr w:type="spellEnd"/>
      <w:r w:rsidRPr="007A1675">
        <w:rPr>
          <w:rFonts w:cstheme="minorHAnsi"/>
        </w:rPr>
        <w:t>. 25, Arsimimi në gjuhën serbe në Kosovë, Qendra Evropiane për Çështje të Minoriteteve në Kosovë (ECMI Kosova), Prishtinë</w:t>
      </w:r>
      <w:r>
        <w:rPr>
          <w:rFonts w:cstheme="minorHAnsi"/>
        </w:rPr>
        <w:t>.</w:t>
      </w:r>
    </w:p>
    <w:p w:rsidR="00EC58D0" w:rsidRPr="00E571B2" w:rsidRDefault="00EC58D0" w:rsidP="00BF71D3">
      <w:pPr>
        <w:pStyle w:val="FootnoteText"/>
        <w:jc w:val="both"/>
        <w:rPr>
          <w:rFonts w:cstheme="minorHAnsi"/>
        </w:rPr>
      </w:pPr>
    </w:p>
  </w:footnote>
  <w:footnote w:id="5">
    <w:p w:rsidR="00EC58D0" w:rsidRPr="007A1675" w:rsidRDefault="00EC58D0" w:rsidP="00AD2DCF">
      <w:pPr>
        <w:pStyle w:val="FootnoteText"/>
        <w:jc w:val="both"/>
        <w:rPr>
          <w:rFonts w:cstheme="minorHAnsi"/>
        </w:rPr>
      </w:pPr>
      <w:r w:rsidRPr="007A1675">
        <w:rPr>
          <w:rStyle w:val="FootnoteReference"/>
          <w:rFonts w:cstheme="minorHAnsi"/>
        </w:rPr>
        <w:footnoteRef/>
      </w:r>
      <w:r w:rsidRPr="007A1675">
        <w:rPr>
          <w:rFonts w:cstheme="minorHAnsi"/>
        </w:rPr>
        <w:t xml:space="preserve"> Shih  Vendimi i Qeverisë së Republikës së Kosovës nr. 04/22, i datës 3 prill 2015</w:t>
      </w:r>
    </w:p>
  </w:footnote>
  <w:footnote w:id="6">
    <w:p w:rsidR="00EC58D0" w:rsidRPr="007A1675" w:rsidRDefault="00EC58D0" w:rsidP="00CD7133">
      <w:pPr>
        <w:pStyle w:val="FootnoteText"/>
        <w:jc w:val="both"/>
        <w:rPr>
          <w:rFonts w:cstheme="minorHAnsi"/>
        </w:rPr>
      </w:pPr>
      <w:r w:rsidRPr="007A1675">
        <w:rPr>
          <w:rStyle w:val="FootnoteReference"/>
          <w:rFonts w:cstheme="minorHAnsi"/>
        </w:rPr>
        <w:footnoteRef/>
      </w:r>
      <w:r w:rsidRPr="007A1675">
        <w:rPr>
          <w:rFonts w:cstheme="minorHAnsi"/>
        </w:rPr>
        <w:t xml:space="preserve"> Rregullorja (QRK) - Nr.21/2015, është miratuar në mbledhjen e 67-të të Qeverisë së Republikës së Kosovës, me Vendimin Nr.03/67, datë 30.12.2015. Neni 5 i Rregullores (QRK) - Nr.21/2015, është ndryshuar në mbledhjen e 73-të të Qeverisë, me Vendimin Nr.12/73 (05.02.2016) ndërsa Neni 2.3 i Rregullores (QRK) - Nr.21/2015, është ndryshuar në mbledhjen e 144-të të Qeverisë, me Vendimin Nr.05/144 (04.05.2017). Po ashtu kjo rregullore është ndryshuar edhe me Vendimin e Qeverisë së Republikës së Kosovës Nr. 05/45 (08.05.2018) për vazhdimin e mandatit të punës edhe për një vit, të Komisionit për Verifikimin e Diplomave të lëshuara nga Universiteti i Mitrovicës së Veriut.</w:t>
      </w:r>
    </w:p>
  </w:footnote>
  <w:footnote w:id="7">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Neni 1, Rregullores (QRK) - Nr.21/2015</w:t>
      </w:r>
    </w:p>
  </w:footnote>
  <w:footnote w:id="8">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Komisioni për Verifikimin e Diplomave të lëshuara nga Universiteti i Mitrovicës së Veriut, përbëhet prej katër (4) anëtarëve. Me Vendimin e Qeverisë së Republikës së Kosovës Nr. 05/45 (08.05.2018) është bërë  vazhdimi i mandatit të punës edhe për një vit, të Komisionit si dhe janë ndërruar dy anëtar që kanë dhënë dorëheqje.</w:t>
      </w:r>
    </w:p>
  </w:footnote>
  <w:footnote w:id="9">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i/>
          <w:iCs/>
        </w:rPr>
        <w:t>Kushtetuta e Republikës së Kosovës</w:t>
      </w:r>
      <w:r w:rsidRPr="007A1675">
        <w:rPr>
          <w:rFonts w:cstheme="minorHAnsi"/>
        </w:rPr>
        <w:t xml:space="preserve">, neni 3.  </w:t>
      </w:r>
    </w:p>
  </w:footnote>
  <w:footnote w:id="10">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w:t>
      </w:r>
      <w:proofErr w:type="spellStart"/>
      <w:r w:rsidRPr="007A1675">
        <w:rPr>
          <w:rFonts w:cstheme="minorHAnsi"/>
        </w:rPr>
        <w:t>Kushtetuta</w:t>
      </w:r>
      <w:r w:rsidRPr="007A1675">
        <w:rPr>
          <w:rFonts w:cstheme="minorHAnsi"/>
          <w:i/>
          <w:iCs/>
        </w:rPr>
        <w:t>e</w:t>
      </w:r>
      <w:proofErr w:type="spellEnd"/>
      <w:r w:rsidRPr="007A1675">
        <w:rPr>
          <w:rFonts w:cstheme="minorHAnsi"/>
          <w:i/>
          <w:iCs/>
        </w:rPr>
        <w:t xml:space="preserve"> Republikës së Kosovës</w:t>
      </w:r>
      <w:r w:rsidRPr="007A1675">
        <w:rPr>
          <w:rFonts w:cstheme="minorHAnsi"/>
        </w:rPr>
        <w:t>, neni 57(3).</w:t>
      </w:r>
    </w:p>
  </w:footnote>
  <w:footnote w:id="11">
    <w:p w:rsidR="00EC58D0" w:rsidRPr="007A1675" w:rsidRDefault="00EC58D0">
      <w:pPr>
        <w:pStyle w:val="FootnoteText"/>
        <w:jc w:val="both"/>
        <w:rPr>
          <w:rFonts w:cstheme="minorHAnsi"/>
        </w:rPr>
      </w:pPr>
      <w:r w:rsidRPr="007A1675">
        <w:rPr>
          <w:rStyle w:val="FootnoteReference"/>
          <w:rFonts w:cstheme="minorHAnsi"/>
        </w:rPr>
        <w:footnoteRef/>
      </w:r>
      <w:r>
        <w:rPr>
          <w:rFonts w:cstheme="minorHAnsi"/>
        </w:rPr>
        <w:t>Kushtetuta e Republikës së Kosovës</w:t>
      </w:r>
      <w:r w:rsidRPr="007A1675">
        <w:rPr>
          <w:rFonts w:cstheme="minorHAnsi"/>
        </w:rPr>
        <w:t>, neni 57(4).</w:t>
      </w:r>
    </w:p>
  </w:footnote>
  <w:footnote w:id="12">
    <w:p w:rsidR="00EC58D0" w:rsidRPr="007A1675" w:rsidRDefault="00EC58D0">
      <w:pPr>
        <w:pStyle w:val="FootnoteText"/>
        <w:jc w:val="both"/>
        <w:rPr>
          <w:rFonts w:cstheme="minorHAnsi"/>
        </w:rPr>
      </w:pPr>
      <w:r w:rsidRPr="007A1675">
        <w:rPr>
          <w:rStyle w:val="FootnoteReference"/>
          <w:rFonts w:cstheme="minorHAnsi"/>
        </w:rPr>
        <w:footnoteRef/>
      </w:r>
      <w:proofErr w:type="spellStart"/>
      <w:r w:rsidRPr="007A1675">
        <w:rPr>
          <w:rFonts w:cstheme="minorHAnsi"/>
          <w:i/>
          <w:iCs/>
        </w:rPr>
        <w:t>Kushtetutae</w:t>
      </w:r>
      <w:proofErr w:type="spellEnd"/>
      <w:r w:rsidRPr="007A1675">
        <w:rPr>
          <w:rFonts w:cstheme="minorHAnsi"/>
          <w:i/>
          <w:iCs/>
        </w:rPr>
        <w:t xml:space="preserve"> Republikës së Kosovës</w:t>
      </w:r>
      <w:r w:rsidRPr="007A1675">
        <w:rPr>
          <w:rFonts w:cstheme="minorHAnsi"/>
        </w:rPr>
        <w:t>, neni 59(1,2,4)</w:t>
      </w:r>
    </w:p>
  </w:footnote>
  <w:footnote w:id="13">
    <w:p w:rsidR="00EC58D0" w:rsidRPr="007A1675" w:rsidRDefault="00EC58D0">
      <w:pPr>
        <w:pStyle w:val="FootnoteText"/>
        <w:jc w:val="both"/>
        <w:rPr>
          <w:rFonts w:cstheme="minorHAnsi"/>
        </w:rPr>
      </w:pPr>
      <w:r w:rsidRPr="007A1675">
        <w:rPr>
          <w:rStyle w:val="FootnoteReference"/>
          <w:rFonts w:cstheme="minorHAnsi"/>
        </w:rPr>
        <w:footnoteRef/>
      </w:r>
      <w:r>
        <w:rPr>
          <w:rFonts w:cstheme="minorHAnsi"/>
        </w:rPr>
        <w:t xml:space="preserve"> Shih Kushtetutën, nenin 58, p</w:t>
      </w:r>
      <w:r w:rsidRPr="007A1675">
        <w:rPr>
          <w:rFonts w:cstheme="minorHAnsi"/>
        </w:rPr>
        <w:t>aragrafi 4 i riformuluar me Amendamentin 1.</w:t>
      </w:r>
    </w:p>
  </w:footnote>
  <w:footnote w:id="14">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Ligji nr. 03/047 për Mbrojtjen dhe Promovimin e të Drejtave të Komuniteteve dhe Pjesëtarëve të tyre në Republikën e Kosovës</w:t>
      </w:r>
      <w:r>
        <w:rPr>
          <w:rFonts w:cstheme="minorHAnsi"/>
        </w:rPr>
        <w:t>, n</w:t>
      </w:r>
      <w:r w:rsidRPr="007A1675">
        <w:rPr>
          <w:rFonts w:cstheme="minorHAnsi"/>
        </w:rPr>
        <w:t>eni 1(2)  (Gazeta Zyrtare, nr. 28, 4 qershor 2008)</w:t>
      </w:r>
      <w:r>
        <w:rPr>
          <w:rFonts w:cstheme="minorHAnsi"/>
        </w:rPr>
        <w:t>.</w:t>
      </w:r>
    </w:p>
  </w:footnote>
  <w:footnote w:id="15">
    <w:p w:rsidR="00EC58D0" w:rsidRPr="00724033" w:rsidRDefault="00EC58D0" w:rsidP="00CD7133">
      <w:pPr>
        <w:pStyle w:val="FootnoteText"/>
        <w:jc w:val="both"/>
      </w:pPr>
      <w:r>
        <w:rPr>
          <w:rStyle w:val="FootnoteReference"/>
        </w:rPr>
        <w:footnoteRef/>
      </w:r>
      <w:r>
        <w:t xml:space="preserve"> Ligji nr. 03/047 për Mbrojtjen dhe Promovimin e të Drejtave të Komuniteteve dhe Pjesëtarëve të tyre në Republikën e Kosovës, neni 1(1) (</w:t>
      </w:r>
      <w:r>
        <w:rPr>
          <w:i/>
          <w:iCs/>
        </w:rPr>
        <w:t>Gazeta Zyrtare e Republikës së Kosovës</w:t>
      </w:r>
      <w:r>
        <w:t xml:space="preserve">, nr. 28, 4 qershor 2008).  </w:t>
      </w:r>
    </w:p>
  </w:footnote>
  <w:footnote w:id="16">
    <w:p w:rsidR="00EC58D0" w:rsidRPr="00724033" w:rsidRDefault="00EC58D0" w:rsidP="00CD7133">
      <w:pPr>
        <w:pStyle w:val="FootnoteText"/>
        <w:jc w:val="both"/>
      </w:pPr>
      <w:r>
        <w:rPr>
          <w:rStyle w:val="FootnoteReference"/>
        </w:rPr>
        <w:footnoteRef/>
      </w:r>
      <w:r>
        <w:rPr>
          <w:i/>
          <w:iCs/>
        </w:rPr>
        <w:t>Kushtetuta e Republikës së Kosovës</w:t>
      </w:r>
      <w:r>
        <w:t xml:space="preserve">, neni 58  </w:t>
      </w:r>
    </w:p>
  </w:footnote>
  <w:footnote w:id="17">
    <w:p w:rsidR="00EC58D0" w:rsidRPr="00027578" w:rsidRDefault="00EC58D0" w:rsidP="00AB192B">
      <w:pPr>
        <w:pStyle w:val="FootnoteText"/>
        <w:jc w:val="both"/>
      </w:pPr>
      <w:r>
        <w:rPr>
          <w:rStyle w:val="FootnoteReference"/>
        </w:rPr>
        <w:footnoteRef/>
      </w:r>
      <w:r>
        <w:t xml:space="preserve"> Ligji nr. 04 / L-037 për Arsimin e Lartë në Republikën e Kosovës’, neni 10 (</w:t>
      </w:r>
      <w:r>
        <w:rPr>
          <w:i/>
          <w:iCs/>
        </w:rPr>
        <w:t>Gazeta Zyrtare e Republikës së Kosovës</w:t>
      </w:r>
      <w:r>
        <w:t xml:space="preserve">, nr.14, 09 shtator 2011) përkufizon një universitet si “një institucion arsimor dhe kërkimor që ofron diploma dhe grada akademike, përfshirë në nivel </w:t>
      </w:r>
      <w:proofErr w:type="spellStart"/>
      <w:r>
        <w:t>doktorature</w:t>
      </w:r>
      <w:proofErr w:type="spellEnd"/>
      <w:r>
        <w:t xml:space="preserve">, për qëllim të: (a) përparimit në fushën e njohurive akademike, në Kosovë, në rajon dhe më gjerë; (b) zhvillimit arsimor, shkencor, artistik, kulturor, social dhe ekonomik të Kosovës, zhvillimit të shkathtësive aftësive profesionale dhe kompetencave të larta; dhe (c) promovimit të qytetarisë demokratike dhe arritjes së standardeve më të larta në fushën e mësimdhënies dhe të nxënit.” Ai përcakton se termi ‘universitet’ mund t’i jepet vetëm një bartësi të akredituar të arsimit të lartë i cili është duke ofruar kurse apo programe të akredituara për së paku pesë vjet, në të paktën pesë fusha të studimit, siç është paraparë me rregulloret e Ministrisë, dhe i cili i ka dhënë të paktën një gradë të </w:t>
      </w:r>
      <w:proofErr w:type="spellStart"/>
      <w:r>
        <w:t>doktoraturës</w:t>
      </w:r>
      <w:proofErr w:type="spellEnd"/>
      <w:r>
        <w:t xml:space="preserve"> në cilindo nga këto programe studimi.” </w:t>
      </w:r>
    </w:p>
  </w:footnote>
  <w:footnote w:id="18">
    <w:p w:rsidR="00EC58D0" w:rsidRPr="007A43FA" w:rsidRDefault="00EC58D0" w:rsidP="00AB192B">
      <w:pPr>
        <w:pStyle w:val="FootnoteText"/>
        <w:jc w:val="both"/>
      </w:pPr>
      <w:r>
        <w:rPr>
          <w:rStyle w:val="FootnoteReference"/>
        </w:rPr>
        <w:footnoteRef/>
      </w:r>
      <w:r>
        <w:t xml:space="preserve"> Ligji nr. 04 / L-037 për Arsimin e Lartë në Republikën e Kosovës’, neni 5(7) (</w:t>
      </w:r>
      <w:r>
        <w:rPr>
          <w:i/>
          <w:iCs/>
        </w:rPr>
        <w:t>Gazeta Zyrtare e Republikës së Kosovës</w:t>
      </w:r>
      <w:r>
        <w:t xml:space="preserve">, nr.14, 09 shtator 2011).  </w:t>
      </w:r>
    </w:p>
  </w:footnote>
  <w:footnote w:id="19">
    <w:p w:rsidR="00EC58D0" w:rsidRPr="007A43FA" w:rsidRDefault="00EC58D0" w:rsidP="00AB192B">
      <w:pPr>
        <w:pStyle w:val="FootnoteText"/>
        <w:jc w:val="both"/>
      </w:pPr>
      <w:r>
        <w:rPr>
          <w:rStyle w:val="FootnoteReference"/>
        </w:rPr>
        <w:footnoteRef/>
      </w:r>
      <w:r>
        <w:t xml:space="preserve"> Ligji nr. 04 / L-037 për Arsimin e Lartë në Republikën e Kosovës’, neni 9 (</w:t>
      </w:r>
      <w:r>
        <w:rPr>
          <w:i/>
          <w:iCs/>
        </w:rPr>
        <w:t>Gazeta Zyrtare e Republikës së Kosovës</w:t>
      </w:r>
      <w:r>
        <w:t xml:space="preserve">, nr.14, 09 shtator 2011).  </w:t>
      </w:r>
    </w:p>
    <w:p w:rsidR="00EC58D0" w:rsidRPr="007A43FA" w:rsidRDefault="00EC58D0" w:rsidP="00AB192B">
      <w:pPr>
        <w:pStyle w:val="FootnoteText"/>
        <w:jc w:val="both"/>
      </w:pPr>
    </w:p>
  </w:footnote>
  <w:footnote w:id="20">
    <w:p w:rsidR="00EC58D0" w:rsidRPr="005B61D3" w:rsidRDefault="00EC58D0" w:rsidP="00AB192B">
      <w:pPr>
        <w:pStyle w:val="FootnoteText"/>
        <w:jc w:val="both"/>
      </w:pPr>
      <w:r>
        <w:rPr>
          <w:rStyle w:val="FootnoteReference"/>
        </w:rPr>
        <w:footnoteRef/>
      </w:r>
      <w:r>
        <w:t xml:space="preserve"> Ligji</w:t>
      </w:r>
      <w:r w:rsidRPr="005B61D3">
        <w:t xml:space="preserve">  nr. 03/L-047  për mbrojtjen dhe promovimin e të drejtave të komuniteteve dhe pjesëtarëve të tyre në Republikën e Kosovës  (Gazeta Zyrtare / nr. 28 / 04 qershor 2008), Ligjin  nr. 04/L-115 për ndryshimin dhe plotësimin e ligjeve që kanë të bëjnë me përfundimin e mbikëqyrjes ndërkombëtare të pavarësisë së Kosovës (Gazeta Zyrtare, nr. 25 / 07 shtator 2012) (Neni 15 Ndryshimet dhe plotësimet e Ligjit Nr. 03/L-047 për Mbrojtjen dhe Promovimin e të Drejtave të Komuniteteve dhe Pjesëtarëve të tyre në Republikën e Kosovës) dhe Ligjin  nr. 04/L-020 për ndryshimin dhe plotësimin e Ligjit nr. 03/L-047 për mbrojtjen dhe promovimin e të drejtave të komuniteteve dhe pjesëtarëve të tyre në Republikën e Kosovës (Gazeta Zyrtare, nr. 29 / 27 dhjetor 2011).</w:t>
      </w:r>
    </w:p>
  </w:footnote>
  <w:footnote w:id="21">
    <w:p w:rsidR="00EC58D0" w:rsidRPr="00CD7133" w:rsidRDefault="00EC58D0" w:rsidP="002A673B">
      <w:pPr>
        <w:pStyle w:val="FootnoteText"/>
      </w:pPr>
      <w:r>
        <w:rPr>
          <w:rStyle w:val="FootnoteReference"/>
        </w:rPr>
        <w:footnoteRef/>
      </w:r>
      <w:r w:rsidRPr="00CD7133">
        <w:t>Ligji nr. 03/L-068 për arsimin në komunat e Republikës së Kosovës (Gazeta Zyrtare, nr. 30 / 15 qershor 2008)</w:t>
      </w:r>
      <w:r>
        <w:t>neni 13 dhe Neni 14 i ndryshuar dhe plotësuar Me Nenin 17 të Ligjit  Nr. 04/L-115 për ndryshimin dhe plotësimin e Ligjeve që kanë të bëjnë me përfundimin e mbikëqyrjes ndërkombëtare të Pavarësisë së Kosovës(Gazeta Zyrtare, nr. 25 / 07 shtator 2012)</w:t>
      </w:r>
    </w:p>
  </w:footnote>
  <w:footnote w:id="22">
    <w:p w:rsidR="00EC58D0" w:rsidRDefault="00EC58D0">
      <w:pPr>
        <w:pStyle w:val="Default"/>
        <w:jc w:val="both"/>
        <w:rPr>
          <w:lang w:val="sq-AL"/>
        </w:rPr>
      </w:pPr>
      <w:r>
        <w:rPr>
          <w:rStyle w:val="FootnoteReference"/>
        </w:rPr>
        <w:footnoteRef/>
      </w:r>
      <w:r w:rsidRPr="00674EED">
        <w:rPr>
          <w:sz w:val="20"/>
          <w:szCs w:val="20"/>
          <w:lang w:val="sq-AL"/>
        </w:rPr>
        <w:t>Ligji nr. 03</w:t>
      </w:r>
      <w:r>
        <w:rPr>
          <w:sz w:val="20"/>
          <w:szCs w:val="20"/>
          <w:lang w:val="sq-AL"/>
        </w:rPr>
        <w:t>/L-040 për Vetëqeverisje Lokale</w:t>
      </w:r>
      <w:r w:rsidRPr="00674EED">
        <w:rPr>
          <w:sz w:val="20"/>
          <w:szCs w:val="20"/>
          <w:lang w:val="sq-AL"/>
        </w:rPr>
        <w:t>, neni 21 (</w:t>
      </w:r>
      <w:r w:rsidRPr="00674EED">
        <w:rPr>
          <w:i/>
          <w:iCs/>
          <w:sz w:val="20"/>
          <w:szCs w:val="20"/>
          <w:lang w:val="sq-AL"/>
        </w:rPr>
        <w:t>Gazeta Zyrtare e Republikës së Kosovës</w:t>
      </w:r>
      <w:r w:rsidRPr="00674EED">
        <w:rPr>
          <w:sz w:val="20"/>
          <w:szCs w:val="20"/>
          <w:lang w:val="sq-AL"/>
        </w:rPr>
        <w:t xml:space="preserve">, nr. 28, 4 qershor 2008). </w:t>
      </w:r>
    </w:p>
  </w:footnote>
  <w:footnote w:id="23">
    <w:p w:rsidR="00EC58D0" w:rsidRDefault="00EC58D0">
      <w:pPr>
        <w:pStyle w:val="FootnoteText"/>
        <w:jc w:val="both"/>
      </w:pPr>
      <w:r>
        <w:rPr>
          <w:rStyle w:val="FootnoteReference"/>
        </w:rPr>
        <w:footnoteRef/>
      </w:r>
      <w:r w:rsidRPr="00674EED">
        <w:t>Ligji nr. 03</w:t>
      </w:r>
      <w:r>
        <w:t>/L-040 për Vetëqeverisje Lokale, neni 19</w:t>
      </w:r>
      <w:r w:rsidRPr="00674EED">
        <w:t xml:space="preserve"> (</w:t>
      </w:r>
      <w:r w:rsidRPr="00674EED">
        <w:rPr>
          <w:i/>
          <w:iCs/>
        </w:rPr>
        <w:t>Gazeta Zyrtare e Republikës së Kosovës</w:t>
      </w:r>
      <w:r w:rsidRPr="00674EED">
        <w:t>, nr. 28, 4 qershor 2008).</w:t>
      </w:r>
    </w:p>
  </w:footnote>
  <w:footnote w:id="24">
    <w:p w:rsidR="00EC58D0" w:rsidRDefault="00EC58D0">
      <w:pPr>
        <w:pStyle w:val="FootnoteText"/>
        <w:jc w:val="both"/>
      </w:pPr>
      <w:r>
        <w:rPr>
          <w:rStyle w:val="FootnoteReference"/>
        </w:rPr>
        <w:footnoteRef/>
      </w:r>
      <w:r w:rsidRPr="00723992">
        <w:rPr>
          <w:rFonts w:ascii="Times New Roman" w:hAnsi="Times New Roman" w:cs="Times New Roman"/>
        </w:rPr>
        <w:t>Ligji Nr. 05/L -021 për mbrojtjen nga diskriminimi, neni 2, Gazeta Zyrtare e Republikës së Kosovës, Nr. 16, 26 Qershor 2015, Prishtinë.</w:t>
      </w:r>
    </w:p>
  </w:footnote>
  <w:footnote w:id="25">
    <w:p w:rsidR="00EC58D0" w:rsidRDefault="00EC58D0">
      <w:pPr>
        <w:pStyle w:val="FootnoteText"/>
        <w:jc w:val="both"/>
      </w:pPr>
      <w:r>
        <w:rPr>
          <w:rStyle w:val="FootnoteReference"/>
        </w:rPr>
        <w:footnoteRef/>
      </w:r>
      <w:r w:rsidRPr="00723992">
        <w:rPr>
          <w:rFonts w:ascii="Times New Roman" w:hAnsi="Times New Roman" w:cs="Times New Roman"/>
        </w:rPr>
        <w:t xml:space="preserve">Ligji i Punës </w:t>
      </w:r>
      <w:r>
        <w:rPr>
          <w:rFonts w:ascii="Times New Roman" w:hAnsi="Times New Roman" w:cs="Times New Roman"/>
        </w:rPr>
        <w:t>N</w:t>
      </w:r>
      <w:r w:rsidRPr="00723992">
        <w:rPr>
          <w:rFonts w:ascii="Times New Roman" w:hAnsi="Times New Roman" w:cs="Times New Roman"/>
        </w:rPr>
        <w:t xml:space="preserve">r. 03 / L-212, neni 5(1) Gazeta Zyrtare e Republikës së Kosovës, Nr.90, 1 dhjetor 2010  </w:t>
      </w:r>
    </w:p>
  </w:footnote>
  <w:footnote w:id="26">
    <w:p w:rsidR="00EC58D0" w:rsidRDefault="00EC58D0">
      <w:pPr>
        <w:pStyle w:val="FootnoteText"/>
        <w:jc w:val="both"/>
      </w:pPr>
      <w:r>
        <w:rPr>
          <w:rStyle w:val="FootnoteReference"/>
        </w:rPr>
        <w:footnoteRef/>
      </w:r>
      <w:r>
        <w:t xml:space="preserve"> Këto përfshijnë Deklaratën Universale të </w:t>
      </w:r>
      <w:proofErr w:type="spellStart"/>
      <w:r>
        <w:t>të</w:t>
      </w:r>
      <w:proofErr w:type="spellEnd"/>
      <w:r>
        <w:t xml:space="preserve"> Drejtave të Njeriut (nenet 23.1 dhe 26.1); Konventën Evropiane për Mbrojtjen e të Drejtave dhe Lirive Themelore të Njeriut dhe Protokollet e saj; Konventën Ndërkombëtare për të Drejtat Civile dhe Politike dhe Protokollet e saj (nenet 5 dhe 25); Konventën Kornizë të Këshillit të Evropës për Mbrojtjen e Pakicave Kombëtare (nenet 6 dhe 12); Konventën për Eliminimin e të gjitha Formave të Diskriminimit ndaj Grave (nenet 10 dhe 11); Konventën për Eliminimin e të Gjitha Formave të Diskriminimit Racor (nenet 5 dhe 7); Konventën për të Drejtat e Fëmijës (nenet 28 dhe 29).  </w:t>
      </w:r>
    </w:p>
  </w:footnote>
  <w:footnote w:id="27">
    <w:p w:rsidR="00EC58D0" w:rsidRDefault="00EC58D0">
      <w:pPr>
        <w:pStyle w:val="FootnoteText"/>
        <w:jc w:val="both"/>
      </w:pPr>
      <w:r>
        <w:rPr>
          <w:rStyle w:val="FootnoteReference"/>
        </w:rPr>
        <w:footnoteRef/>
      </w:r>
      <w:r w:rsidRPr="00D46CF9">
        <w:rPr>
          <w:iCs/>
        </w:rPr>
        <w:t>Kushtetuta e Republikës së Kosovës</w:t>
      </w:r>
      <w:r>
        <w:t xml:space="preserve">, neni 22dhe </w:t>
      </w:r>
      <w:r>
        <w:rPr>
          <w:iCs/>
        </w:rPr>
        <w:t>neni 53;</w:t>
      </w:r>
    </w:p>
  </w:footnote>
  <w:footnote w:id="28">
    <w:p w:rsidR="00EC58D0" w:rsidRDefault="00EC58D0">
      <w:pPr>
        <w:pStyle w:val="FootnoteText"/>
        <w:jc w:val="both"/>
      </w:pPr>
      <w:r>
        <w:rPr>
          <w:rStyle w:val="FootnoteReference"/>
        </w:rPr>
        <w:footnoteRef/>
      </w:r>
      <w:r>
        <w:t xml:space="preserve"> Deklarata Universale e të Drejtave të Njeriut, nenet 23.1 dhe 26.1;  </w:t>
      </w:r>
    </w:p>
  </w:footnote>
  <w:footnote w:id="29">
    <w:p w:rsidR="00EC58D0" w:rsidRDefault="00EC58D0">
      <w:pPr>
        <w:pStyle w:val="FootnoteText"/>
        <w:jc w:val="both"/>
      </w:pPr>
      <w:r>
        <w:rPr>
          <w:rStyle w:val="FootnoteReference"/>
        </w:rPr>
        <w:footnoteRef/>
      </w:r>
      <w:r>
        <w:t xml:space="preserve"> Zbatimi i Konventës Ndërkombëtare për të Drejtat Ekonomike, Sociale dhe Kulturore, Koment i përgjithshëm nr. 13 (Seanca e 21-të, 1999).  </w:t>
      </w:r>
    </w:p>
  </w:footnote>
  <w:footnote w:id="30">
    <w:p w:rsidR="00EC58D0" w:rsidRDefault="00EC58D0">
      <w:pPr>
        <w:pStyle w:val="FootnoteText"/>
        <w:jc w:val="both"/>
      </w:pPr>
      <w:r>
        <w:rPr>
          <w:rStyle w:val="FootnoteReference"/>
        </w:rPr>
        <w:footnoteRef/>
      </w:r>
      <w:r>
        <w:t xml:space="preserve"> Rregullorja (QRK) - Nr. 09/2015 për Koordinimin e Asistencës së Donatorëve të Jashtëm në Republikën e Kosovës, miratuar në mbledhjen e 32 të Qeverisë së Republikës së Kosovës me vendimin numër Nr.03/32 me datë 03.06.2015. Fushëveprimi i kësaj rregullore është bashkërendimi, programimi dhe harmonizimi i prioriteteve kombëtare për zhvillim me prioritetet për financim nga asistenca e jashtme, si dhe rritjen e efektivitetit dhe transparencës gjatë procesit të koordinimit të aktiviteteve të institucioneve të Republikës së Kosovës me</w:t>
      </w:r>
    </w:p>
    <w:p w:rsidR="00EC58D0" w:rsidRDefault="00EC58D0">
      <w:pPr>
        <w:pStyle w:val="FootnoteText"/>
        <w:jc w:val="both"/>
      </w:pPr>
      <w:r>
        <w:t>komunitetin e donatorëve të jashtëm në Republikën e Kosovës.</w:t>
      </w:r>
    </w:p>
  </w:footnote>
  <w:footnote w:id="31">
    <w:p w:rsidR="00EC58D0" w:rsidRDefault="00EC58D0">
      <w:pPr>
        <w:pStyle w:val="FootnoteText"/>
        <w:jc w:val="both"/>
      </w:pPr>
      <w:r>
        <w:rPr>
          <w:rStyle w:val="FootnoteReference"/>
        </w:rPr>
        <w:footnoteRef/>
      </w:r>
      <w:r>
        <w:t xml:space="preserve">Udhëzim Administrativ (QRK) nr. 07/2018 për planifikimin dhe hartimin e dokumenteve strategjike dhe planeve të veprimit, </w:t>
      </w:r>
      <w:proofErr w:type="spellStart"/>
      <w:r>
        <w:t>eshte</w:t>
      </w:r>
      <w:proofErr w:type="spellEnd"/>
      <w:r>
        <w:t xml:space="preserve"> aprovuar ne mbledhjen e 39 te Qeverise se </w:t>
      </w:r>
      <w:proofErr w:type="spellStart"/>
      <w:r>
        <w:t>Kosoves</w:t>
      </w:r>
      <w:proofErr w:type="spellEnd"/>
      <w:r>
        <w:t xml:space="preserve">, me Vendimin Nr. 03/39, date 04.04.2018. Ky Udhëzim Administrativ ka për qëllim të krijojë praktikë unike në procesin e planifikimit dhe hartimit të dokumenteve strategjike, ashtu siç është përkufizuar me Rregulloren Nr. 09/2011 të Punës së Qeverisë, nëpërmjet vendosjes së kritereve dhe metodologjisë së unifikuar si dhe përcaktimit të detajuar të </w:t>
      </w:r>
      <w:proofErr w:type="spellStart"/>
      <w:r>
        <w:t>të</w:t>
      </w:r>
      <w:proofErr w:type="spellEnd"/>
      <w:r>
        <w:t xml:space="preserve"> gjithë hapave procedural rreth përgatitjes dhe miratimit të dokumenteve strategjike.</w:t>
      </w:r>
    </w:p>
  </w:footnote>
  <w:footnote w:id="32">
    <w:p w:rsidR="00EC58D0" w:rsidRDefault="00EC58D0">
      <w:pPr>
        <w:pStyle w:val="FootnoteText"/>
        <w:jc w:val="both"/>
      </w:pPr>
      <w:r>
        <w:rPr>
          <w:rStyle w:val="FootnoteReference"/>
        </w:rPr>
        <w:footnoteRef/>
      </w:r>
      <w:r w:rsidRPr="007A1675">
        <w:rPr>
          <w:rFonts w:cstheme="minorHAnsi"/>
        </w:rPr>
        <w:t>Shih</w:t>
      </w:r>
      <w:r>
        <w:rPr>
          <w:rFonts w:cstheme="minorHAnsi"/>
        </w:rPr>
        <w:t>:</w:t>
      </w:r>
      <w:r w:rsidRPr="007A1675">
        <w:rPr>
          <w:rFonts w:cstheme="minorHAnsi"/>
        </w:rPr>
        <w:t xml:space="preserve"> Arsimimi në gjuhën serbe në Kosovë, Qendra Evropiane për Çështje të Minoriteteve në Kosovë (ECMI Kosova), </w:t>
      </w:r>
      <w:r w:rsidRPr="004676AC">
        <w:rPr>
          <w:rFonts w:cstheme="minorHAnsi"/>
        </w:rPr>
        <w:t>Prishtinë</w:t>
      </w:r>
      <w:r>
        <w:rPr>
          <w:rFonts w:cstheme="minorHAnsi"/>
        </w:rPr>
        <w:t>.</w:t>
      </w:r>
    </w:p>
  </w:footnote>
  <w:footnote w:id="33">
    <w:p w:rsidR="00EC58D0" w:rsidRPr="00FD3A3E" w:rsidRDefault="00EC58D0" w:rsidP="00FD3A3E">
      <w:pPr>
        <w:pStyle w:val="FootnoteText"/>
        <w:jc w:val="both"/>
        <w:rPr>
          <w:rStyle w:val="FootnoteReference"/>
        </w:rPr>
      </w:pPr>
      <w:r w:rsidRPr="007A1675">
        <w:rPr>
          <w:rStyle w:val="FootnoteReference"/>
          <w:rFonts w:cstheme="minorHAnsi"/>
        </w:rPr>
        <w:footnoteRef/>
      </w:r>
      <w:r w:rsidRPr="00FD3A3E">
        <w:rPr>
          <w:rStyle w:val="FootnoteReference"/>
        </w:rPr>
        <w:t xml:space="preserve"> Shih: Arsimimi në gjuhën serbe në Kosovë, Qendra Evropiane për Çështje të Minoriteteve në Kosovë (ECMI Kosova), Prishtinë</w:t>
      </w:r>
      <w:r>
        <w:t>.</w:t>
      </w:r>
    </w:p>
  </w:footnote>
  <w:footnote w:id="34">
    <w:p w:rsidR="00EC58D0" w:rsidRPr="00FD3A3E" w:rsidRDefault="00EC58D0" w:rsidP="00CD7133">
      <w:pPr>
        <w:pStyle w:val="FootnoteText"/>
        <w:jc w:val="both"/>
        <w:rPr>
          <w:rStyle w:val="FootnoteReference"/>
        </w:rPr>
      </w:pPr>
      <w:r w:rsidRPr="007A1675">
        <w:rPr>
          <w:rStyle w:val="FootnoteReference"/>
          <w:rFonts w:cstheme="minorHAnsi"/>
        </w:rPr>
        <w:footnoteRef/>
      </w:r>
      <w:r w:rsidRPr="00FD3A3E">
        <w:rPr>
          <w:rStyle w:val="FootnoteReference"/>
        </w:rPr>
        <w:t xml:space="preserve"> Shih Arsimimi në gjuhën serbe në Kosovë, Qendra Evropiane për Çështje të Minoriteteve në Kosovë (ECMI Kosova), Prishtinë</w:t>
      </w:r>
      <w:r>
        <w:t>.</w:t>
      </w:r>
    </w:p>
  </w:footnote>
  <w:footnote w:id="35">
    <w:p w:rsidR="00EC58D0" w:rsidRPr="00FD3A3E" w:rsidRDefault="00EC58D0" w:rsidP="00CD7133">
      <w:pPr>
        <w:pStyle w:val="FootnoteText"/>
        <w:jc w:val="both"/>
        <w:rPr>
          <w:rStyle w:val="FootnoteReference"/>
        </w:rPr>
      </w:pPr>
      <w:r w:rsidRPr="007A1675">
        <w:rPr>
          <w:rStyle w:val="FootnoteReference"/>
          <w:rFonts w:cstheme="minorHAnsi"/>
        </w:rPr>
        <w:footnoteRef/>
      </w:r>
      <w:r w:rsidRPr="00FD3A3E">
        <w:rPr>
          <w:rStyle w:val="FootnoteReference"/>
        </w:rPr>
        <w:t xml:space="preserve"> Shih </w:t>
      </w:r>
      <w:proofErr w:type="spellStart"/>
      <w:r w:rsidRPr="00FD3A3E">
        <w:rPr>
          <w:rStyle w:val="FootnoteReference"/>
        </w:rPr>
        <w:t>fq</w:t>
      </w:r>
      <w:proofErr w:type="spellEnd"/>
      <w:r w:rsidRPr="00FD3A3E">
        <w:rPr>
          <w:rStyle w:val="FootnoteReference"/>
        </w:rPr>
        <w:t>. 11, Arsimimi në gjuhën serbe në Kosovë, Qendra Evropiane për Çështje të Minoriteteve në Kosovë (ECMI Kosova), Prishtinë</w:t>
      </w:r>
      <w:r>
        <w:t>.</w:t>
      </w:r>
    </w:p>
  </w:footnote>
  <w:footnote w:id="36">
    <w:p w:rsidR="00EC58D0" w:rsidRPr="007A1675" w:rsidRDefault="00EC58D0" w:rsidP="00D47B82">
      <w:pPr>
        <w:pStyle w:val="FootnoteText"/>
        <w:jc w:val="both"/>
        <w:rPr>
          <w:rFonts w:cstheme="minorHAnsi"/>
        </w:rPr>
      </w:pPr>
      <w:r w:rsidRPr="007A1675">
        <w:rPr>
          <w:rStyle w:val="FootnoteReference"/>
          <w:rFonts w:cstheme="minorHAnsi"/>
        </w:rPr>
        <w:footnoteRef/>
      </w:r>
      <w:r w:rsidRPr="007A1675">
        <w:rPr>
          <w:rFonts w:cstheme="minorHAnsi"/>
        </w:rPr>
        <w:t xml:space="preserve"> Shih </w:t>
      </w:r>
      <w:proofErr w:type="spellStart"/>
      <w:r w:rsidRPr="007A1675">
        <w:rPr>
          <w:rFonts w:cstheme="minorHAnsi"/>
        </w:rPr>
        <w:t>fq</w:t>
      </w:r>
      <w:proofErr w:type="spellEnd"/>
      <w:r w:rsidRPr="007A1675">
        <w:rPr>
          <w:rFonts w:cstheme="minorHAnsi"/>
        </w:rPr>
        <w:t xml:space="preserve">. 11 dhe 12, Arsimimi në gjuhën serbe në Kosovë, Qendra Evropiane për Çështje të Minoriteteve në Kosovë (ECMI Kosova), Prishtinë:  Megjithatë, cilësia e transportit në përgjithësi është shumë e dobët. </w:t>
      </w:r>
    </w:p>
    <w:p w:rsidR="00EC58D0" w:rsidRPr="007A1675" w:rsidRDefault="00EC58D0" w:rsidP="00B635D6">
      <w:pPr>
        <w:pStyle w:val="FootnoteText"/>
        <w:jc w:val="both"/>
        <w:rPr>
          <w:rFonts w:cstheme="minorHAnsi"/>
        </w:rPr>
      </w:pPr>
    </w:p>
  </w:footnote>
  <w:footnote w:id="37">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w:t>
      </w:r>
      <w:proofErr w:type="spellStart"/>
      <w:r w:rsidRPr="007A1675">
        <w:rPr>
          <w:rFonts w:cstheme="minorHAnsi"/>
        </w:rPr>
        <w:t>fq</w:t>
      </w:r>
      <w:proofErr w:type="spellEnd"/>
      <w:r w:rsidRPr="007A1675">
        <w:rPr>
          <w:rFonts w:cstheme="minorHAnsi"/>
        </w:rPr>
        <w:t xml:space="preserve">. 12, Arsimimi në gjuhën serbe në Kosovë, Qendra Evropiane për Çështje të Minoriteteve në Kosovë (ECMI Kosova), Prishtinë:  </w:t>
      </w:r>
    </w:p>
    <w:p w:rsidR="00EC58D0" w:rsidRPr="007A1675" w:rsidRDefault="00EC58D0">
      <w:pPr>
        <w:pStyle w:val="FootnoteText"/>
        <w:jc w:val="both"/>
        <w:rPr>
          <w:rFonts w:cstheme="minorHAnsi"/>
        </w:rPr>
      </w:pPr>
    </w:p>
  </w:footnote>
  <w:footnote w:id="38">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Siç u përmend në diagram, disa të dhëna nuk mund të kategorizohen sipas gjinisë, pasi që 4 shkolla ​​nuk kanë ofruar të dhëna mbi gjininë e nxënësve (Shkolla Teknike “</w:t>
      </w:r>
      <w:proofErr w:type="spellStart"/>
      <w:r w:rsidRPr="007A1675">
        <w:rPr>
          <w:rFonts w:cstheme="minorHAnsi"/>
        </w:rPr>
        <w:t>Dragi</w:t>
      </w:r>
      <w:proofErr w:type="spellEnd"/>
      <w:r w:rsidRPr="007A1675">
        <w:rPr>
          <w:rFonts w:cstheme="minorHAnsi"/>
        </w:rPr>
        <w:t xml:space="preserve"> </w:t>
      </w:r>
      <w:proofErr w:type="spellStart"/>
      <w:r w:rsidRPr="007A1675">
        <w:rPr>
          <w:rFonts w:cstheme="minorHAnsi"/>
        </w:rPr>
        <w:t>Popoviq</w:t>
      </w:r>
      <w:proofErr w:type="spellEnd"/>
      <w:r w:rsidRPr="007A1675">
        <w:rPr>
          <w:rFonts w:cstheme="minorHAnsi"/>
        </w:rPr>
        <w:t>” në Gjilan, “</w:t>
      </w:r>
      <w:proofErr w:type="spellStart"/>
      <w:r w:rsidRPr="007A1675">
        <w:rPr>
          <w:rFonts w:cstheme="minorHAnsi"/>
        </w:rPr>
        <w:t>Dimitrije</w:t>
      </w:r>
      <w:proofErr w:type="spellEnd"/>
      <w:r w:rsidRPr="007A1675">
        <w:rPr>
          <w:rFonts w:cstheme="minorHAnsi"/>
        </w:rPr>
        <w:t xml:space="preserve"> </w:t>
      </w:r>
      <w:proofErr w:type="spellStart"/>
      <w:r w:rsidRPr="007A1675">
        <w:rPr>
          <w:rFonts w:cstheme="minorHAnsi"/>
        </w:rPr>
        <w:t>Prica</w:t>
      </w:r>
      <w:proofErr w:type="spellEnd"/>
      <w:r w:rsidRPr="007A1675">
        <w:rPr>
          <w:rFonts w:cstheme="minorHAnsi"/>
        </w:rPr>
        <w:t xml:space="preserve">” ​​në Prishtinë, “Nikolla </w:t>
      </w:r>
      <w:proofErr w:type="spellStart"/>
      <w:r w:rsidRPr="007A1675">
        <w:rPr>
          <w:rFonts w:cstheme="minorHAnsi"/>
        </w:rPr>
        <w:t>Teslla</w:t>
      </w:r>
      <w:proofErr w:type="spellEnd"/>
      <w:r w:rsidRPr="007A1675">
        <w:rPr>
          <w:rFonts w:cstheme="minorHAnsi"/>
        </w:rPr>
        <w:t>” në Leposaviq, dhe Shkolla Fillore “</w:t>
      </w:r>
      <w:proofErr w:type="spellStart"/>
      <w:r w:rsidRPr="007A1675">
        <w:rPr>
          <w:rFonts w:cstheme="minorHAnsi"/>
        </w:rPr>
        <w:t>Milun</w:t>
      </w:r>
      <w:proofErr w:type="spellEnd"/>
      <w:r w:rsidRPr="007A1675">
        <w:rPr>
          <w:rFonts w:cstheme="minorHAnsi"/>
        </w:rPr>
        <w:t xml:space="preserve"> </w:t>
      </w:r>
      <w:proofErr w:type="spellStart"/>
      <w:r w:rsidRPr="007A1675">
        <w:rPr>
          <w:rFonts w:cstheme="minorHAnsi"/>
        </w:rPr>
        <w:t>Jakshiq</w:t>
      </w:r>
      <w:proofErr w:type="spellEnd"/>
      <w:r w:rsidRPr="007A1675">
        <w:rPr>
          <w:rFonts w:cstheme="minorHAnsi"/>
        </w:rPr>
        <w:t xml:space="preserve">” në </w:t>
      </w:r>
      <w:proofErr w:type="spellStart"/>
      <w:r w:rsidRPr="007A1675">
        <w:rPr>
          <w:rFonts w:cstheme="minorHAnsi"/>
        </w:rPr>
        <w:t>Skënderaj</w:t>
      </w:r>
      <w:proofErr w:type="spellEnd"/>
      <w:r w:rsidRPr="007A1675">
        <w:rPr>
          <w:rFonts w:cstheme="minorHAnsi"/>
        </w:rPr>
        <w:t>.</w:t>
      </w:r>
    </w:p>
  </w:footnote>
  <w:footnote w:id="39">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Dy shkolla fillore në Mitrovicë (“</w:t>
      </w:r>
      <w:proofErr w:type="spellStart"/>
      <w:r w:rsidRPr="007A1675">
        <w:rPr>
          <w:rFonts w:cstheme="minorHAnsi"/>
        </w:rPr>
        <w:t>Predrag</w:t>
      </w:r>
      <w:proofErr w:type="spellEnd"/>
      <w:r w:rsidRPr="007A1675">
        <w:rPr>
          <w:rFonts w:cstheme="minorHAnsi"/>
        </w:rPr>
        <w:t xml:space="preserve"> dhe </w:t>
      </w:r>
      <w:proofErr w:type="spellStart"/>
      <w:r w:rsidRPr="007A1675">
        <w:rPr>
          <w:rFonts w:cstheme="minorHAnsi"/>
        </w:rPr>
        <w:t>Miodrag</w:t>
      </w:r>
      <w:proofErr w:type="spellEnd"/>
      <w:r w:rsidRPr="007A1675">
        <w:rPr>
          <w:rFonts w:cstheme="minorHAnsi"/>
        </w:rPr>
        <w:t xml:space="preserve"> </w:t>
      </w:r>
      <w:proofErr w:type="spellStart"/>
      <w:r w:rsidRPr="007A1675">
        <w:rPr>
          <w:rFonts w:cstheme="minorHAnsi"/>
        </w:rPr>
        <w:t>Mihajlloviq</w:t>
      </w:r>
      <w:proofErr w:type="spellEnd"/>
      <w:r w:rsidRPr="007A1675">
        <w:rPr>
          <w:rFonts w:cstheme="minorHAnsi"/>
        </w:rPr>
        <w:t>”, dhe “</w:t>
      </w:r>
      <w:proofErr w:type="spellStart"/>
      <w:r w:rsidRPr="007A1675">
        <w:rPr>
          <w:rFonts w:cstheme="minorHAnsi"/>
        </w:rPr>
        <w:t>Desanka</w:t>
      </w:r>
      <w:proofErr w:type="spellEnd"/>
      <w:r w:rsidRPr="007A1675">
        <w:rPr>
          <w:rFonts w:cstheme="minorHAnsi"/>
        </w:rPr>
        <w:t xml:space="preserve"> </w:t>
      </w:r>
      <w:proofErr w:type="spellStart"/>
      <w:r w:rsidRPr="007A1675">
        <w:rPr>
          <w:rFonts w:cstheme="minorHAnsi"/>
        </w:rPr>
        <w:t>Maksimoviq</w:t>
      </w:r>
      <w:proofErr w:type="spellEnd"/>
      <w:r w:rsidRPr="007A1675">
        <w:rPr>
          <w:rFonts w:cstheme="minorHAnsi"/>
        </w:rPr>
        <w:t>”), në të cilat mësimin e ndjekin vetëm nxënës romë, nuk kanë ofruar informata mbi numrin e nxënësve.</w:t>
      </w:r>
    </w:p>
  </w:footnote>
  <w:footnote w:id="40">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w:t>
      </w:r>
      <w:proofErr w:type="spellStart"/>
      <w:r w:rsidRPr="007A1675">
        <w:rPr>
          <w:rFonts w:cstheme="minorHAnsi"/>
        </w:rPr>
        <w:t>fq</w:t>
      </w:r>
      <w:proofErr w:type="spellEnd"/>
      <w:r w:rsidRPr="007A1675">
        <w:rPr>
          <w:rFonts w:cstheme="minorHAnsi"/>
        </w:rPr>
        <w:t xml:space="preserve">. 14, Arsimimi në gjuhën serbe në Kosovë, Qendra Evropiane për Çështje të Minoriteteve në Kosovë (ECMI Kosova), Prishtinë:  Në rajonin e Pejës dhe atë të </w:t>
      </w:r>
      <w:proofErr w:type="spellStart"/>
      <w:r w:rsidRPr="007A1675">
        <w:rPr>
          <w:rFonts w:cstheme="minorHAnsi"/>
        </w:rPr>
        <w:t>Gorës</w:t>
      </w:r>
      <w:proofErr w:type="spellEnd"/>
      <w:r w:rsidRPr="007A1675">
        <w:rPr>
          <w:rFonts w:cstheme="minorHAnsi"/>
        </w:rPr>
        <w:t xml:space="preserve"> vjen në pah mungesa e nxënësve. Arsyeja kryesore është emigrimi ose zhvendosja në komunat me shumicë serbe. Në këto rajone shkollat janë të shpërndara nëpër fshatra të largëta dhe në to mësimin e ndjekin vetëm nga disa fëmijë. Këto shkolla përballen me rrezik serioz të mbylljes, për shkak të mungesës së nxënësve dhe burimeve financiare.  Ngjashëm, në disa shkolla në Gjilan mësimin e ndjekin nga më pak se 20 fëmijë. Ky është rasti me dy shkolla fillore: “</w:t>
      </w:r>
      <w:proofErr w:type="spellStart"/>
      <w:r w:rsidRPr="007A1675">
        <w:rPr>
          <w:rFonts w:cstheme="minorHAnsi"/>
        </w:rPr>
        <w:t>Branko</w:t>
      </w:r>
      <w:proofErr w:type="spellEnd"/>
      <w:r w:rsidRPr="007A1675">
        <w:rPr>
          <w:rFonts w:cstheme="minorHAnsi"/>
        </w:rPr>
        <w:t xml:space="preserve"> </w:t>
      </w:r>
      <w:proofErr w:type="spellStart"/>
      <w:r w:rsidRPr="007A1675">
        <w:rPr>
          <w:rFonts w:cstheme="minorHAnsi"/>
        </w:rPr>
        <w:t>Radiçeviq</w:t>
      </w:r>
      <w:proofErr w:type="spellEnd"/>
      <w:r w:rsidRPr="007A1675">
        <w:rPr>
          <w:rFonts w:cstheme="minorHAnsi"/>
        </w:rPr>
        <w:t>” dhe “9 Maji”, në Kamenicë. Megjithëse infrastruktura e të dy këtyre shkollave është në kushte shumë të këqija, sfida kryesore e përmendur nga të intervistuarit është mungesa e nxënësve. Pasoja kryesore e një numri të vogël të fëmijëve të regjistruar është e ardhmja e pasigurt për këto shkolla, të cilat rrezikojnë të mbyllen.</w:t>
      </w:r>
    </w:p>
    <w:p w:rsidR="00EC58D0" w:rsidRPr="007A1675" w:rsidRDefault="00EC58D0">
      <w:pPr>
        <w:pStyle w:val="FootnoteText"/>
        <w:jc w:val="both"/>
        <w:rPr>
          <w:rFonts w:cstheme="minorHAnsi"/>
        </w:rPr>
      </w:pPr>
    </w:p>
  </w:footnote>
  <w:footnote w:id="41">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w:t>
      </w:r>
      <w:proofErr w:type="spellStart"/>
      <w:r w:rsidRPr="007A1675">
        <w:rPr>
          <w:rFonts w:cstheme="minorHAnsi"/>
        </w:rPr>
        <w:t>fq</w:t>
      </w:r>
      <w:proofErr w:type="spellEnd"/>
      <w:r w:rsidRPr="007A1675">
        <w:rPr>
          <w:rFonts w:cstheme="minorHAnsi"/>
        </w:rPr>
        <w:t xml:space="preserve">. 14, Arsimimi në gjuhën serbe në Kosovë, Qendra Evropiane për Çështje të Minoriteteve në Kosovë (ECMI Kosova), Prishtinë:  Në rajonin e Pejës dhe atë të </w:t>
      </w:r>
      <w:proofErr w:type="spellStart"/>
      <w:r w:rsidRPr="007A1675">
        <w:rPr>
          <w:rFonts w:cstheme="minorHAnsi"/>
        </w:rPr>
        <w:t>Gorës</w:t>
      </w:r>
      <w:proofErr w:type="spellEnd"/>
      <w:r w:rsidRPr="007A1675">
        <w:rPr>
          <w:rFonts w:cstheme="minorHAnsi"/>
        </w:rPr>
        <w:t xml:space="preserve"> vjen në pah mungesa e nxënësve. Arsyeja kryesore është emigrimi ose zhvendosja në komunat me shumicë serbe. Në këto rajone shkollat janë të shpërndara nëpër fshatra të largëta dhe në to mësimin e ndjekin vetëm nga disa fëmijë. Këto shkolla përballen me rrezik serioz të mbylljes, për shkak të mungesës së nxënësve dhe burimeve financiare. Ngjashëm, në disa shkolla në Gjilan mësimin e ndjekin nga më pak se 20 fëmijë. Ky është rasti me dy shkolla fillore: “</w:t>
      </w:r>
      <w:proofErr w:type="spellStart"/>
      <w:r w:rsidRPr="007A1675">
        <w:rPr>
          <w:rFonts w:cstheme="minorHAnsi"/>
        </w:rPr>
        <w:t>Branko</w:t>
      </w:r>
      <w:proofErr w:type="spellEnd"/>
      <w:r w:rsidRPr="007A1675">
        <w:rPr>
          <w:rFonts w:cstheme="minorHAnsi"/>
        </w:rPr>
        <w:t xml:space="preserve"> </w:t>
      </w:r>
      <w:proofErr w:type="spellStart"/>
      <w:r w:rsidRPr="007A1675">
        <w:rPr>
          <w:rFonts w:cstheme="minorHAnsi"/>
        </w:rPr>
        <w:t>Radiçeviq</w:t>
      </w:r>
      <w:proofErr w:type="spellEnd"/>
      <w:r w:rsidRPr="007A1675">
        <w:rPr>
          <w:rFonts w:cstheme="minorHAnsi"/>
        </w:rPr>
        <w:t>” dhe “9 Maji”, në Kamenica/Kamenicë. Megjithëse infrastruktura e të dy këtyre shkollave është në kushte shumë të këqija, sfida kryesore e përmendur nga të intervistuarit është mungesa e nxënësve. Pasoja kryesore e një numri të vogël të fëmijëve të regjistruar është e ardhmja e pasigurt për këto shkolla, të cilat rrezikojnë të mbyllen. Siç dëshmohet nga kjo anketë, rënia e numrit të nxënësve përbën një problem të rëndësishëm për shkollat në gjuhën serbe.</w:t>
      </w:r>
    </w:p>
    <w:p w:rsidR="00EC58D0" w:rsidRPr="007A1675" w:rsidRDefault="00EC58D0">
      <w:pPr>
        <w:pStyle w:val="FootnoteText"/>
        <w:jc w:val="both"/>
        <w:rPr>
          <w:rFonts w:cstheme="minorHAnsi"/>
        </w:rPr>
      </w:pPr>
    </w:p>
  </w:footnote>
  <w:footnote w:id="42">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w:t>
      </w:r>
      <w:proofErr w:type="spellStart"/>
      <w:r w:rsidRPr="007A1675">
        <w:rPr>
          <w:rFonts w:cstheme="minorHAnsi"/>
        </w:rPr>
        <w:t>fq</w:t>
      </w:r>
      <w:proofErr w:type="spellEnd"/>
      <w:r w:rsidRPr="007A1675">
        <w:rPr>
          <w:rFonts w:cstheme="minorHAnsi"/>
        </w:rPr>
        <w:t>. 16, Arsimimi në gjuhën serbe në Kosovë, Qendra Evropiane për Çështje të Minoriteteve në Kosovë (</w:t>
      </w:r>
      <w:r>
        <w:rPr>
          <w:rFonts w:cstheme="minorHAnsi"/>
        </w:rPr>
        <w:t xml:space="preserve">ECMI Kosova), Prishtinë: </w:t>
      </w:r>
    </w:p>
  </w:footnote>
  <w:footnote w:id="43">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Shih </w:t>
      </w:r>
      <w:proofErr w:type="spellStart"/>
      <w:r w:rsidRPr="007A1675">
        <w:rPr>
          <w:rFonts w:cstheme="minorHAnsi"/>
        </w:rPr>
        <w:t>fq</w:t>
      </w:r>
      <w:proofErr w:type="spellEnd"/>
      <w:r w:rsidRPr="007A1675">
        <w:rPr>
          <w:rFonts w:cstheme="minorHAnsi"/>
        </w:rPr>
        <w:t xml:space="preserve">. 17, Arsimimi në gjuhën serbe në Kosovë, Qendra Evropiane për Çështje të Minoriteteve në Kosovë (ECMI Kosova), Prishtinë: </w:t>
      </w:r>
    </w:p>
    <w:p w:rsidR="00EC58D0" w:rsidRPr="007A1675" w:rsidRDefault="00EC58D0">
      <w:pPr>
        <w:pStyle w:val="FootnoteText"/>
        <w:jc w:val="both"/>
        <w:rPr>
          <w:rFonts w:cstheme="minorHAnsi"/>
        </w:rPr>
      </w:pPr>
    </w:p>
  </w:footnote>
  <w:footnote w:id="44">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Kur ndikon në vendet e punës, gjithashtu do të ketë edhe ndikime shoqërore. </w:t>
      </w:r>
    </w:p>
  </w:footnote>
  <w:footnote w:id="45">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Kur ndikon në vendet e punës, gjithashtu do të ketë edhe ndikime ekonomike.</w:t>
      </w:r>
    </w:p>
  </w:footnote>
  <w:footnote w:id="46">
    <w:p w:rsidR="00EC58D0" w:rsidRPr="007A1675" w:rsidRDefault="00EC58D0">
      <w:pPr>
        <w:pStyle w:val="FootnoteText"/>
        <w:jc w:val="both"/>
        <w:rPr>
          <w:rFonts w:cstheme="minorHAnsi"/>
        </w:rPr>
      </w:pPr>
      <w:r w:rsidRPr="007A1675">
        <w:rPr>
          <w:rStyle w:val="FootnoteReference"/>
          <w:rFonts w:cstheme="minorHAnsi"/>
        </w:rPr>
        <w:footnoteRef/>
      </w:r>
      <w:r w:rsidRPr="007A1675">
        <w:rPr>
          <w:rFonts w:cstheme="minorHAnsi"/>
        </w:rPr>
        <w:t xml:space="preserve"> Kur ka ndikim në shëndet publik dhe siguri, atëherë rregullisht ka ndikime mjedisore. </w:t>
      </w:r>
    </w:p>
  </w:footnote>
  <w:footnote w:id="47">
    <w:p w:rsidR="00EC58D0" w:rsidRDefault="00EC58D0">
      <w:pPr>
        <w:spacing w:line="240" w:lineRule="auto"/>
        <w:jc w:val="both"/>
        <w:rPr>
          <w:rFonts w:cstheme="minorHAnsi"/>
          <w:sz w:val="20"/>
          <w:szCs w:val="20"/>
        </w:rPr>
      </w:pPr>
      <w:r w:rsidRPr="007A1675">
        <w:rPr>
          <w:rStyle w:val="FootnoteReference"/>
          <w:rFonts w:cstheme="minorHAnsi"/>
          <w:sz w:val="20"/>
          <w:szCs w:val="20"/>
        </w:rPr>
        <w:footnoteRef/>
      </w:r>
      <w:r w:rsidRPr="007A1675">
        <w:rPr>
          <w:rFonts w:cstheme="minorHAnsi"/>
          <w:sz w:val="20"/>
          <w:szCs w:val="20"/>
        </w:rPr>
        <w:t xml:space="preserve"> Barazia gjinore trajtohet në </w:t>
      </w:r>
      <w:r w:rsidRPr="007A1675">
        <w:rPr>
          <w:rFonts w:cstheme="minorHAnsi"/>
          <w:i/>
          <w:sz w:val="20"/>
          <w:szCs w:val="20"/>
        </w:rPr>
        <w:t>Vlerësimin e Ndikimit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D0" w:rsidRPr="001237C6" w:rsidRDefault="00EC58D0" w:rsidP="001237C6">
    <w:pPr>
      <w:pStyle w:val="Header"/>
      <w:jc w:val="both"/>
      <w:rPr>
        <w:sz w:val="18"/>
        <w:szCs w:val="18"/>
      </w:rPr>
    </w:pPr>
    <w:r w:rsidRPr="001237C6">
      <w:rPr>
        <w:sz w:val="18"/>
        <w:szCs w:val="18"/>
      </w:rPr>
      <w:t>Versioni fillestar i Koncept dokumentit:  “</w:t>
    </w:r>
    <w:r w:rsidRPr="001237C6">
      <w:rPr>
        <w:i/>
        <w:sz w:val="18"/>
        <w:szCs w:val="18"/>
      </w:rPr>
      <w:t>Aplikimi për vende pune nga pjesëtarët e komuniteteve jo-shumicë, që posedojnë diploma të lëshuara nga institucionet paralele arsimore në Republikën e Kosovës, ku zhvillohet mësimi në gjuhën serbe</w:t>
    </w:r>
    <w:r w:rsidRPr="001237C6">
      <w:rPr>
        <w:sz w:val="18"/>
        <w:szCs w:val="18"/>
      </w:rPr>
      <w:t>”</w:t>
    </w:r>
  </w:p>
  <w:p w:rsidR="00EC58D0" w:rsidRPr="001237C6" w:rsidRDefault="00EC58D0" w:rsidP="001237C6">
    <w:pPr>
      <w:pStyle w:val="Header"/>
      <w:tabs>
        <w:tab w:val="clear"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6553"/>
    <w:multiLevelType w:val="hybridMultilevel"/>
    <w:tmpl w:val="C186EB58"/>
    <w:lvl w:ilvl="0" w:tplc="0409001B">
      <w:start w:val="1"/>
      <w:numFmt w:val="lowerRoman"/>
      <w:lvlText w:val="%1."/>
      <w:lvlJc w:val="right"/>
      <w:pPr>
        <w:tabs>
          <w:tab w:val="num" w:pos="1440"/>
        </w:tabs>
        <w:ind w:left="144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BEC128F"/>
    <w:multiLevelType w:val="hybridMultilevel"/>
    <w:tmpl w:val="4558A380"/>
    <w:lvl w:ilvl="0" w:tplc="15246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70BC7"/>
    <w:multiLevelType w:val="hybridMultilevel"/>
    <w:tmpl w:val="28A0057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AAA1F76"/>
    <w:multiLevelType w:val="hybridMultilevel"/>
    <w:tmpl w:val="AF40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4F66"/>
    <w:multiLevelType w:val="hybridMultilevel"/>
    <w:tmpl w:val="426E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A434E"/>
    <w:multiLevelType w:val="hybridMultilevel"/>
    <w:tmpl w:val="8A0E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2569A"/>
    <w:multiLevelType w:val="hybridMultilevel"/>
    <w:tmpl w:val="29A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43BFB"/>
    <w:multiLevelType w:val="multilevel"/>
    <w:tmpl w:val="90BC0C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236441"/>
    <w:multiLevelType w:val="hybridMultilevel"/>
    <w:tmpl w:val="B7A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16BF2"/>
    <w:multiLevelType w:val="hybridMultilevel"/>
    <w:tmpl w:val="C9EE5F44"/>
    <w:lvl w:ilvl="0" w:tplc="0380A21A">
      <w:start w:val="1"/>
      <w:numFmt w:val="lowerRoman"/>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44776"/>
    <w:multiLevelType w:val="multilevel"/>
    <w:tmpl w:val="828A7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2802C0"/>
    <w:multiLevelType w:val="hybridMultilevel"/>
    <w:tmpl w:val="76DA270E"/>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B4BB0"/>
    <w:multiLevelType w:val="hybridMultilevel"/>
    <w:tmpl w:val="53E87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01D25"/>
    <w:multiLevelType w:val="hybridMultilevel"/>
    <w:tmpl w:val="A38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C18D6"/>
    <w:multiLevelType w:val="hybridMultilevel"/>
    <w:tmpl w:val="F8601298"/>
    <w:lvl w:ilvl="0" w:tplc="15246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4514D"/>
    <w:multiLevelType w:val="hybridMultilevel"/>
    <w:tmpl w:val="72A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42DAB"/>
    <w:multiLevelType w:val="hybridMultilevel"/>
    <w:tmpl w:val="B106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D4776"/>
    <w:multiLevelType w:val="hybridMultilevel"/>
    <w:tmpl w:val="8CAC0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63A1C"/>
    <w:multiLevelType w:val="hybridMultilevel"/>
    <w:tmpl w:val="B3B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91A80"/>
    <w:multiLevelType w:val="hybridMultilevel"/>
    <w:tmpl w:val="8066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C56AB"/>
    <w:multiLevelType w:val="hybridMultilevel"/>
    <w:tmpl w:val="53E87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346339"/>
    <w:multiLevelType w:val="hybridMultilevel"/>
    <w:tmpl w:val="AF5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133D0"/>
    <w:multiLevelType w:val="hybridMultilevel"/>
    <w:tmpl w:val="C79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76E52"/>
    <w:multiLevelType w:val="multilevel"/>
    <w:tmpl w:val="99D62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22C2A08"/>
    <w:multiLevelType w:val="hybridMultilevel"/>
    <w:tmpl w:val="84BE0174"/>
    <w:lvl w:ilvl="0" w:tplc="1F149576">
      <w:start w:val="1"/>
      <w:numFmt w:val="bullet"/>
      <w:lvlText w:val="-"/>
      <w:lvlJc w:val="left"/>
      <w:pPr>
        <w:tabs>
          <w:tab w:val="num" w:pos="720"/>
        </w:tabs>
        <w:ind w:left="720" w:hanging="360"/>
      </w:pPr>
      <w:rPr>
        <w:rFonts w:ascii="Times New Roman" w:hAnsi="Times New Roman" w:cs="Times New Roman" w:hint="default"/>
      </w:rPr>
    </w:lvl>
    <w:lvl w:ilvl="1" w:tplc="3FC4BB82">
      <w:start w:val="1"/>
      <w:numFmt w:val="bullet"/>
      <w:lvlText w:val="-"/>
      <w:lvlJc w:val="left"/>
      <w:pPr>
        <w:tabs>
          <w:tab w:val="num" w:pos="1440"/>
        </w:tabs>
        <w:ind w:left="1440" w:hanging="360"/>
      </w:pPr>
      <w:rPr>
        <w:rFonts w:ascii="Times New Roman" w:hAnsi="Times New Roman" w:cs="Times New Roman" w:hint="default"/>
      </w:rPr>
    </w:lvl>
    <w:lvl w:ilvl="2" w:tplc="D9E26A30">
      <w:start w:val="1"/>
      <w:numFmt w:val="bullet"/>
      <w:lvlText w:val="-"/>
      <w:lvlJc w:val="left"/>
      <w:pPr>
        <w:tabs>
          <w:tab w:val="num" w:pos="2160"/>
        </w:tabs>
        <w:ind w:left="2160" w:hanging="360"/>
      </w:pPr>
      <w:rPr>
        <w:rFonts w:ascii="Times New Roman" w:hAnsi="Times New Roman" w:cs="Times New Roman" w:hint="default"/>
      </w:rPr>
    </w:lvl>
    <w:lvl w:ilvl="3" w:tplc="273438EC">
      <w:start w:val="1"/>
      <w:numFmt w:val="bullet"/>
      <w:lvlText w:val="-"/>
      <w:lvlJc w:val="left"/>
      <w:pPr>
        <w:tabs>
          <w:tab w:val="num" w:pos="2880"/>
        </w:tabs>
        <w:ind w:left="2880" w:hanging="360"/>
      </w:pPr>
      <w:rPr>
        <w:rFonts w:ascii="Times New Roman" w:hAnsi="Times New Roman" w:cs="Times New Roman" w:hint="default"/>
      </w:rPr>
    </w:lvl>
    <w:lvl w:ilvl="4" w:tplc="3BB04B90">
      <w:start w:val="1"/>
      <w:numFmt w:val="bullet"/>
      <w:lvlText w:val="-"/>
      <w:lvlJc w:val="left"/>
      <w:pPr>
        <w:tabs>
          <w:tab w:val="num" w:pos="3600"/>
        </w:tabs>
        <w:ind w:left="3600" w:hanging="360"/>
      </w:pPr>
      <w:rPr>
        <w:rFonts w:ascii="Times New Roman" w:hAnsi="Times New Roman" w:cs="Times New Roman" w:hint="default"/>
      </w:rPr>
    </w:lvl>
    <w:lvl w:ilvl="5" w:tplc="266EBB8A">
      <w:start w:val="1"/>
      <w:numFmt w:val="bullet"/>
      <w:lvlText w:val="-"/>
      <w:lvlJc w:val="left"/>
      <w:pPr>
        <w:tabs>
          <w:tab w:val="num" w:pos="4320"/>
        </w:tabs>
        <w:ind w:left="4320" w:hanging="360"/>
      </w:pPr>
      <w:rPr>
        <w:rFonts w:ascii="Times New Roman" w:hAnsi="Times New Roman" w:cs="Times New Roman" w:hint="default"/>
      </w:rPr>
    </w:lvl>
    <w:lvl w:ilvl="6" w:tplc="40CE69B2">
      <w:start w:val="1"/>
      <w:numFmt w:val="bullet"/>
      <w:lvlText w:val="-"/>
      <w:lvlJc w:val="left"/>
      <w:pPr>
        <w:tabs>
          <w:tab w:val="num" w:pos="5040"/>
        </w:tabs>
        <w:ind w:left="5040" w:hanging="360"/>
      </w:pPr>
      <w:rPr>
        <w:rFonts w:ascii="Times New Roman" w:hAnsi="Times New Roman" w:cs="Times New Roman" w:hint="default"/>
      </w:rPr>
    </w:lvl>
    <w:lvl w:ilvl="7" w:tplc="6C603540">
      <w:start w:val="1"/>
      <w:numFmt w:val="bullet"/>
      <w:lvlText w:val="-"/>
      <w:lvlJc w:val="left"/>
      <w:pPr>
        <w:tabs>
          <w:tab w:val="num" w:pos="5760"/>
        </w:tabs>
        <w:ind w:left="5760" w:hanging="360"/>
      </w:pPr>
      <w:rPr>
        <w:rFonts w:ascii="Times New Roman" w:hAnsi="Times New Roman" w:cs="Times New Roman" w:hint="default"/>
      </w:rPr>
    </w:lvl>
    <w:lvl w:ilvl="8" w:tplc="6128B958">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5C1906BE"/>
    <w:multiLevelType w:val="hybridMultilevel"/>
    <w:tmpl w:val="B18011E2"/>
    <w:lvl w:ilvl="0" w:tplc="1F14957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9A4C03"/>
    <w:multiLevelType w:val="hybridMultilevel"/>
    <w:tmpl w:val="F76CA814"/>
    <w:lvl w:ilvl="0" w:tplc="9BA6AEA4">
      <w:start w:val="1"/>
      <w:numFmt w:val="lowerRoman"/>
      <w:lvlText w:val="%1."/>
      <w:lvlJc w:val="left"/>
      <w:pPr>
        <w:tabs>
          <w:tab w:val="num" w:pos="900"/>
        </w:tabs>
        <w:ind w:left="900" w:hanging="720"/>
      </w:pPr>
      <w:rPr>
        <w:rFonts w:ascii="Book Antiqua" w:eastAsia="MS Mincho" w:hAnsi="Book Antiqua" w:cs="Times New Roman"/>
      </w:rPr>
    </w:lvl>
    <w:lvl w:ilvl="1" w:tplc="772A1806">
      <w:start w:val="1"/>
      <w:numFmt w:val="lowerLetter"/>
      <w:lvlText w:val="%2."/>
      <w:lvlJc w:val="left"/>
      <w:pPr>
        <w:tabs>
          <w:tab w:val="num" w:pos="1440"/>
        </w:tabs>
        <w:ind w:left="1440" w:hanging="360"/>
      </w:pPr>
      <w:rPr>
        <w:rFonts w:cs="Times New Roman"/>
      </w:rPr>
    </w:lvl>
    <w:lvl w:ilvl="2" w:tplc="FEBCF94E">
      <w:start w:val="1"/>
      <w:numFmt w:val="lowerRoman"/>
      <w:lvlText w:val="%3."/>
      <w:lvlJc w:val="right"/>
      <w:pPr>
        <w:tabs>
          <w:tab w:val="num" w:pos="2160"/>
        </w:tabs>
        <w:ind w:left="2160" w:hanging="180"/>
      </w:pPr>
      <w:rPr>
        <w:rFonts w:cs="Times New Roman"/>
      </w:rPr>
    </w:lvl>
    <w:lvl w:ilvl="3" w:tplc="EA10FD96">
      <w:start w:val="1"/>
      <w:numFmt w:val="decimal"/>
      <w:lvlText w:val="%4."/>
      <w:lvlJc w:val="left"/>
      <w:pPr>
        <w:tabs>
          <w:tab w:val="num" w:pos="2880"/>
        </w:tabs>
        <w:ind w:left="2880" w:hanging="360"/>
      </w:pPr>
      <w:rPr>
        <w:rFonts w:cs="Times New Roman"/>
      </w:rPr>
    </w:lvl>
    <w:lvl w:ilvl="4" w:tplc="0818F728">
      <w:start w:val="1"/>
      <w:numFmt w:val="lowerLetter"/>
      <w:lvlText w:val="%5."/>
      <w:lvlJc w:val="left"/>
      <w:pPr>
        <w:tabs>
          <w:tab w:val="num" w:pos="3600"/>
        </w:tabs>
        <w:ind w:left="3600" w:hanging="360"/>
      </w:pPr>
      <w:rPr>
        <w:rFonts w:cs="Times New Roman"/>
      </w:rPr>
    </w:lvl>
    <w:lvl w:ilvl="5" w:tplc="5DF4CDDA">
      <w:start w:val="1"/>
      <w:numFmt w:val="lowerRoman"/>
      <w:lvlText w:val="%6."/>
      <w:lvlJc w:val="right"/>
      <w:pPr>
        <w:tabs>
          <w:tab w:val="num" w:pos="4320"/>
        </w:tabs>
        <w:ind w:left="4320" w:hanging="180"/>
      </w:pPr>
      <w:rPr>
        <w:rFonts w:cs="Times New Roman"/>
      </w:rPr>
    </w:lvl>
    <w:lvl w:ilvl="6" w:tplc="BED81C14">
      <w:start w:val="1"/>
      <w:numFmt w:val="decimal"/>
      <w:lvlText w:val="%7."/>
      <w:lvlJc w:val="left"/>
      <w:pPr>
        <w:tabs>
          <w:tab w:val="num" w:pos="5040"/>
        </w:tabs>
        <w:ind w:left="5040" w:hanging="360"/>
      </w:pPr>
      <w:rPr>
        <w:rFonts w:cs="Times New Roman"/>
      </w:rPr>
    </w:lvl>
    <w:lvl w:ilvl="7" w:tplc="9C087280">
      <w:start w:val="1"/>
      <w:numFmt w:val="lowerLetter"/>
      <w:lvlText w:val="%8."/>
      <w:lvlJc w:val="left"/>
      <w:pPr>
        <w:tabs>
          <w:tab w:val="num" w:pos="5760"/>
        </w:tabs>
        <w:ind w:left="5760" w:hanging="360"/>
      </w:pPr>
      <w:rPr>
        <w:rFonts w:cs="Times New Roman"/>
      </w:rPr>
    </w:lvl>
    <w:lvl w:ilvl="8" w:tplc="38EAD784">
      <w:start w:val="1"/>
      <w:numFmt w:val="lowerRoman"/>
      <w:lvlText w:val="%9."/>
      <w:lvlJc w:val="right"/>
      <w:pPr>
        <w:tabs>
          <w:tab w:val="num" w:pos="6480"/>
        </w:tabs>
        <w:ind w:left="6480" w:hanging="180"/>
      </w:pPr>
      <w:rPr>
        <w:rFonts w:cs="Times New Roman"/>
      </w:rPr>
    </w:lvl>
  </w:abstractNum>
  <w:abstractNum w:abstractNumId="28">
    <w:nsid w:val="63C705C2"/>
    <w:multiLevelType w:val="hybridMultilevel"/>
    <w:tmpl w:val="32E60026"/>
    <w:lvl w:ilvl="0" w:tplc="0380A21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83161E7"/>
    <w:multiLevelType w:val="hybridMultilevel"/>
    <w:tmpl w:val="0CE29B2E"/>
    <w:lvl w:ilvl="0" w:tplc="ECD077A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AFA5513"/>
    <w:multiLevelType w:val="hybridMultilevel"/>
    <w:tmpl w:val="EFA4FB14"/>
    <w:lvl w:ilvl="0" w:tplc="ECD077A2">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31DE2"/>
    <w:multiLevelType w:val="multilevel"/>
    <w:tmpl w:val="8926FF1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3206C81"/>
    <w:multiLevelType w:val="multilevel"/>
    <w:tmpl w:val="77D47F5C"/>
    <w:lvl w:ilvl="0">
      <w:start w:val="1"/>
      <w:numFmt w:val="low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3F67781"/>
    <w:multiLevelType w:val="hybridMultilevel"/>
    <w:tmpl w:val="D46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9"/>
  </w:num>
  <w:num w:numId="4">
    <w:abstractNumId w:val="16"/>
  </w:num>
  <w:num w:numId="5">
    <w:abstractNumId w:val="11"/>
  </w:num>
  <w:num w:numId="6">
    <w:abstractNumId w:val="25"/>
  </w:num>
  <w:num w:numId="7">
    <w:abstractNumId w:val="24"/>
  </w:num>
  <w:num w:numId="8">
    <w:abstractNumId w:val="23"/>
  </w:num>
  <w:num w:numId="9">
    <w:abstractNumId w:val="7"/>
  </w:num>
  <w:num w:numId="10">
    <w:abstractNumId w:val="20"/>
  </w:num>
  <w:num w:numId="11">
    <w:abstractNumId w:val="22"/>
  </w:num>
  <w:num w:numId="12">
    <w:abstractNumId w:val="19"/>
  </w:num>
  <w:num w:numId="13">
    <w:abstractNumId w:val="6"/>
  </w:num>
  <w:num w:numId="14">
    <w:abstractNumId w:val="12"/>
  </w:num>
  <w:num w:numId="15">
    <w:abstractNumId w:val="4"/>
  </w:num>
  <w:num w:numId="16">
    <w:abstractNumId w:val="14"/>
  </w:num>
  <w:num w:numId="17">
    <w:abstractNumId w:val="17"/>
  </w:num>
  <w:num w:numId="18">
    <w:abstractNumId w:val="26"/>
  </w:num>
  <w:num w:numId="19">
    <w:abstractNumId w:val="3"/>
  </w:num>
  <w:num w:numId="20">
    <w:abstractNumId w:val="28"/>
  </w:num>
  <w:num w:numId="21">
    <w:abstractNumId w:val="10"/>
  </w:num>
  <w:num w:numId="22">
    <w:abstractNumId w:val="29"/>
  </w:num>
  <w:num w:numId="23">
    <w:abstractNumId w:val="30"/>
  </w:num>
  <w:num w:numId="24">
    <w:abstractNumId w:val="18"/>
  </w:num>
  <w:num w:numId="25">
    <w:abstractNumId w:val="2"/>
  </w:num>
  <w:num w:numId="26">
    <w:abstractNumId w:val="15"/>
  </w:num>
  <w:num w:numId="27">
    <w:abstractNumId w:val="13"/>
  </w:num>
  <w:num w:numId="28">
    <w:abstractNumId w:val="21"/>
  </w:num>
  <w:num w:numId="29">
    <w:abstractNumId w:val="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1F4D"/>
    <w:rsid w:val="000047C8"/>
    <w:rsid w:val="0001029E"/>
    <w:rsid w:val="00010EFE"/>
    <w:rsid w:val="00013061"/>
    <w:rsid w:val="000148C1"/>
    <w:rsid w:val="00024676"/>
    <w:rsid w:val="00027578"/>
    <w:rsid w:val="00034F4A"/>
    <w:rsid w:val="000366AD"/>
    <w:rsid w:val="00040472"/>
    <w:rsid w:val="00043A47"/>
    <w:rsid w:val="00044721"/>
    <w:rsid w:val="00045F8F"/>
    <w:rsid w:val="0005006D"/>
    <w:rsid w:val="00051DC1"/>
    <w:rsid w:val="00062469"/>
    <w:rsid w:val="00063448"/>
    <w:rsid w:val="0006494B"/>
    <w:rsid w:val="000706AA"/>
    <w:rsid w:val="00070772"/>
    <w:rsid w:val="0007231C"/>
    <w:rsid w:val="000736B1"/>
    <w:rsid w:val="000742AA"/>
    <w:rsid w:val="000774A4"/>
    <w:rsid w:val="00085868"/>
    <w:rsid w:val="00090F5F"/>
    <w:rsid w:val="000A1872"/>
    <w:rsid w:val="000A4228"/>
    <w:rsid w:val="000A46F6"/>
    <w:rsid w:val="000A6E5F"/>
    <w:rsid w:val="000C3F50"/>
    <w:rsid w:val="000D1E1D"/>
    <w:rsid w:val="000D2BBF"/>
    <w:rsid w:val="000D77E0"/>
    <w:rsid w:val="000E072A"/>
    <w:rsid w:val="000E0C14"/>
    <w:rsid w:val="000E1F65"/>
    <w:rsid w:val="000E5528"/>
    <w:rsid w:val="000F1C65"/>
    <w:rsid w:val="000F2090"/>
    <w:rsid w:val="000F2592"/>
    <w:rsid w:val="000F3678"/>
    <w:rsid w:val="000F5B77"/>
    <w:rsid w:val="0010223D"/>
    <w:rsid w:val="001030D4"/>
    <w:rsid w:val="00110763"/>
    <w:rsid w:val="00110C6D"/>
    <w:rsid w:val="001111A3"/>
    <w:rsid w:val="001167B7"/>
    <w:rsid w:val="00117147"/>
    <w:rsid w:val="001237C6"/>
    <w:rsid w:val="00126983"/>
    <w:rsid w:val="00130A3F"/>
    <w:rsid w:val="00130AEF"/>
    <w:rsid w:val="00131219"/>
    <w:rsid w:val="001324FA"/>
    <w:rsid w:val="00132697"/>
    <w:rsid w:val="00134499"/>
    <w:rsid w:val="00145D81"/>
    <w:rsid w:val="00152D68"/>
    <w:rsid w:val="0015736E"/>
    <w:rsid w:val="001605C6"/>
    <w:rsid w:val="00161EC0"/>
    <w:rsid w:val="001624F3"/>
    <w:rsid w:val="00162D8C"/>
    <w:rsid w:val="00163E51"/>
    <w:rsid w:val="00172960"/>
    <w:rsid w:val="0017531D"/>
    <w:rsid w:val="001768A5"/>
    <w:rsid w:val="00177768"/>
    <w:rsid w:val="00180BB0"/>
    <w:rsid w:val="00182084"/>
    <w:rsid w:val="00184892"/>
    <w:rsid w:val="00187707"/>
    <w:rsid w:val="00187D59"/>
    <w:rsid w:val="001929DA"/>
    <w:rsid w:val="00197E4B"/>
    <w:rsid w:val="001A2919"/>
    <w:rsid w:val="001A4442"/>
    <w:rsid w:val="001A5208"/>
    <w:rsid w:val="001A712B"/>
    <w:rsid w:val="001A7D6D"/>
    <w:rsid w:val="001B2A1A"/>
    <w:rsid w:val="001B55EA"/>
    <w:rsid w:val="001B5623"/>
    <w:rsid w:val="001C0E19"/>
    <w:rsid w:val="001C159C"/>
    <w:rsid w:val="001C1F4E"/>
    <w:rsid w:val="001C342C"/>
    <w:rsid w:val="001C4559"/>
    <w:rsid w:val="001C690F"/>
    <w:rsid w:val="001D1DEB"/>
    <w:rsid w:val="001D7014"/>
    <w:rsid w:val="001E1622"/>
    <w:rsid w:val="001E3DB1"/>
    <w:rsid w:val="001E477E"/>
    <w:rsid w:val="001E7880"/>
    <w:rsid w:val="001F1719"/>
    <w:rsid w:val="001F6126"/>
    <w:rsid w:val="0020011E"/>
    <w:rsid w:val="00202D60"/>
    <w:rsid w:val="002063EF"/>
    <w:rsid w:val="002072D2"/>
    <w:rsid w:val="0021035D"/>
    <w:rsid w:val="002140AF"/>
    <w:rsid w:val="002175E6"/>
    <w:rsid w:val="002209FB"/>
    <w:rsid w:val="00221FBF"/>
    <w:rsid w:val="002226C0"/>
    <w:rsid w:val="002252A7"/>
    <w:rsid w:val="00225E52"/>
    <w:rsid w:val="00226735"/>
    <w:rsid w:val="00232108"/>
    <w:rsid w:val="00233DD9"/>
    <w:rsid w:val="00233F3A"/>
    <w:rsid w:val="00240AA4"/>
    <w:rsid w:val="0024199B"/>
    <w:rsid w:val="0024759A"/>
    <w:rsid w:val="00251112"/>
    <w:rsid w:val="00253BC3"/>
    <w:rsid w:val="002557F6"/>
    <w:rsid w:val="00256230"/>
    <w:rsid w:val="00261BBD"/>
    <w:rsid w:val="002620F2"/>
    <w:rsid w:val="0026248A"/>
    <w:rsid w:val="00265499"/>
    <w:rsid w:val="002656C9"/>
    <w:rsid w:val="00265ACD"/>
    <w:rsid w:val="00265C06"/>
    <w:rsid w:val="002711C7"/>
    <w:rsid w:val="002773D6"/>
    <w:rsid w:val="00281B28"/>
    <w:rsid w:val="00290D2A"/>
    <w:rsid w:val="00293B21"/>
    <w:rsid w:val="002979E2"/>
    <w:rsid w:val="002A0887"/>
    <w:rsid w:val="002A3328"/>
    <w:rsid w:val="002A5C84"/>
    <w:rsid w:val="002A673B"/>
    <w:rsid w:val="002B1FD2"/>
    <w:rsid w:val="002B20EA"/>
    <w:rsid w:val="002B7661"/>
    <w:rsid w:val="002C567D"/>
    <w:rsid w:val="002C7F70"/>
    <w:rsid w:val="002D17EC"/>
    <w:rsid w:val="002D58A3"/>
    <w:rsid w:val="002D79F2"/>
    <w:rsid w:val="002E1650"/>
    <w:rsid w:val="002E299C"/>
    <w:rsid w:val="002E79B0"/>
    <w:rsid w:val="002F3D76"/>
    <w:rsid w:val="002F79B5"/>
    <w:rsid w:val="00301996"/>
    <w:rsid w:val="0030462B"/>
    <w:rsid w:val="00305B9E"/>
    <w:rsid w:val="00306148"/>
    <w:rsid w:val="00306748"/>
    <w:rsid w:val="00316C3B"/>
    <w:rsid w:val="00317029"/>
    <w:rsid w:val="00317EDB"/>
    <w:rsid w:val="0032167D"/>
    <w:rsid w:val="003219E3"/>
    <w:rsid w:val="00323D89"/>
    <w:rsid w:val="00327947"/>
    <w:rsid w:val="0033139B"/>
    <w:rsid w:val="003315F1"/>
    <w:rsid w:val="003322BC"/>
    <w:rsid w:val="00336118"/>
    <w:rsid w:val="00340677"/>
    <w:rsid w:val="0035072D"/>
    <w:rsid w:val="00351438"/>
    <w:rsid w:val="003530D4"/>
    <w:rsid w:val="003561DF"/>
    <w:rsid w:val="003567C6"/>
    <w:rsid w:val="00360094"/>
    <w:rsid w:val="00361E4A"/>
    <w:rsid w:val="00365A49"/>
    <w:rsid w:val="0036725D"/>
    <w:rsid w:val="003704F9"/>
    <w:rsid w:val="00373ACF"/>
    <w:rsid w:val="00376EA2"/>
    <w:rsid w:val="00377E67"/>
    <w:rsid w:val="00392DAE"/>
    <w:rsid w:val="003A016D"/>
    <w:rsid w:val="003A1F0F"/>
    <w:rsid w:val="003A6416"/>
    <w:rsid w:val="003B34DE"/>
    <w:rsid w:val="003B3E48"/>
    <w:rsid w:val="003C0B0E"/>
    <w:rsid w:val="003C226A"/>
    <w:rsid w:val="003D134D"/>
    <w:rsid w:val="003D3BAE"/>
    <w:rsid w:val="003D3C86"/>
    <w:rsid w:val="003E2AA1"/>
    <w:rsid w:val="003E2C4C"/>
    <w:rsid w:val="003E2FF9"/>
    <w:rsid w:val="003E3DCC"/>
    <w:rsid w:val="003E5FC6"/>
    <w:rsid w:val="003E6A74"/>
    <w:rsid w:val="003F1CEE"/>
    <w:rsid w:val="003F6DBC"/>
    <w:rsid w:val="0040250C"/>
    <w:rsid w:val="004059D7"/>
    <w:rsid w:val="00410A1C"/>
    <w:rsid w:val="0041510A"/>
    <w:rsid w:val="00422256"/>
    <w:rsid w:val="00427733"/>
    <w:rsid w:val="00427AE6"/>
    <w:rsid w:val="004358A4"/>
    <w:rsid w:val="0043612A"/>
    <w:rsid w:val="00441F5A"/>
    <w:rsid w:val="0045179B"/>
    <w:rsid w:val="004676AC"/>
    <w:rsid w:val="00467BDF"/>
    <w:rsid w:val="00470846"/>
    <w:rsid w:val="004745BD"/>
    <w:rsid w:val="00476214"/>
    <w:rsid w:val="004833D4"/>
    <w:rsid w:val="0048434D"/>
    <w:rsid w:val="004A4BBB"/>
    <w:rsid w:val="004B4F84"/>
    <w:rsid w:val="004D06C0"/>
    <w:rsid w:val="004D1D86"/>
    <w:rsid w:val="004D4EEA"/>
    <w:rsid w:val="004D5A3B"/>
    <w:rsid w:val="004D5AB2"/>
    <w:rsid w:val="004E1365"/>
    <w:rsid w:val="004E22EE"/>
    <w:rsid w:val="004E3745"/>
    <w:rsid w:val="004E6E7B"/>
    <w:rsid w:val="004F3FAE"/>
    <w:rsid w:val="005041D0"/>
    <w:rsid w:val="00512585"/>
    <w:rsid w:val="00517240"/>
    <w:rsid w:val="00521EDC"/>
    <w:rsid w:val="00522105"/>
    <w:rsid w:val="005240F6"/>
    <w:rsid w:val="0052571D"/>
    <w:rsid w:val="00526A5D"/>
    <w:rsid w:val="005278BB"/>
    <w:rsid w:val="00527FC2"/>
    <w:rsid w:val="005349CE"/>
    <w:rsid w:val="0054060B"/>
    <w:rsid w:val="00541488"/>
    <w:rsid w:val="005427B8"/>
    <w:rsid w:val="00542A50"/>
    <w:rsid w:val="005462A5"/>
    <w:rsid w:val="0055459A"/>
    <w:rsid w:val="00564CB8"/>
    <w:rsid w:val="00565A8D"/>
    <w:rsid w:val="00577153"/>
    <w:rsid w:val="00580983"/>
    <w:rsid w:val="00584818"/>
    <w:rsid w:val="00586E28"/>
    <w:rsid w:val="00587EDF"/>
    <w:rsid w:val="005949DF"/>
    <w:rsid w:val="00595960"/>
    <w:rsid w:val="005A2353"/>
    <w:rsid w:val="005B0A94"/>
    <w:rsid w:val="005B48E7"/>
    <w:rsid w:val="005B4F96"/>
    <w:rsid w:val="005B61D3"/>
    <w:rsid w:val="005C121F"/>
    <w:rsid w:val="005C29E3"/>
    <w:rsid w:val="005C65EC"/>
    <w:rsid w:val="005C709B"/>
    <w:rsid w:val="005D133A"/>
    <w:rsid w:val="005D1B4B"/>
    <w:rsid w:val="005D37A2"/>
    <w:rsid w:val="005D473E"/>
    <w:rsid w:val="005D63B3"/>
    <w:rsid w:val="005E50F1"/>
    <w:rsid w:val="005E73E3"/>
    <w:rsid w:val="005F035D"/>
    <w:rsid w:val="005F1C8E"/>
    <w:rsid w:val="005F3347"/>
    <w:rsid w:val="005F4E8C"/>
    <w:rsid w:val="00600B59"/>
    <w:rsid w:val="00612940"/>
    <w:rsid w:val="00616CAC"/>
    <w:rsid w:val="006225D8"/>
    <w:rsid w:val="006236AD"/>
    <w:rsid w:val="00623843"/>
    <w:rsid w:val="00625F78"/>
    <w:rsid w:val="0063143E"/>
    <w:rsid w:val="00631F63"/>
    <w:rsid w:val="00637BC6"/>
    <w:rsid w:val="00642809"/>
    <w:rsid w:val="00643DFA"/>
    <w:rsid w:val="0064622A"/>
    <w:rsid w:val="0065255B"/>
    <w:rsid w:val="0065345B"/>
    <w:rsid w:val="006552E1"/>
    <w:rsid w:val="00660C33"/>
    <w:rsid w:val="0066237B"/>
    <w:rsid w:val="00664996"/>
    <w:rsid w:val="00664C74"/>
    <w:rsid w:val="006667DE"/>
    <w:rsid w:val="006674FD"/>
    <w:rsid w:val="00674773"/>
    <w:rsid w:val="00674809"/>
    <w:rsid w:val="00674EED"/>
    <w:rsid w:val="00675BA0"/>
    <w:rsid w:val="00677D76"/>
    <w:rsid w:val="00680820"/>
    <w:rsid w:val="00681EBF"/>
    <w:rsid w:val="00683C55"/>
    <w:rsid w:val="006972D9"/>
    <w:rsid w:val="006A7FEB"/>
    <w:rsid w:val="006C3DAD"/>
    <w:rsid w:val="006C4A36"/>
    <w:rsid w:val="006C4D26"/>
    <w:rsid w:val="006D2594"/>
    <w:rsid w:val="006D333C"/>
    <w:rsid w:val="006D5855"/>
    <w:rsid w:val="006D6F09"/>
    <w:rsid w:val="006E04B2"/>
    <w:rsid w:val="006E79E5"/>
    <w:rsid w:val="006F51D6"/>
    <w:rsid w:val="00705B23"/>
    <w:rsid w:val="00706388"/>
    <w:rsid w:val="007077F1"/>
    <w:rsid w:val="007119CE"/>
    <w:rsid w:val="00714C04"/>
    <w:rsid w:val="0072211E"/>
    <w:rsid w:val="00723992"/>
    <w:rsid w:val="00724033"/>
    <w:rsid w:val="00730CA6"/>
    <w:rsid w:val="007312B0"/>
    <w:rsid w:val="00735FD9"/>
    <w:rsid w:val="007407BE"/>
    <w:rsid w:val="0075339D"/>
    <w:rsid w:val="00755C94"/>
    <w:rsid w:val="00757219"/>
    <w:rsid w:val="00764952"/>
    <w:rsid w:val="00772238"/>
    <w:rsid w:val="007748C3"/>
    <w:rsid w:val="00782D46"/>
    <w:rsid w:val="00783439"/>
    <w:rsid w:val="00783852"/>
    <w:rsid w:val="00783C74"/>
    <w:rsid w:val="00785B37"/>
    <w:rsid w:val="00786D16"/>
    <w:rsid w:val="00791136"/>
    <w:rsid w:val="0079333F"/>
    <w:rsid w:val="007964A5"/>
    <w:rsid w:val="00796879"/>
    <w:rsid w:val="007A1366"/>
    <w:rsid w:val="007A1675"/>
    <w:rsid w:val="007A43FA"/>
    <w:rsid w:val="007A5A67"/>
    <w:rsid w:val="007B7712"/>
    <w:rsid w:val="007C0689"/>
    <w:rsid w:val="007C27E1"/>
    <w:rsid w:val="007C48F1"/>
    <w:rsid w:val="007E2052"/>
    <w:rsid w:val="007E3D8E"/>
    <w:rsid w:val="007E669F"/>
    <w:rsid w:val="007F0C51"/>
    <w:rsid w:val="007F1EDE"/>
    <w:rsid w:val="00800E30"/>
    <w:rsid w:val="00803C8E"/>
    <w:rsid w:val="00804CC2"/>
    <w:rsid w:val="00811730"/>
    <w:rsid w:val="008218F6"/>
    <w:rsid w:val="00824B3E"/>
    <w:rsid w:val="00825D7F"/>
    <w:rsid w:val="0082776A"/>
    <w:rsid w:val="00830923"/>
    <w:rsid w:val="00840DD9"/>
    <w:rsid w:val="00843687"/>
    <w:rsid w:val="00844688"/>
    <w:rsid w:val="00846603"/>
    <w:rsid w:val="008478EE"/>
    <w:rsid w:val="0085059F"/>
    <w:rsid w:val="008509A3"/>
    <w:rsid w:val="00852BA9"/>
    <w:rsid w:val="00856C25"/>
    <w:rsid w:val="00860B51"/>
    <w:rsid w:val="00862405"/>
    <w:rsid w:val="0086262B"/>
    <w:rsid w:val="00863A73"/>
    <w:rsid w:val="00865C22"/>
    <w:rsid w:val="008709C2"/>
    <w:rsid w:val="00870C80"/>
    <w:rsid w:val="00872BC6"/>
    <w:rsid w:val="008802EC"/>
    <w:rsid w:val="00880A1A"/>
    <w:rsid w:val="00885425"/>
    <w:rsid w:val="00886A25"/>
    <w:rsid w:val="0089541A"/>
    <w:rsid w:val="008957DC"/>
    <w:rsid w:val="008A044D"/>
    <w:rsid w:val="008B3CE3"/>
    <w:rsid w:val="008B4053"/>
    <w:rsid w:val="008C2252"/>
    <w:rsid w:val="008D6151"/>
    <w:rsid w:val="008D7069"/>
    <w:rsid w:val="008E1049"/>
    <w:rsid w:val="008E221B"/>
    <w:rsid w:val="008F1D08"/>
    <w:rsid w:val="008F6EE3"/>
    <w:rsid w:val="0090157C"/>
    <w:rsid w:val="00902BEB"/>
    <w:rsid w:val="00907663"/>
    <w:rsid w:val="00915864"/>
    <w:rsid w:val="00915E7B"/>
    <w:rsid w:val="009166CE"/>
    <w:rsid w:val="00927DE5"/>
    <w:rsid w:val="009307E6"/>
    <w:rsid w:val="00931AA1"/>
    <w:rsid w:val="00933E99"/>
    <w:rsid w:val="00936DEB"/>
    <w:rsid w:val="00937A2C"/>
    <w:rsid w:val="0094027D"/>
    <w:rsid w:val="00942D7C"/>
    <w:rsid w:val="00942EB9"/>
    <w:rsid w:val="00946DFB"/>
    <w:rsid w:val="00950CE4"/>
    <w:rsid w:val="00952293"/>
    <w:rsid w:val="00954037"/>
    <w:rsid w:val="0095651B"/>
    <w:rsid w:val="00956694"/>
    <w:rsid w:val="009579D8"/>
    <w:rsid w:val="00960F8F"/>
    <w:rsid w:val="00961CF2"/>
    <w:rsid w:val="00964140"/>
    <w:rsid w:val="009656EC"/>
    <w:rsid w:val="0097131D"/>
    <w:rsid w:val="009761A4"/>
    <w:rsid w:val="00980B92"/>
    <w:rsid w:val="00980F92"/>
    <w:rsid w:val="009A090B"/>
    <w:rsid w:val="009A686C"/>
    <w:rsid w:val="009A68FA"/>
    <w:rsid w:val="009B4686"/>
    <w:rsid w:val="009C3FE3"/>
    <w:rsid w:val="009C5953"/>
    <w:rsid w:val="009D0714"/>
    <w:rsid w:val="009D1819"/>
    <w:rsid w:val="009D21F7"/>
    <w:rsid w:val="009D2775"/>
    <w:rsid w:val="009D387D"/>
    <w:rsid w:val="009D3E6D"/>
    <w:rsid w:val="009D601A"/>
    <w:rsid w:val="009E0EBA"/>
    <w:rsid w:val="009E1A07"/>
    <w:rsid w:val="009F120B"/>
    <w:rsid w:val="009F392D"/>
    <w:rsid w:val="00A0047B"/>
    <w:rsid w:val="00A01DDA"/>
    <w:rsid w:val="00A0652B"/>
    <w:rsid w:val="00A10836"/>
    <w:rsid w:val="00A1456B"/>
    <w:rsid w:val="00A21358"/>
    <w:rsid w:val="00A22B1A"/>
    <w:rsid w:val="00A242C0"/>
    <w:rsid w:val="00A2502D"/>
    <w:rsid w:val="00A26FC7"/>
    <w:rsid w:val="00A320DF"/>
    <w:rsid w:val="00A33A00"/>
    <w:rsid w:val="00A36D43"/>
    <w:rsid w:val="00A37D24"/>
    <w:rsid w:val="00A44C02"/>
    <w:rsid w:val="00A4532C"/>
    <w:rsid w:val="00A46D67"/>
    <w:rsid w:val="00A477AE"/>
    <w:rsid w:val="00A56573"/>
    <w:rsid w:val="00A61B6E"/>
    <w:rsid w:val="00A637D1"/>
    <w:rsid w:val="00A7233D"/>
    <w:rsid w:val="00A723B3"/>
    <w:rsid w:val="00A74EA3"/>
    <w:rsid w:val="00A75BFB"/>
    <w:rsid w:val="00A83697"/>
    <w:rsid w:val="00A847EF"/>
    <w:rsid w:val="00A920E7"/>
    <w:rsid w:val="00A924E4"/>
    <w:rsid w:val="00A92DB8"/>
    <w:rsid w:val="00A93351"/>
    <w:rsid w:val="00AA1E31"/>
    <w:rsid w:val="00AA3565"/>
    <w:rsid w:val="00AA42F9"/>
    <w:rsid w:val="00AB0934"/>
    <w:rsid w:val="00AB192B"/>
    <w:rsid w:val="00AB3A26"/>
    <w:rsid w:val="00AC094B"/>
    <w:rsid w:val="00AC2A4D"/>
    <w:rsid w:val="00AC60D7"/>
    <w:rsid w:val="00AD06D7"/>
    <w:rsid w:val="00AD2DCF"/>
    <w:rsid w:val="00AE01F7"/>
    <w:rsid w:val="00AE5FC2"/>
    <w:rsid w:val="00AF1C39"/>
    <w:rsid w:val="00AF3DED"/>
    <w:rsid w:val="00AF5BEE"/>
    <w:rsid w:val="00AF7C47"/>
    <w:rsid w:val="00B02EBF"/>
    <w:rsid w:val="00B04877"/>
    <w:rsid w:val="00B13E26"/>
    <w:rsid w:val="00B1424D"/>
    <w:rsid w:val="00B17259"/>
    <w:rsid w:val="00B205C8"/>
    <w:rsid w:val="00B21A19"/>
    <w:rsid w:val="00B25347"/>
    <w:rsid w:val="00B26E8A"/>
    <w:rsid w:val="00B32C58"/>
    <w:rsid w:val="00B32D4B"/>
    <w:rsid w:val="00B37B80"/>
    <w:rsid w:val="00B45321"/>
    <w:rsid w:val="00B45AF4"/>
    <w:rsid w:val="00B5493E"/>
    <w:rsid w:val="00B554D8"/>
    <w:rsid w:val="00B55631"/>
    <w:rsid w:val="00B5643B"/>
    <w:rsid w:val="00B60EAF"/>
    <w:rsid w:val="00B6132A"/>
    <w:rsid w:val="00B6265C"/>
    <w:rsid w:val="00B635D6"/>
    <w:rsid w:val="00B83DA4"/>
    <w:rsid w:val="00B9660D"/>
    <w:rsid w:val="00BA3724"/>
    <w:rsid w:val="00BA3C1B"/>
    <w:rsid w:val="00BA4682"/>
    <w:rsid w:val="00BB099D"/>
    <w:rsid w:val="00BB110A"/>
    <w:rsid w:val="00BB18A5"/>
    <w:rsid w:val="00BB57E9"/>
    <w:rsid w:val="00BB6317"/>
    <w:rsid w:val="00BB7734"/>
    <w:rsid w:val="00BB77C2"/>
    <w:rsid w:val="00BC4B8A"/>
    <w:rsid w:val="00BC62FD"/>
    <w:rsid w:val="00BD12A4"/>
    <w:rsid w:val="00BD28DC"/>
    <w:rsid w:val="00BD2C24"/>
    <w:rsid w:val="00BD2D1C"/>
    <w:rsid w:val="00BD6F7C"/>
    <w:rsid w:val="00BD745E"/>
    <w:rsid w:val="00BE0ECF"/>
    <w:rsid w:val="00BF0EF7"/>
    <w:rsid w:val="00BF5212"/>
    <w:rsid w:val="00BF634C"/>
    <w:rsid w:val="00BF71D3"/>
    <w:rsid w:val="00C01924"/>
    <w:rsid w:val="00C01B39"/>
    <w:rsid w:val="00C01DE6"/>
    <w:rsid w:val="00C034D8"/>
    <w:rsid w:val="00C0549F"/>
    <w:rsid w:val="00C0728C"/>
    <w:rsid w:val="00C11655"/>
    <w:rsid w:val="00C13D3C"/>
    <w:rsid w:val="00C17278"/>
    <w:rsid w:val="00C225F1"/>
    <w:rsid w:val="00C27915"/>
    <w:rsid w:val="00C30EF2"/>
    <w:rsid w:val="00C316E3"/>
    <w:rsid w:val="00C325AA"/>
    <w:rsid w:val="00C340D8"/>
    <w:rsid w:val="00C34B9A"/>
    <w:rsid w:val="00C42343"/>
    <w:rsid w:val="00C42905"/>
    <w:rsid w:val="00C4571F"/>
    <w:rsid w:val="00C4631D"/>
    <w:rsid w:val="00C5299A"/>
    <w:rsid w:val="00C57EFF"/>
    <w:rsid w:val="00C60219"/>
    <w:rsid w:val="00C60E7C"/>
    <w:rsid w:val="00C6318E"/>
    <w:rsid w:val="00C6377B"/>
    <w:rsid w:val="00C670E8"/>
    <w:rsid w:val="00C72DB0"/>
    <w:rsid w:val="00C7535E"/>
    <w:rsid w:val="00C75D98"/>
    <w:rsid w:val="00C77C9B"/>
    <w:rsid w:val="00C83F0B"/>
    <w:rsid w:val="00C86958"/>
    <w:rsid w:val="00C9422C"/>
    <w:rsid w:val="00C966E4"/>
    <w:rsid w:val="00CA26FE"/>
    <w:rsid w:val="00CA3BF1"/>
    <w:rsid w:val="00CA4011"/>
    <w:rsid w:val="00CA4E3F"/>
    <w:rsid w:val="00CA6C84"/>
    <w:rsid w:val="00CB236A"/>
    <w:rsid w:val="00CB587A"/>
    <w:rsid w:val="00CC36BE"/>
    <w:rsid w:val="00CC36F0"/>
    <w:rsid w:val="00CD1564"/>
    <w:rsid w:val="00CD3689"/>
    <w:rsid w:val="00CD7133"/>
    <w:rsid w:val="00CE6119"/>
    <w:rsid w:val="00CF1469"/>
    <w:rsid w:val="00CF2F17"/>
    <w:rsid w:val="00CF4688"/>
    <w:rsid w:val="00D00FE1"/>
    <w:rsid w:val="00D06E5A"/>
    <w:rsid w:val="00D0717C"/>
    <w:rsid w:val="00D07FEC"/>
    <w:rsid w:val="00D138B1"/>
    <w:rsid w:val="00D156B7"/>
    <w:rsid w:val="00D21D39"/>
    <w:rsid w:val="00D22DB8"/>
    <w:rsid w:val="00D25827"/>
    <w:rsid w:val="00D264DF"/>
    <w:rsid w:val="00D26756"/>
    <w:rsid w:val="00D30753"/>
    <w:rsid w:val="00D336B9"/>
    <w:rsid w:val="00D33F2B"/>
    <w:rsid w:val="00D416DF"/>
    <w:rsid w:val="00D428AE"/>
    <w:rsid w:val="00D436EF"/>
    <w:rsid w:val="00D43B65"/>
    <w:rsid w:val="00D46CF9"/>
    <w:rsid w:val="00D47B82"/>
    <w:rsid w:val="00D506EC"/>
    <w:rsid w:val="00D553B1"/>
    <w:rsid w:val="00D55D2B"/>
    <w:rsid w:val="00D603D1"/>
    <w:rsid w:val="00D61927"/>
    <w:rsid w:val="00D61CE1"/>
    <w:rsid w:val="00D64C0A"/>
    <w:rsid w:val="00D75FAC"/>
    <w:rsid w:val="00D7664F"/>
    <w:rsid w:val="00D76F30"/>
    <w:rsid w:val="00DA1D2B"/>
    <w:rsid w:val="00DA6154"/>
    <w:rsid w:val="00DB09B2"/>
    <w:rsid w:val="00DB3B9C"/>
    <w:rsid w:val="00DC0447"/>
    <w:rsid w:val="00DC3834"/>
    <w:rsid w:val="00DC7369"/>
    <w:rsid w:val="00DD2737"/>
    <w:rsid w:val="00DE0DB2"/>
    <w:rsid w:val="00DE2DB9"/>
    <w:rsid w:val="00DE3105"/>
    <w:rsid w:val="00DE3183"/>
    <w:rsid w:val="00DE4770"/>
    <w:rsid w:val="00DE5ED3"/>
    <w:rsid w:val="00DE64FD"/>
    <w:rsid w:val="00DF1651"/>
    <w:rsid w:val="00DF2517"/>
    <w:rsid w:val="00DF3C50"/>
    <w:rsid w:val="00DF64F7"/>
    <w:rsid w:val="00E004D2"/>
    <w:rsid w:val="00E04AFC"/>
    <w:rsid w:val="00E0528D"/>
    <w:rsid w:val="00E067DA"/>
    <w:rsid w:val="00E07B61"/>
    <w:rsid w:val="00E126DF"/>
    <w:rsid w:val="00E14478"/>
    <w:rsid w:val="00E15786"/>
    <w:rsid w:val="00E21750"/>
    <w:rsid w:val="00E223F4"/>
    <w:rsid w:val="00E23344"/>
    <w:rsid w:val="00E31A0F"/>
    <w:rsid w:val="00E31C6C"/>
    <w:rsid w:val="00E32968"/>
    <w:rsid w:val="00E343AA"/>
    <w:rsid w:val="00E408C4"/>
    <w:rsid w:val="00E42314"/>
    <w:rsid w:val="00E5041B"/>
    <w:rsid w:val="00E571B2"/>
    <w:rsid w:val="00E649A1"/>
    <w:rsid w:val="00E65A11"/>
    <w:rsid w:val="00E7584A"/>
    <w:rsid w:val="00E773F4"/>
    <w:rsid w:val="00E81698"/>
    <w:rsid w:val="00E978F1"/>
    <w:rsid w:val="00EA0017"/>
    <w:rsid w:val="00EA0D48"/>
    <w:rsid w:val="00EA4958"/>
    <w:rsid w:val="00EA61F3"/>
    <w:rsid w:val="00EB098B"/>
    <w:rsid w:val="00EB12FA"/>
    <w:rsid w:val="00EB16B5"/>
    <w:rsid w:val="00EC0085"/>
    <w:rsid w:val="00EC1222"/>
    <w:rsid w:val="00EC40FA"/>
    <w:rsid w:val="00EC58D0"/>
    <w:rsid w:val="00EC61A2"/>
    <w:rsid w:val="00ED1A3B"/>
    <w:rsid w:val="00ED22E4"/>
    <w:rsid w:val="00EE4E9E"/>
    <w:rsid w:val="00EF0AFA"/>
    <w:rsid w:val="00EF17C7"/>
    <w:rsid w:val="00EF4AC6"/>
    <w:rsid w:val="00EF6009"/>
    <w:rsid w:val="00EF67A3"/>
    <w:rsid w:val="00EF7532"/>
    <w:rsid w:val="00F01B66"/>
    <w:rsid w:val="00F02101"/>
    <w:rsid w:val="00F03419"/>
    <w:rsid w:val="00F11B3D"/>
    <w:rsid w:val="00F141E6"/>
    <w:rsid w:val="00F177C1"/>
    <w:rsid w:val="00F3653C"/>
    <w:rsid w:val="00F4438A"/>
    <w:rsid w:val="00F51BA0"/>
    <w:rsid w:val="00F55A14"/>
    <w:rsid w:val="00F60198"/>
    <w:rsid w:val="00F62F81"/>
    <w:rsid w:val="00F705EB"/>
    <w:rsid w:val="00F77A08"/>
    <w:rsid w:val="00F8235C"/>
    <w:rsid w:val="00F83F58"/>
    <w:rsid w:val="00F846EE"/>
    <w:rsid w:val="00F877D0"/>
    <w:rsid w:val="00F9430B"/>
    <w:rsid w:val="00F96CD3"/>
    <w:rsid w:val="00F96E59"/>
    <w:rsid w:val="00FA210D"/>
    <w:rsid w:val="00FA5295"/>
    <w:rsid w:val="00FB1C61"/>
    <w:rsid w:val="00FB300C"/>
    <w:rsid w:val="00FB72D8"/>
    <w:rsid w:val="00FB7F4B"/>
    <w:rsid w:val="00FC12BB"/>
    <w:rsid w:val="00FC64BD"/>
    <w:rsid w:val="00FC6A4A"/>
    <w:rsid w:val="00FD2946"/>
    <w:rsid w:val="00FD3A3E"/>
    <w:rsid w:val="00FE05AC"/>
    <w:rsid w:val="00FE0B68"/>
    <w:rsid w:val="00FE1F55"/>
    <w:rsid w:val="00FE3386"/>
    <w:rsid w:val="00FE4AFA"/>
    <w:rsid w:val="00FE4BCF"/>
    <w:rsid w:val="00FE54AF"/>
    <w:rsid w:val="00FE76D9"/>
    <w:rsid w:val="00FF283A"/>
    <w:rsid w:val="00FF321E"/>
    <w:rsid w:val="00FF53D0"/>
    <w:rsid w:val="00FF5530"/>
    <w:rsid w:val="00FF6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99094-174F-4B44-8D67-3E2F8672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F9"/>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rsid w:val="005C65EC"/>
    <w:rPr>
      <w:sz w:val="20"/>
      <w:szCs w:val="20"/>
    </w:rPr>
  </w:style>
  <w:style w:type="paragraph" w:customStyle="1" w:styleId="Default">
    <w:name w:val="Default"/>
    <w:link w:val="DefaultChar"/>
    <w:rsid w:val="00625F78"/>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27947"/>
    <w:rPr>
      <w:b/>
      <w:bCs/>
    </w:rPr>
  </w:style>
  <w:style w:type="character" w:customStyle="1" w:styleId="CommentSubjectChar">
    <w:name w:val="Comment Subject Char"/>
    <w:basedOn w:val="CommentTextChar"/>
    <w:link w:val="CommentSubject"/>
    <w:uiPriority w:val="99"/>
    <w:semiHidden/>
    <w:rsid w:val="00327947"/>
    <w:rPr>
      <w:b/>
      <w:bCs/>
      <w:sz w:val="20"/>
      <w:szCs w:val="20"/>
      <w:lang w:val="sq-AL"/>
    </w:rPr>
  </w:style>
  <w:style w:type="paragraph" w:styleId="HTMLPreformatted">
    <w:name w:val="HTML Preformatted"/>
    <w:basedOn w:val="Normal"/>
    <w:link w:val="HTMLPreformattedChar"/>
    <w:uiPriority w:val="99"/>
    <w:unhideWhenUsed/>
    <w:rsid w:val="003F6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eastAsia="Arial Unicode MS" w:hAnsi="Courier New" w:cs="Times New Roman"/>
      <w:sz w:val="20"/>
      <w:szCs w:val="20"/>
      <w:lang w:val="en-GB"/>
    </w:rPr>
  </w:style>
  <w:style w:type="character" w:customStyle="1" w:styleId="HTMLPreformattedChar">
    <w:name w:val="HTML Preformatted Char"/>
    <w:basedOn w:val="DefaultParagraphFont"/>
    <w:link w:val="HTMLPreformatted"/>
    <w:uiPriority w:val="99"/>
    <w:rsid w:val="003F6DBC"/>
    <w:rPr>
      <w:rFonts w:ascii="Courier New" w:eastAsia="Arial Unicode MS" w:hAnsi="Courier New" w:cs="Times New Roman"/>
      <w:sz w:val="20"/>
      <w:szCs w:val="20"/>
      <w:lang w:val="en-GB"/>
    </w:rPr>
  </w:style>
  <w:style w:type="paragraph" w:styleId="NoSpacing">
    <w:name w:val="No Spacing"/>
    <w:link w:val="NoSpacingChar"/>
    <w:uiPriority w:val="1"/>
    <w:qFormat/>
    <w:rsid w:val="00954037"/>
    <w:pPr>
      <w:spacing w:after="0" w:line="240" w:lineRule="auto"/>
    </w:pPr>
  </w:style>
  <w:style w:type="paragraph" w:styleId="Revision">
    <w:name w:val="Revision"/>
    <w:hidden/>
    <w:uiPriority w:val="99"/>
    <w:semiHidden/>
    <w:rsid w:val="00AB192B"/>
    <w:pPr>
      <w:spacing w:after="0" w:line="240" w:lineRule="auto"/>
    </w:pPr>
    <w:rPr>
      <w:lang w:val="sq-AL"/>
    </w:rPr>
  </w:style>
  <w:style w:type="character" w:customStyle="1" w:styleId="NoSpacingChar">
    <w:name w:val="No Spacing Char"/>
    <w:link w:val="NoSpacing"/>
    <w:uiPriority w:val="1"/>
    <w:locked/>
    <w:rsid w:val="005D1B4B"/>
  </w:style>
  <w:style w:type="character" w:customStyle="1" w:styleId="DefaultChar">
    <w:name w:val="Default Char"/>
    <w:link w:val="Default"/>
    <w:locked/>
    <w:rsid w:val="005D1B4B"/>
    <w:rPr>
      <w:rFonts w:ascii="Calibri" w:hAnsi="Calibri" w:cs="Calibri"/>
      <w:color w:val="000000"/>
      <w:sz w:val="24"/>
      <w:szCs w:val="24"/>
    </w:rPr>
  </w:style>
  <w:style w:type="paragraph" w:customStyle="1" w:styleId="CM10">
    <w:name w:val="CM10"/>
    <w:basedOn w:val="Default"/>
    <w:next w:val="Default"/>
    <w:rsid w:val="005D1B4B"/>
    <w:pPr>
      <w:widowControl w:val="0"/>
      <w:spacing w:line="260" w:lineRule="atLeast"/>
    </w:pPr>
    <w:rPr>
      <w:rFonts w:ascii="Times New Roman" w:eastAsia="Times New Roman" w:hAnsi="Times New Roman" w:cs="Times New Roman"/>
      <w:color w:val="auto"/>
    </w:rPr>
  </w:style>
  <w:style w:type="character" w:styleId="Strong">
    <w:name w:val="Strong"/>
    <w:basedOn w:val="DefaultParagraphFont"/>
    <w:uiPriority w:val="22"/>
    <w:qFormat/>
    <w:rsid w:val="00ED2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16027">
      <w:bodyDiv w:val="1"/>
      <w:marLeft w:val="0"/>
      <w:marRight w:val="0"/>
      <w:marTop w:val="0"/>
      <w:marBottom w:val="0"/>
      <w:divBdr>
        <w:top w:val="none" w:sz="0" w:space="0" w:color="auto"/>
        <w:left w:val="none" w:sz="0" w:space="0" w:color="auto"/>
        <w:bottom w:val="none" w:sz="0" w:space="0" w:color="auto"/>
        <w:right w:val="none" w:sz="0" w:space="0" w:color="auto"/>
      </w:divBdr>
    </w:div>
    <w:div w:id="518081923">
      <w:bodyDiv w:val="1"/>
      <w:marLeft w:val="0"/>
      <w:marRight w:val="0"/>
      <w:marTop w:val="0"/>
      <w:marBottom w:val="0"/>
      <w:divBdr>
        <w:top w:val="none" w:sz="0" w:space="0" w:color="auto"/>
        <w:left w:val="none" w:sz="0" w:space="0" w:color="auto"/>
        <w:bottom w:val="none" w:sz="0" w:space="0" w:color="auto"/>
        <w:right w:val="none" w:sz="0" w:space="0" w:color="auto"/>
      </w:divBdr>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59228283">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582760772">
      <w:bodyDiv w:val="1"/>
      <w:marLeft w:val="0"/>
      <w:marRight w:val="0"/>
      <w:marTop w:val="0"/>
      <w:marBottom w:val="0"/>
      <w:divBdr>
        <w:top w:val="none" w:sz="0" w:space="0" w:color="auto"/>
        <w:left w:val="none" w:sz="0" w:space="0" w:color="auto"/>
        <w:bottom w:val="none" w:sz="0" w:space="0" w:color="auto"/>
        <w:right w:val="none" w:sz="0" w:space="0" w:color="auto"/>
      </w:divBdr>
    </w:div>
    <w:div w:id="1654215515">
      <w:bodyDiv w:val="1"/>
      <w:marLeft w:val="0"/>
      <w:marRight w:val="0"/>
      <w:marTop w:val="0"/>
      <w:marBottom w:val="0"/>
      <w:divBdr>
        <w:top w:val="none" w:sz="0" w:space="0" w:color="auto"/>
        <w:left w:val="none" w:sz="0" w:space="0" w:color="auto"/>
        <w:bottom w:val="none" w:sz="0" w:space="0" w:color="auto"/>
        <w:right w:val="none" w:sz="0" w:space="0" w:color="auto"/>
      </w:divBdr>
    </w:div>
    <w:div w:id="1721902949">
      <w:bodyDiv w:val="1"/>
      <w:marLeft w:val="0"/>
      <w:marRight w:val="0"/>
      <w:marTop w:val="0"/>
      <w:marBottom w:val="0"/>
      <w:divBdr>
        <w:top w:val="none" w:sz="0" w:space="0" w:color="auto"/>
        <w:left w:val="none" w:sz="0" w:space="0" w:color="auto"/>
        <w:bottom w:val="none" w:sz="0" w:space="0" w:color="auto"/>
        <w:right w:val="none" w:sz="0" w:space="0" w:color="auto"/>
      </w:divBdr>
    </w:div>
    <w:div w:id="1745713736">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2043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zk.rks-gov.net/LawInForceLis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arife.gashi@rks-gov.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fe.gashi@rks-gov.net"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mn-lt"/>
                <a:ea typeface="+mn-ea"/>
                <a:cs typeface="+mn-cs"/>
              </a:defRPr>
            </a:pPr>
            <a:r>
              <a:rPr lang="en-US" dirty="0"/>
              <a:t>APLIKIMET DHE VERIFIKIMET GJATE TREMUJOREVE                                  </a:t>
            </a:r>
            <a:r>
              <a:rPr lang="en-US" dirty="0" smtClean="0"/>
              <a:t>(31</a:t>
            </a:r>
            <a:r>
              <a:rPr lang="en-US" baseline="0" dirty="0" smtClean="0"/>
              <a:t>.01.</a:t>
            </a:r>
            <a:r>
              <a:rPr lang="en-US" dirty="0" smtClean="0"/>
              <a:t>2019</a:t>
            </a:r>
            <a:r>
              <a:rPr lang="en-US" dirty="0"/>
              <a:t>)</a:t>
            </a:r>
          </a:p>
        </c:rich>
      </c:tx>
      <c:layout>
        <c:manualLayout>
          <c:xMode val="edge"/>
          <c:yMode val="edge"/>
          <c:x val="0.16291020877861692"/>
          <c:y val="1.6836332958380204E-2"/>
        </c:manualLayout>
      </c:layout>
      <c:overlay val="0"/>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612739379799745E-2"/>
          <c:y val="0.23843610740962751"/>
          <c:w val="0.90636076150858502"/>
          <c:h val="0.54463392352199069"/>
        </c:manualLayout>
      </c:layout>
      <c:lineChart>
        <c:grouping val="standard"/>
        <c:varyColors val="0"/>
        <c:ser>
          <c:idx val="0"/>
          <c:order val="0"/>
          <c:tx>
            <c:strRef>
              <c:f>Sheet1!$B$1</c:f>
              <c:strCache>
                <c:ptCount val="1"/>
                <c:pt idx="0">
                  <c:v>Aplikacione të pranuara:</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Sheet1!$B$2:$B$13</c:f>
              <c:numCache>
                <c:formatCode>General</c:formatCode>
                <c:ptCount val="12"/>
                <c:pt idx="0">
                  <c:v>0</c:v>
                </c:pt>
                <c:pt idx="1">
                  <c:v>64</c:v>
                </c:pt>
                <c:pt idx="2">
                  <c:v>145</c:v>
                </c:pt>
                <c:pt idx="3">
                  <c:v>249</c:v>
                </c:pt>
                <c:pt idx="4">
                  <c:v>463</c:v>
                </c:pt>
                <c:pt idx="5">
                  <c:v>996</c:v>
                </c:pt>
                <c:pt idx="6">
                  <c:v>1133</c:v>
                </c:pt>
                <c:pt idx="7">
                  <c:v>1338</c:v>
                </c:pt>
                <c:pt idx="8">
                  <c:v>1356</c:v>
                </c:pt>
                <c:pt idx="9">
                  <c:v>1423</c:v>
                </c:pt>
                <c:pt idx="10">
                  <c:v>1472</c:v>
                </c:pt>
                <c:pt idx="11">
                  <c:v>1582</c:v>
                </c:pt>
              </c:numCache>
            </c:numRef>
          </c:val>
          <c:smooth val="0"/>
        </c:ser>
        <c:ser>
          <c:idx val="1"/>
          <c:order val="1"/>
          <c:tx>
            <c:strRef>
              <c:f>Sheet1!$C$1</c:f>
              <c:strCache>
                <c:ptCount val="1"/>
                <c:pt idx="0">
                  <c:v>Aplikacione të verifikuara positive:</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Sheet1!$C$2:$C$13</c:f>
              <c:numCache>
                <c:formatCode>General</c:formatCode>
                <c:ptCount val="12"/>
                <c:pt idx="0">
                  <c:v>0</c:v>
                </c:pt>
                <c:pt idx="1">
                  <c:v>11</c:v>
                </c:pt>
                <c:pt idx="2">
                  <c:v>89</c:v>
                </c:pt>
                <c:pt idx="3">
                  <c:v>181</c:v>
                </c:pt>
                <c:pt idx="4">
                  <c:v>269</c:v>
                </c:pt>
                <c:pt idx="5">
                  <c:v>391</c:v>
                </c:pt>
                <c:pt idx="6">
                  <c:v>633</c:v>
                </c:pt>
                <c:pt idx="7">
                  <c:v>820</c:v>
                </c:pt>
                <c:pt idx="8">
                  <c:v>860</c:v>
                </c:pt>
                <c:pt idx="9">
                  <c:v>1190</c:v>
                </c:pt>
                <c:pt idx="10">
                  <c:v>1299</c:v>
                </c:pt>
                <c:pt idx="11">
                  <c:v>1451</c:v>
                </c:pt>
              </c:numCache>
            </c:numRef>
          </c:val>
          <c:smooth val="0"/>
        </c:ser>
        <c:dLbls>
          <c:showLegendKey val="0"/>
          <c:showVal val="1"/>
          <c:showCatName val="0"/>
          <c:showSerName val="0"/>
          <c:showPercent val="0"/>
          <c:showBubbleSize val="0"/>
        </c:dLbls>
        <c:smooth val="0"/>
        <c:axId val="362994176"/>
        <c:axId val="362994568"/>
      </c:lineChart>
      <c:catAx>
        <c:axId val="362994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2994568"/>
        <c:crosses val="autoZero"/>
        <c:auto val="1"/>
        <c:lblAlgn val="ctr"/>
        <c:lblOffset val="100"/>
        <c:noMultiLvlLbl val="0"/>
      </c:catAx>
      <c:valAx>
        <c:axId val="362994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299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a:t>
            </a:r>
            <a:r>
              <a:rPr lang="en-US" sz="1600"/>
              <a:t>. Llojet</a:t>
            </a:r>
            <a:r>
              <a:rPr lang="en-US" sz="1600" baseline="0"/>
              <a:t> e shkollave</a:t>
            </a:r>
            <a:endParaRPr lang="en-US" sz="1600"/>
          </a:p>
        </c:rich>
      </c:tx>
      <c:overlay val="0"/>
      <c:spPr>
        <a:noFill/>
        <a:ln>
          <a:noFill/>
        </a:ln>
        <a:effectLst/>
      </c:spPr>
    </c:title>
    <c:autoTitleDeleted val="0"/>
    <c:plotArea>
      <c:layout/>
      <c:barChart>
        <c:barDir val="col"/>
        <c:grouping val="clustered"/>
        <c:varyColors val="0"/>
        <c:ser>
          <c:idx val="0"/>
          <c:order val="0"/>
          <c:tx>
            <c:strRef>
              <c:f>Sheet1!$B$1</c:f>
              <c:strCache>
                <c:ptCount val="1"/>
                <c:pt idx="0">
                  <c:v>Shkollat fillore</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Ferizaj</c:v>
                </c:pt>
                <c:pt idx="1">
                  <c:v>Gjilan</c:v>
                </c:pt>
                <c:pt idx="2">
                  <c:v> Pejë</c:v>
                </c:pt>
                <c:pt idx="3">
                  <c:v>Prishtinë </c:v>
                </c:pt>
                <c:pt idx="4">
                  <c:v>Prizren</c:v>
                </c:pt>
                <c:pt idx="5">
                  <c:v>Mitrovicë</c:v>
                </c:pt>
              </c:strCache>
            </c:strRef>
          </c:cat>
          <c:val>
            <c:numRef>
              <c:f>Sheet1!$B$2:$B$7</c:f>
              <c:numCache>
                <c:formatCode>General</c:formatCode>
                <c:ptCount val="6"/>
                <c:pt idx="0">
                  <c:v>3</c:v>
                </c:pt>
                <c:pt idx="1">
                  <c:v>15</c:v>
                </c:pt>
                <c:pt idx="2">
                  <c:v>3</c:v>
                </c:pt>
                <c:pt idx="3">
                  <c:v>20</c:v>
                </c:pt>
                <c:pt idx="4">
                  <c:v>8</c:v>
                </c:pt>
                <c:pt idx="5">
                  <c:v>21</c:v>
                </c:pt>
              </c:numCache>
            </c:numRef>
          </c:val>
        </c:ser>
        <c:ser>
          <c:idx val="1"/>
          <c:order val="1"/>
          <c:tx>
            <c:strRef>
              <c:f>Sheet1!$C$1</c:f>
              <c:strCache>
                <c:ptCount val="1"/>
                <c:pt idx="0">
                  <c:v>Shkollat e mesme </c:v>
                </c:pt>
              </c:strCache>
            </c:strRef>
          </c:tx>
          <c:spPr>
            <a:solidFill>
              <a:schemeClr val="accent2"/>
            </a:solidFill>
            <a:ln>
              <a:noFill/>
            </a:ln>
            <a:effectLst/>
          </c:spPr>
          <c:invertIfNegative val="0"/>
          <c:dLbls>
            <c:dLbl>
              <c:idx val="0"/>
              <c:layout>
                <c:manualLayout>
                  <c:x val="-2.0053731729981805E-17"/>
                  <c:y val="6.523157208088714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214926919926998E-17"/>
                  <c:y val="1.30463144161775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Ferizaj</c:v>
                </c:pt>
                <c:pt idx="1">
                  <c:v>Gjilan</c:v>
                </c:pt>
                <c:pt idx="2">
                  <c:v> Pejë</c:v>
                </c:pt>
                <c:pt idx="3">
                  <c:v>Prishtinë </c:v>
                </c:pt>
                <c:pt idx="4">
                  <c:v>Prizren</c:v>
                </c:pt>
                <c:pt idx="5">
                  <c:v>Mitrovicë</c:v>
                </c:pt>
              </c:strCache>
            </c:strRef>
          </c:cat>
          <c:val>
            <c:numRef>
              <c:f>Sheet1!$C$2:$C$7</c:f>
              <c:numCache>
                <c:formatCode>General</c:formatCode>
                <c:ptCount val="6"/>
                <c:pt idx="0">
                  <c:v>1</c:v>
                </c:pt>
                <c:pt idx="1">
                  <c:v>7</c:v>
                </c:pt>
                <c:pt idx="2">
                  <c:v>2</c:v>
                </c:pt>
                <c:pt idx="3">
                  <c:v>9</c:v>
                </c:pt>
                <c:pt idx="4">
                  <c:v>2</c:v>
                </c:pt>
                <c:pt idx="5">
                  <c:v>13</c:v>
                </c:pt>
              </c:numCache>
            </c:numRef>
          </c:val>
        </c:ser>
        <c:dLbls>
          <c:showLegendKey val="0"/>
          <c:showVal val="0"/>
          <c:showCatName val="0"/>
          <c:showSerName val="0"/>
          <c:showPercent val="0"/>
          <c:showBubbleSize val="0"/>
        </c:dLbls>
        <c:gapWidth val="150"/>
        <c:axId val="362995352"/>
        <c:axId val="585741200"/>
      </c:barChart>
      <c:catAx>
        <c:axId val="362995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741200"/>
        <c:crosses val="autoZero"/>
        <c:auto val="1"/>
        <c:lblAlgn val="ctr"/>
        <c:lblOffset val="100"/>
        <c:noMultiLvlLbl val="0"/>
      </c:catAx>
      <c:valAx>
        <c:axId val="58574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99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b="0"/>
              <a:t>2. Numri i nxënësve sipas gjinisë</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Meshkuj</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9288469781397428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574796399485568E-2"/>
                  <c:y val="3.5180299032540499E-3"/>
                </c:manualLayout>
              </c:layou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1881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 Gjilan</c:v>
                </c:pt>
                <c:pt idx="2">
                  <c:v>Pejë</c:v>
                </c:pt>
                <c:pt idx="3">
                  <c:v>Prishtinë</c:v>
                </c:pt>
                <c:pt idx="4">
                  <c:v>Prizren</c:v>
                </c:pt>
                <c:pt idx="5">
                  <c:v>Mitrovicë</c:v>
                </c:pt>
              </c:strCache>
            </c:strRef>
          </c:cat>
          <c:val>
            <c:numRef>
              <c:f>Sheet1!$B$2:$B$7</c:f>
              <c:numCache>
                <c:formatCode>General</c:formatCode>
                <c:ptCount val="6"/>
                <c:pt idx="0">
                  <c:v>764</c:v>
                </c:pt>
                <c:pt idx="1">
                  <c:v>1680</c:v>
                </c:pt>
                <c:pt idx="2">
                  <c:v>86</c:v>
                </c:pt>
                <c:pt idx="3">
                  <c:v>1910</c:v>
                </c:pt>
                <c:pt idx="4">
                  <c:v>508</c:v>
                </c:pt>
                <c:pt idx="5">
                  <c:v>3677</c:v>
                </c:pt>
              </c:numCache>
            </c:numRef>
          </c:val>
        </c:ser>
        <c:ser>
          <c:idx val="1"/>
          <c:order val="1"/>
          <c:tx>
            <c:strRef>
              <c:f>Sheet1!$C$1</c:f>
              <c:strCache>
                <c:ptCount val="1"/>
                <c:pt idx="0">
                  <c:v>Femra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6.4294899271324524E-3"/>
                  <c:y val="-1.759014951627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863266180883123E-3"/>
                  <c:y val="-2.1108179419525343E-2"/>
                </c:manualLayout>
              </c:layou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1790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 Gjilan</c:v>
                </c:pt>
                <c:pt idx="2">
                  <c:v>Pejë</c:v>
                </c:pt>
                <c:pt idx="3">
                  <c:v>Prishtinë</c:v>
                </c:pt>
                <c:pt idx="4">
                  <c:v>Prizren</c:v>
                </c:pt>
                <c:pt idx="5">
                  <c:v>Mitrovicë</c:v>
                </c:pt>
              </c:strCache>
            </c:strRef>
          </c:cat>
          <c:val>
            <c:numRef>
              <c:f>Sheet1!$C$2:$C$7</c:f>
              <c:numCache>
                <c:formatCode>General</c:formatCode>
                <c:ptCount val="6"/>
                <c:pt idx="0">
                  <c:v>691</c:v>
                </c:pt>
                <c:pt idx="1">
                  <c:v>1411</c:v>
                </c:pt>
                <c:pt idx="2">
                  <c:v>84</c:v>
                </c:pt>
                <c:pt idx="3">
                  <c:v>1820</c:v>
                </c:pt>
                <c:pt idx="4">
                  <c:v>393</c:v>
                </c:pt>
                <c:pt idx="5">
                  <c:v>3506</c:v>
                </c:pt>
              </c:numCache>
            </c:numRef>
          </c:val>
        </c:ser>
        <c:ser>
          <c:idx val="2"/>
          <c:order val="2"/>
          <c:tx>
            <c:strRef>
              <c:f>Sheet1!$D$1</c:f>
              <c:strCache>
                <c:ptCount val="1"/>
                <c:pt idx="0">
                  <c:v>Nuk janë ofruar të dhëna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1"/>
              <c:layout>
                <c:manualLayout>
                  <c:x val="1.7145306472353197E-2"/>
                  <c:y val="-1.40721196130167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1453064723531E-2"/>
                  <c:y val="-1.40721196130167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145306472353E-2"/>
                  <c:y val="-2.1108179419525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 Gjilan</c:v>
                </c:pt>
                <c:pt idx="2">
                  <c:v>Pejë</c:v>
                </c:pt>
                <c:pt idx="3">
                  <c:v>Prishtinë</c:v>
                </c:pt>
                <c:pt idx="4">
                  <c:v>Prizren</c:v>
                </c:pt>
                <c:pt idx="5">
                  <c:v>Mitrovicë</c:v>
                </c:pt>
              </c:strCache>
            </c:strRef>
          </c:cat>
          <c:val>
            <c:numRef>
              <c:f>Sheet1!$D$2:$D$7</c:f>
              <c:numCache>
                <c:formatCode>General</c:formatCode>
                <c:ptCount val="6"/>
                <c:pt idx="1">
                  <c:v>120</c:v>
                </c:pt>
                <c:pt idx="3">
                  <c:v>21</c:v>
                </c:pt>
                <c:pt idx="5">
                  <c:v>380</c:v>
                </c:pt>
              </c:numCache>
            </c:numRef>
          </c:val>
        </c:ser>
        <c:dLbls>
          <c:showLegendKey val="0"/>
          <c:showVal val="1"/>
          <c:showCatName val="0"/>
          <c:showSerName val="0"/>
          <c:showPercent val="0"/>
          <c:showBubbleSize val="0"/>
        </c:dLbls>
        <c:gapWidth val="100"/>
        <c:axId val="585741984"/>
        <c:axId val="585742376"/>
      </c:barChart>
      <c:catAx>
        <c:axId val="58574198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85742376"/>
        <c:crosses val="autoZero"/>
        <c:auto val="1"/>
        <c:lblAlgn val="ctr"/>
        <c:lblOffset val="100"/>
        <c:noMultiLvlLbl val="0"/>
      </c:catAx>
      <c:valAx>
        <c:axId val="5857423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8574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700" b="0">
                <a:latin typeface="+mj-lt"/>
              </a:rPr>
              <a:t>3. Numri i nx</a:t>
            </a:r>
            <a:r>
              <a:rPr lang="en-US" sz="1700" b="0" i="0" u="none" strike="noStrike" baseline="0"/>
              <a:t>ë</a:t>
            </a:r>
            <a:r>
              <a:rPr lang="en-US" sz="1700" b="0">
                <a:latin typeface="+mj-lt"/>
              </a:rPr>
              <a:t>n</a:t>
            </a:r>
            <a:r>
              <a:rPr lang="en-US" sz="1700" b="0" i="0" u="none" strike="noStrike" baseline="0"/>
              <a:t>ësve nga komunitetet jo-shumicë</a:t>
            </a:r>
            <a:r>
              <a:rPr lang="en-US" sz="1700" b="0">
                <a:latin typeface="+mj-lt"/>
              </a:rPr>
              <a:t> </a:t>
            </a:r>
          </a:p>
        </c:rich>
      </c:tx>
      <c:layout>
        <c:manualLayout>
          <c:xMode val="edge"/>
          <c:yMode val="edge"/>
          <c:x val="0.19432773109243803"/>
          <c:y val="1.9008166591974587E-2"/>
        </c:manualLayout>
      </c:layout>
      <c:overlay val="0"/>
      <c:spPr>
        <a:noFill/>
        <a:ln>
          <a:noFill/>
        </a:ln>
        <a:effectLst/>
      </c:spPr>
    </c:title>
    <c:autoTitleDeleted val="0"/>
    <c:plotArea>
      <c:layout>
        <c:manualLayout>
          <c:layoutTarget val="inner"/>
          <c:xMode val="edge"/>
          <c:yMode val="edge"/>
          <c:x val="0.10452607027062895"/>
          <c:y val="0.14561263372010674"/>
          <c:w val="0.85799493813273364"/>
          <c:h val="0.75248840724753163"/>
        </c:manualLayout>
      </c:layout>
      <c:barChart>
        <c:barDir val="bar"/>
        <c:grouping val="clustered"/>
        <c:varyColors val="0"/>
        <c:ser>
          <c:idx val="0"/>
          <c:order val="0"/>
          <c:tx>
            <c:strRef>
              <c:f>Sheet1!$B$1</c:f>
              <c:strCache>
                <c:ptCount val="1"/>
                <c:pt idx="0">
                  <c:v>Shqiptarë</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Pejë</c:v>
                </c:pt>
                <c:pt idx="2">
                  <c:v>Gjilan</c:v>
                </c:pt>
                <c:pt idx="3">
                  <c:v>Prishtinë</c:v>
                </c:pt>
                <c:pt idx="4">
                  <c:v>Prizren</c:v>
                </c:pt>
                <c:pt idx="5">
                  <c:v>Mitrovicë</c:v>
                </c:pt>
              </c:strCache>
            </c:strRef>
          </c:cat>
          <c:val>
            <c:numRef>
              <c:f>Sheet1!$B$2:$B$7</c:f>
              <c:numCache>
                <c:formatCode>General</c:formatCode>
                <c:ptCount val="6"/>
                <c:pt idx="2">
                  <c:v>1</c:v>
                </c:pt>
              </c:numCache>
            </c:numRef>
          </c:val>
        </c:ser>
        <c:ser>
          <c:idx val="1"/>
          <c:order val="1"/>
          <c:tx>
            <c:strRef>
              <c:f>Sheet1!$C$1</c:f>
              <c:strCache>
                <c:ptCount val="1"/>
                <c:pt idx="0">
                  <c:v>Goranë</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Pejë</c:v>
                </c:pt>
                <c:pt idx="2">
                  <c:v>Gjilan</c:v>
                </c:pt>
                <c:pt idx="3">
                  <c:v>Prishtinë</c:v>
                </c:pt>
                <c:pt idx="4">
                  <c:v>Prizren</c:v>
                </c:pt>
                <c:pt idx="5">
                  <c:v>Mitrovicë</c:v>
                </c:pt>
              </c:strCache>
            </c:strRef>
          </c:cat>
          <c:val>
            <c:numRef>
              <c:f>Sheet1!$C$2:$C$7</c:f>
              <c:numCache>
                <c:formatCode>General</c:formatCode>
                <c:ptCount val="6"/>
                <c:pt idx="2">
                  <c:v>10</c:v>
                </c:pt>
                <c:pt idx="3">
                  <c:v>8</c:v>
                </c:pt>
                <c:pt idx="4">
                  <c:v>663</c:v>
                </c:pt>
                <c:pt idx="5">
                  <c:v>23</c:v>
                </c:pt>
              </c:numCache>
            </c:numRef>
          </c:val>
        </c:ser>
        <c:ser>
          <c:idx val="2"/>
          <c:order val="2"/>
          <c:tx>
            <c:strRef>
              <c:f>Sheet1!$D$1</c:f>
              <c:strCache>
                <c:ptCount val="1"/>
                <c:pt idx="0">
                  <c:v>Boshnjakë</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1"/>
              <c:layout>
                <c:manualLayout>
                  <c:x val="1.0258514567090699E-2"/>
                  <c:y val="-1.9811788013868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6.7513068219414024E-3"/>
                  <c:y val="3.9381942070280829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Pejë</c:v>
                </c:pt>
                <c:pt idx="2">
                  <c:v>Gjilan</c:v>
                </c:pt>
                <c:pt idx="3">
                  <c:v>Prishtinë</c:v>
                </c:pt>
                <c:pt idx="4">
                  <c:v>Prizren</c:v>
                </c:pt>
                <c:pt idx="5">
                  <c:v>Mitrovicë</c:v>
                </c:pt>
              </c:strCache>
            </c:strRef>
          </c:cat>
          <c:val>
            <c:numRef>
              <c:f>Sheet1!$D$2:$D$7</c:f>
              <c:numCache>
                <c:formatCode>General</c:formatCode>
                <c:ptCount val="6"/>
                <c:pt idx="1">
                  <c:v>3</c:v>
                </c:pt>
                <c:pt idx="3">
                  <c:v>2</c:v>
                </c:pt>
                <c:pt idx="5">
                  <c:v>83</c:v>
                </c:pt>
              </c:numCache>
            </c:numRef>
          </c:val>
        </c:ser>
        <c:ser>
          <c:idx val="3"/>
          <c:order val="3"/>
          <c:tx>
            <c:strRef>
              <c:f>Sheet1!$E$1</c:f>
              <c:strCache>
                <c:ptCount val="1"/>
                <c:pt idx="0">
                  <c:v>Romë</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layout>
                <c:manualLayout>
                  <c:x val="1.4361920393927103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1.0258514567090699E-2"/>
                  <c:y val="1.3207858675912358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279</a:t>
                    </a:r>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6.3025210084033823E-3"/>
                  <c:y val="5.0220850698669076E-17"/>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Pejë</c:v>
                </c:pt>
                <c:pt idx="2">
                  <c:v>Gjilan</c:v>
                </c:pt>
                <c:pt idx="3">
                  <c:v>Prishtinë</c:v>
                </c:pt>
                <c:pt idx="4">
                  <c:v>Prizren</c:v>
                </c:pt>
                <c:pt idx="5">
                  <c:v>Mitrovicë</c:v>
                </c:pt>
              </c:strCache>
            </c:strRef>
          </c:cat>
          <c:val>
            <c:numRef>
              <c:f>Sheet1!$E$2:$E$7</c:f>
              <c:numCache>
                <c:formatCode>General</c:formatCode>
                <c:ptCount val="6"/>
                <c:pt idx="0">
                  <c:v>26</c:v>
                </c:pt>
                <c:pt idx="1">
                  <c:v>1</c:v>
                </c:pt>
                <c:pt idx="2">
                  <c:v>144</c:v>
                </c:pt>
                <c:pt idx="3">
                  <c:v>299</c:v>
                </c:pt>
                <c:pt idx="4">
                  <c:v>4</c:v>
                </c:pt>
                <c:pt idx="5">
                  <c:v>412</c:v>
                </c:pt>
              </c:numCache>
            </c:numRef>
          </c:val>
        </c:ser>
        <c:ser>
          <c:idx val="4"/>
          <c:order val="4"/>
          <c:tx>
            <c:strRef>
              <c:f>Sheet1!$F$1</c:f>
              <c:strCache>
                <c:ptCount val="1"/>
                <c:pt idx="0">
                  <c:v>Të tjerë</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3"/>
              <c:layout>
                <c:manualLayout>
                  <c:x val="-1.0181300866803415E-2"/>
                  <c:y val="-5.40640564657882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4705882352941176E-2"/>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Ferizaj</c:v>
                </c:pt>
                <c:pt idx="1">
                  <c:v>Pejë</c:v>
                </c:pt>
                <c:pt idx="2">
                  <c:v>Gjilan</c:v>
                </c:pt>
                <c:pt idx="3">
                  <c:v>Prishtinë</c:v>
                </c:pt>
                <c:pt idx="4">
                  <c:v>Prizren</c:v>
                </c:pt>
                <c:pt idx="5">
                  <c:v>Mitrovicë</c:v>
                </c:pt>
              </c:strCache>
            </c:strRef>
          </c:cat>
          <c:val>
            <c:numRef>
              <c:f>Sheet1!$F$2:$F$7</c:f>
              <c:numCache>
                <c:formatCode>General</c:formatCode>
                <c:ptCount val="6"/>
                <c:pt idx="3">
                  <c:v>27</c:v>
                </c:pt>
                <c:pt idx="5">
                  <c:v>3</c:v>
                </c:pt>
              </c:numCache>
            </c:numRef>
          </c:val>
        </c:ser>
        <c:dLbls>
          <c:showLegendKey val="0"/>
          <c:showVal val="1"/>
          <c:showCatName val="0"/>
          <c:showSerName val="0"/>
          <c:showPercent val="0"/>
          <c:showBubbleSize val="0"/>
        </c:dLbls>
        <c:gapWidth val="100"/>
        <c:axId val="585743160"/>
        <c:axId val="585743552"/>
      </c:barChart>
      <c:catAx>
        <c:axId val="5857431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85743552"/>
        <c:crosses val="autoZero"/>
        <c:auto val="1"/>
        <c:lblAlgn val="ctr"/>
        <c:lblOffset val="100"/>
        <c:noMultiLvlLbl val="0"/>
      </c:catAx>
      <c:valAx>
        <c:axId val="58574355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85743160"/>
        <c:crosses val="autoZero"/>
        <c:crossBetween val="between"/>
      </c:valAx>
      <c:spPr>
        <a:noFill/>
        <a:ln>
          <a:noFill/>
        </a:ln>
        <a:effectLst/>
      </c:spPr>
    </c:plotArea>
    <c:legend>
      <c:legendPos val="b"/>
      <c:layout>
        <c:manualLayout>
          <c:xMode val="edge"/>
          <c:yMode val="edge"/>
          <c:x val="0.27681118904254887"/>
          <c:y val="0.95377313214563464"/>
          <c:w val="0.4463774564944088"/>
          <c:h val="4.62270437958741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4CDF-F56B-4E55-8875-B51D1915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20738</Words>
  <Characters>118213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Arife Gashi</cp:lastModifiedBy>
  <cp:revision>4</cp:revision>
  <cp:lastPrinted>2019-01-24T10:01:00Z</cp:lastPrinted>
  <dcterms:created xsi:type="dcterms:W3CDTF">2019-03-19T08:01:00Z</dcterms:created>
  <dcterms:modified xsi:type="dcterms:W3CDTF">2019-03-20T12:17:00Z</dcterms:modified>
</cp:coreProperties>
</file>